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505"/>
        <w:gridCol w:w="1640"/>
        <w:gridCol w:w="4110"/>
      </w:tblGrid>
      <w:tr w:rsidR="00D412C0" w14:paraId="53F0F2EA" w14:textId="77777777" w:rsidTr="004E5628">
        <w:tc>
          <w:tcPr>
            <w:tcW w:w="3322" w:type="dxa"/>
            <w:gridSpan w:val="2"/>
          </w:tcPr>
          <w:p w14:paraId="14FFFA5A" w14:textId="77777777" w:rsidR="00D412C0" w:rsidRDefault="00D412C0" w:rsidP="000F7CD8">
            <w:pPr>
              <w:spacing w:after="40"/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2DCFB38E" wp14:editId="14281399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0" w:type="dxa"/>
            <w:gridSpan w:val="2"/>
          </w:tcPr>
          <w:p w14:paraId="3B33F955" w14:textId="77777777" w:rsidR="00D412C0" w:rsidRDefault="00D412C0" w:rsidP="00D412C0"/>
        </w:tc>
      </w:tr>
      <w:tr w:rsidR="002203BC" w14:paraId="2AF94C30" w14:textId="77777777" w:rsidTr="004E5628">
        <w:tc>
          <w:tcPr>
            <w:tcW w:w="817" w:type="dxa"/>
          </w:tcPr>
          <w:p w14:paraId="5DA3EE52" w14:textId="77777777" w:rsidR="002203BC" w:rsidRDefault="002203BC" w:rsidP="00993333">
            <w:r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60849338" wp14:editId="5910C5DA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5" w:type="dxa"/>
            <w:gridSpan w:val="2"/>
          </w:tcPr>
          <w:p w14:paraId="74FAAE88" w14:textId="77777777" w:rsidR="002203BC" w:rsidRPr="00E93C3D" w:rsidRDefault="002203BC" w:rsidP="00A01D71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REPUBLIKA HRVATSKA</w:t>
            </w:r>
          </w:p>
          <w:p w14:paraId="50068314" w14:textId="77777777" w:rsidR="00D17F74" w:rsidRPr="00D17F74" w:rsidRDefault="002203BC" w:rsidP="00D17F74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MEĐIMURSKA ŽUPANIJA</w:t>
            </w:r>
            <w:r w:rsidR="00A01D71" w:rsidRPr="00E93C3D">
              <w:rPr>
                <w:b/>
                <w:sz w:val="24"/>
              </w:rPr>
              <w:br/>
              <w:t>OPĆINA SVETI JURAJ NA BREGU</w:t>
            </w:r>
            <w:r w:rsidR="00E20791">
              <w:rPr>
                <w:b/>
                <w:sz w:val="24"/>
              </w:rPr>
              <w:br/>
              <w:t>OPĆINSKO VIJEĆE</w:t>
            </w:r>
          </w:p>
        </w:tc>
        <w:tc>
          <w:tcPr>
            <w:tcW w:w="4110" w:type="dxa"/>
          </w:tcPr>
          <w:p w14:paraId="24DF70DB" w14:textId="026CB332" w:rsidR="002203BC" w:rsidRPr="001F1486" w:rsidRDefault="002203BC" w:rsidP="001F148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8ECA3FB" w14:textId="77777777" w:rsidR="00E21012" w:rsidRDefault="00F33BE5" w:rsidP="00B75964">
      <w:pPr>
        <w:rPr>
          <w:sz w:val="24"/>
          <w:szCs w:val="24"/>
        </w:rPr>
      </w:pPr>
      <w:r w:rsidRPr="00F33BE5">
        <w:rPr>
          <w:sz w:val="24"/>
          <w:szCs w:val="24"/>
        </w:rPr>
        <w:t xml:space="preserve"> </w:t>
      </w:r>
    </w:p>
    <w:p w14:paraId="01EBF5F5" w14:textId="519970E9" w:rsidR="001F1486" w:rsidRDefault="001F1486" w:rsidP="00B75964">
      <w:pPr>
        <w:rPr>
          <w:sz w:val="24"/>
          <w:szCs w:val="24"/>
        </w:rPr>
      </w:pPr>
      <w:r>
        <w:rPr>
          <w:sz w:val="24"/>
          <w:szCs w:val="24"/>
        </w:rPr>
        <w:t>KLASA:</w:t>
      </w:r>
      <w:r w:rsidR="003B797E">
        <w:rPr>
          <w:sz w:val="24"/>
          <w:szCs w:val="24"/>
        </w:rPr>
        <w:t xml:space="preserve"> </w:t>
      </w:r>
      <w:r>
        <w:rPr>
          <w:sz w:val="24"/>
          <w:szCs w:val="24"/>
        </w:rPr>
        <w:t>245</w:t>
      </w:r>
      <w:r w:rsidR="004E5628">
        <w:rPr>
          <w:sz w:val="24"/>
          <w:szCs w:val="24"/>
        </w:rPr>
        <w:t>-01/23-01/02</w:t>
      </w:r>
    </w:p>
    <w:p w14:paraId="09DB2116" w14:textId="1E7ED2E1" w:rsidR="001F1486" w:rsidRDefault="001F1486" w:rsidP="00B75964">
      <w:pPr>
        <w:rPr>
          <w:sz w:val="24"/>
          <w:szCs w:val="24"/>
        </w:rPr>
      </w:pPr>
      <w:r>
        <w:rPr>
          <w:sz w:val="24"/>
          <w:szCs w:val="24"/>
        </w:rPr>
        <w:t>URBROJ:</w:t>
      </w:r>
      <w:r w:rsidR="00365EBA" w:rsidRPr="00365EBA">
        <w:t xml:space="preserve"> </w:t>
      </w:r>
      <w:r w:rsidR="00365EBA" w:rsidRPr="00365EBA">
        <w:rPr>
          <w:sz w:val="24"/>
          <w:szCs w:val="24"/>
        </w:rPr>
        <w:t>2109-16-03-26-5</w:t>
      </w:r>
    </w:p>
    <w:p w14:paraId="6B0F35B6" w14:textId="2BAAA2D3" w:rsidR="001F1486" w:rsidRDefault="001F1486" w:rsidP="00B75964">
      <w:pPr>
        <w:rPr>
          <w:sz w:val="24"/>
          <w:szCs w:val="24"/>
        </w:rPr>
      </w:pPr>
      <w:r>
        <w:rPr>
          <w:sz w:val="24"/>
          <w:szCs w:val="24"/>
        </w:rPr>
        <w:t xml:space="preserve">Pleškovec, </w:t>
      </w:r>
      <w:r w:rsidR="0072657F">
        <w:rPr>
          <w:sz w:val="24"/>
          <w:szCs w:val="24"/>
        </w:rPr>
        <w:t xml:space="preserve">17. lipnja </w:t>
      </w:r>
      <w:r w:rsidR="003B797E">
        <w:rPr>
          <w:sz w:val="24"/>
          <w:szCs w:val="24"/>
        </w:rPr>
        <w:t>2026.</w:t>
      </w:r>
    </w:p>
    <w:p w14:paraId="3974DAC5" w14:textId="77777777" w:rsidR="001F1486" w:rsidRDefault="001F1486" w:rsidP="00B75964">
      <w:pPr>
        <w:rPr>
          <w:sz w:val="24"/>
          <w:szCs w:val="24"/>
        </w:rPr>
      </w:pPr>
    </w:p>
    <w:p w14:paraId="4A9F9C36" w14:textId="56FF38A5" w:rsidR="001F1486" w:rsidRDefault="001F1486" w:rsidP="00B75964">
      <w:pPr>
        <w:rPr>
          <w:sz w:val="24"/>
          <w:szCs w:val="24"/>
        </w:rPr>
      </w:pPr>
      <w:r>
        <w:rPr>
          <w:sz w:val="24"/>
          <w:szCs w:val="24"/>
        </w:rPr>
        <w:t xml:space="preserve">Na temelju članka 28. Statuta Općine Sveti Juraj na Bregu (“Službeni glasnik Međimurske županije“, broj 30/23 i 04/25) Općinsko vijeće Općine Sveti Juraj na Bregu na 10. sjednici održanoj </w:t>
      </w:r>
      <w:r w:rsidR="0072657F">
        <w:rPr>
          <w:sz w:val="24"/>
          <w:szCs w:val="24"/>
        </w:rPr>
        <w:t xml:space="preserve">17. lipnja </w:t>
      </w:r>
      <w:r>
        <w:rPr>
          <w:sz w:val="24"/>
          <w:szCs w:val="24"/>
        </w:rPr>
        <w:t>2026. godine, donijelo je</w:t>
      </w:r>
    </w:p>
    <w:p w14:paraId="63709DEA" w14:textId="77777777" w:rsidR="001F1486" w:rsidRDefault="001F1486" w:rsidP="00B75964">
      <w:pPr>
        <w:rPr>
          <w:sz w:val="24"/>
          <w:szCs w:val="24"/>
        </w:rPr>
      </w:pPr>
    </w:p>
    <w:p w14:paraId="72779F92" w14:textId="07276DB7" w:rsidR="001F1486" w:rsidRP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ODLUKU</w:t>
      </w:r>
    </w:p>
    <w:p w14:paraId="7BBDAA4D" w14:textId="1F9CA849" w:rsidR="001F1486" w:rsidRP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o prihvaćanju Procjene rizika od velikih nesreća</w:t>
      </w:r>
    </w:p>
    <w:p w14:paraId="47C3BEA5" w14:textId="3671E26D" w:rsidR="001F1486" w:rsidRP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za područje Općine Sveti Juraj na Bregu</w:t>
      </w:r>
    </w:p>
    <w:p w14:paraId="3935B389" w14:textId="7A5B3F4C" w:rsid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Revizija III</w:t>
      </w:r>
      <w:r>
        <w:rPr>
          <w:b/>
          <w:bCs/>
          <w:sz w:val="24"/>
          <w:szCs w:val="24"/>
        </w:rPr>
        <w:t>.</w:t>
      </w:r>
      <w:r w:rsidRPr="001F1486">
        <w:rPr>
          <w:b/>
          <w:bCs/>
          <w:sz w:val="24"/>
          <w:szCs w:val="24"/>
        </w:rPr>
        <w:t>-2026</w:t>
      </w:r>
    </w:p>
    <w:p w14:paraId="32887136" w14:textId="77777777" w:rsidR="001F1486" w:rsidRDefault="001F1486" w:rsidP="001F1486">
      <w:pPr>
        <w:jc w:val="center"/>
        <w:rPr>
          <w:b/>
          <w:bCs/>
          <w:sz w:val="24"/>
          <w:szCs w:val="24"/>
        </w:rPr>
      </w:pPr>
    </w:p>
    <w:p w14:paraId="42C61A6E" w14:textId="3D382394" w:rsidR="001F1486" w:rsidRP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Članak 1.</w:t>
      </w:r>
    </w:p>
    <w:p w14:paraId="49B55346" w14:textId="56D8372E" w:rsidR="001F1486" w:rsidRDefault="001F1486" w:rsidP="001F14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Općinsko vijeće Općine Sveti Juraj na Bregu prihvaća Procjenu rizika od velikih nesreća za područje </w:t>
      </w:r>
      <w:r w:rsidRPr="001F1486">
        <w:rPr>
          <w:sz w:val="24"/>
          <w:szCs w:val="24"/>
        </w:rPr>
        <w:t>Općine Sveti Juraj na Bregu</w:t>
      </w:r>
      <w:r w:rsidRPr="001F1486">
        <w:t xml:space="preserve"> </w:t>
      </w:r>
      <w:r w:rsidRPr="001F1486">
        <w:rPr>
          <w:sz w:val="24"/>
          <w:szCs w:val="24"/>
        </w:rPr>
        <w:t>Revizija III.-2026</w:t>
      </w:r>
      <w:r>
        <w:rPr>
          <w:sz w:val="24"/>
          <w:szCs w:val="24"/>
        </w:rPr>
        <w:t>.</w:t>
      </w:r>
    </w:p>
    <w:p w14:paraId="40C3D03B" w14:textId="77777777" w:rsidR="001F1486" w:rsidRDefault="001F1486" w:rsidP="001F1486">
      <w:pPr>
        <w:jc w:val="both"/>
        <w:rPr>
          <w:sz w:val="24"/>
          <w:szCs w:val="24"/>
        </w:rPr>
      </w:pPr>
    </w:p>
    <w:p w14:paraId="42E37F3E" w14:textId="41D2508C" w:rsidR="001F1486" w:rsidRP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Članak 2.</w:t>
      </w:r>
    </w:p>
    <w:p w14:paraId="1C40598D" w14:textId="3DEBCE39" w:rsidR="001F1486" w:rsidRDefault="001F1486" w:rsidP="001F1486">
      <w:pPr>
        <w:jc w:val="both"/>
        <w:rPr>
          <w:sz w:val="24"/>
          <w:szCs w:val="24"/>
        </w:rPr>
      </w:pPr>
      <w:r w:rsidRPr="001F1486">
        <w:rPr>
          <w:sz w:val="24"/>
          <w:szCs w:val="24"/>
        </w:rPr>
        <w:t>Procjen</w:t>
      </w:r>
      <w:r>
        <w:rPr>
          <w:sz w:val="24"/>
          <w:szCs w:val="24"/>
        </w:rPr>
        <w:t>a</w:t>
      </w:r>
      <w:r w:rsidRPr="001F1486">
        <w:rPr>
          <w:sz w:val="24"/>
          <w:szCs w:val="24"/>
        </w:rPr>
        <w:t xml:space="preserve"> rizika od velikih nesreća za područje Općine Sveti Juraj na Bregu Revizija III.-2026.</w:t>
      </w:r>
      <w:r>
        <w:rPr>
          <w:sz w:val="24"/>
          <w:szCs w:val="24"/>
        </w:rPr>
        <w:t xml:space="preserve"> prilog je ove Odluke.</w:t>
      </w:r>
    </w:p>
    <w:p w14:paraId="062ABC56" w14:textId="77777777" w:rsidR="001F1486" w:rsidRDefault="001F1486" w:rsidP="001F1486">
      <w:pPr>
        <w:jc w:val="both"/>
        <w:rPr>
          <w:sz w:val="24"/>
          <w:szCs w:val="24"/>
        </w:rPr>
      </w:pPr>
    </w:p>
    <w:p w14:paraId="690013C8" w14:textId="6D88BA8E" w:rsidR="001F1486" w:rsidRPr="001F1486" w:rsidRDefault="001F1486" w:rsidP="001F1486">
      <w:pPr>
        <w:jc w:val="center"/>
        <w:rPr>
          <w:b/>
          <w:bCs/>
          <w:sz w:val="24"/>
          <w:szCs w:val="24"/>
        </w:rPr>
      </w:pPr>
      <w:r w:rsidRPr="001F1486">
        <w:rPr>
          <w:b/>
          <w:bCs/>
          <w:sz w:val="24"/>
          <w:szCs w:val="24"/>
        </w:rPr>
        <w:t>Članak 3.</w:t>
      </w:r>
    </w:p>
    <w:p w14:paraId="44F1AAD6" w14:textId="6C64282E" w:rsidR="001F1486" w:rsidRDefault="001F1486" w:rsidP="001F1486">
      <w:pPr>
        <w:jc w:val="both"/>
        <w:rPr>
          <w:sz w:val="24"/>
          <w:szCs w:val="24"/>
        </w:rPr>
      </w:pPr>
      <w:r>
        <w:rPr>
          <w:sz w:val="24"/>
          <w:szCs w:val="24"/>
        </w:rPr>
        <w:t>Ova Odluka stupa na snagu osmog dana od dana objave „Sl</w:t>
      </w:r>
      <w:r w:rsidR="003B797E">
        <w:rPr>
          <w:sz w:val="24"/>
          <w:szCs w:val="24"/>
        </w:rPr>
        <w:t>užbenom glasniku Međimurske županije“.</w:t>
      </w:r>
    </w:p>
    <w:p w14:paraId="6B62FC7A" w14:textId="77777777" w:rsidR="003B797E" w:rsidRDefault="003B797E" w:rsidP="001F1486">
      <w:pPr>
        <w:jc w:val="both"/>
        <w:rPr>
          <w:sz w:val="24"/>
          <w:szCs w:val="24"/>
        </w:rPr>
      </w:pPr>
    </w:p>
    <w:p w14:paraId="49A3BC5F" w14:textId="77777777" w:rsidR="003B797E" w:rsidRDefault="003B797E" w:rsidP="001F1486">
      <w:pPr>
        <w:jc w:val="both"/>
        <w:rPr>
          <w:sz w:val="24"/>
          <w:szCs w:val="24"/>
        </w:rPr>
      </w:pPr>
    </w:p>
    <w:p w14:paraId="7258F3CD" w14:textId="36136EC1" w:rsidR="003B797E" w:rsidRPr="003B797E" w:rsidRDefault="003B797E" w:rsidP="001F1486">
      <w:pPr>
        <w:jc w:val="both"/>
        <w:rPr>
          <w:b/>
          <w:bCs/>
          <w:sz w:val="24"/>
          <w:szCs w:val="24"/>
        </w:rPr>
      </w:pPr>
      <w:r w:rsidRPr="003B797E">
        <w:rPr>
          <w:b/>
          <w:bCs/>
          <w:sz w:val="24"/>
          <w:szCs w:val="24"/>
        </w:rPr>
        <w:t xml:space="preserve">                                                                                                   PREDSJEDNICA</w:t>
      </w:r>
    </w:p>
    <w:p w14:paraId="0B4A1A5E" w14:textId="5B2C1B23" w:rsidR="003B797E" w:rsidRDefault="003B797E" w:rsidP="001F14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Općinskog vijeća</w:t>
      </w:r>
    </w:p>
    <w:p w14:paraId="6AB64BD3" w14:textId="567A85EA" w:rsidR="003B797E" w:rsidRPr="001F1486" w:rsidRDefault="003B797E" w:rsidP="001F14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Maja Bistrović, </w:t>
      </w:r>
      <w:proofErr w:type="spellStart"/>
      <w:r>
        <w:rPr>
          <w:sz w:val="24"/>
          <w:szCs w:val="24"/>
        </w:rPr>
        <w:t>mag.ing.geoing</w:t>
      </w:r>
      <w:proofErr w:type="spellEnd"/>
      <w:r>
        <w:rPr>
          <w:sz w:val="24"/>
          <w:szCs w:val="24"/>
        </w:rPr>
        <w:t>.</w:t>
      </w:r>
    </w:p>
    <w:sectPr w:rsidR="003B797E" w:rsidRPr="001F1486" w:rsidSect="00120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86"/>
    <w:rsid w:val="000805CE"/>
    <w:rsid w:val="000F2546"/>
    <w:rsid w:val="000F7CD8"/>
    <w:rsid w:val="00120660"/>
    <w:rsid w:val="001F1486"/>
    <w:rsid w:val="002203BC"/>
    <w:rsid w:val="00365EBA"/>
    <w:rsid w:val="003B797E"/>
    <w:rsid w:val="003E6C5D"/>
    <w:rsid w:val="004E5628"/>
    <w:rsid w:val="005624F3"/>
    <w:rsid w:val="00594DA4"/>
    <w:rsid w:val="0061447F"/>
    <w:rsid w:val="006D3185"/>
    <w:rsid w:val="0072657F"/>
    <w:rsid w:val="007427C8"/>
    <w:rsid w:val="00993333"/>
    <w:rsid w:val="00A01D71"/>
    <w:rsid w:val="00AF52FF"/>
    <w:rsid w:val="00B75964"/>
    <w:rsid w:val="00D17F74"/>
    <w:rsid w:val="00D412C0"/>
    <w:rsid w:val="00E20791"/>
    <w:rsid w:val="00E21012"/>
    <w:rsid w:val="00E93C3D"/>
    <w:rsid w:val="00EB75C6"/>
    <w:rsid w:val="00F33BE5"/>
    <w:rsid w:val="00F4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6C6D"/>
  <w15:docId w15:val="{B953160B-9BDD-4B09-8229-937879E8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7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59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964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D412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jela\Desktop\Obrazac%20OV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C20D-A3C7-4B27-83A3-60AEC2F4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OV.dotx</Template>
  <TotalTime>20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Danijela Turk</cp:lastModifiedBy>
  <cp:revision>4</cp:revision>
  <cp:lastPrinted>2024-01-12T08:47:00Z</cp:lastPrinted>
  <dcterms:created xsi:type="dcterms:W3CDTF">2026-05-26T07:27:00Z</dcterms:created>
  <dcterms:modified xsi:type="dcterms:W3CDTF">2026-06-17T08:40:00Z</dcterms:modified>
</cp:coreProperties>
</file>