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2552"/>
        <w:gridCol w:w="1559"/>
        <w:gridCol w:w="4360"/>
      </w:tblGrid>
      <w:tr w:rsidR="00802566" w14:paraId="6D14DF2F" w14:textId="77777777" w:rsidTr="00E10DD3">
        <w:tc>
          <w:tcPr>
            <w:tcW w:w="3369" w:type="dxa"/>
            <w:gridSpan w:val="2"/>
          </w:tcPr>
          <w:p w14:paraId="79E9EEF8" w14:textId="77777777" w:rsidR="00802566" w:rsidRDefault="00802566" w:rsidP="00E10DD3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150B473E" wp14:editId="6CB8E060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19" w:type="dxa"/>
            <w:gridSpan w:val="2"/>
          </w:tcPr>
          <w:p w14:paraId="1E819A9B" w14:textId="0F2539EA" w:rsidR="00802566" w:rsidRPr="00E41638" w:rsidRDefault="00802566" w:rsidP="00E41638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  <w:tr w:rsidR="00802566" w:rsidRPr="00D17F74" w14:paraId="718EF99F" w14:textId="77777777" w:rsidTr="00E10DD3">
        <w:trPr>
          <w:gridAfter w:val="1"/>
          <w:wAfter w:w="4360" w:type="dxa"/>
        </w:trPr>
        <w:tc>
          <w:tcPr>
            <w:tcW w:w="817" w:type="dxa"/>
          </w:tcPr>
          <w:p w14:paraId="54C2F4BA" w14:textId="77777777" w:rsidR="00802566" w:rsidRDefault="00802566" w:rsidP="00E10DD3">
            <w:r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0B84AE53" wp14:editId="7C206BE8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  <w:gridSpan w:val="2"/>
          </w:tcPr>
          <w:p w14:paraId="563357B7" w14:textId="77777777" w:rsidR="00802566" w:rsidRPr="00E93C3D" w:rsidRDefault="00802566" w:rsidP="00E10DD3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REPUBLIKA HRVATSKA</w:t>
            </w:r>
          </w:p>
          <w:p w14:paraId="0AB8E0A6" w14:textId="77777777" w:rsidR="00802566" w:rsidRPr="00D17F74" w:rsidRDefault="00802566" w:rsidP="00E10DD3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MEĐIMURSKA ŽUPANIJA</w:t>
            </w:r>
            <w:r w:rsidRPr="00E93C3D">
              <w:rPr>
                <w:b/>
                <w:sz w:val="24"/>
              </w:rPr>
              <w:br/>
              <w:t>OPĆINA SVETI JURAJ NA BREGU</w:t>
            </w:r>
            <w:r>
              <w:rPr>
                <w:b/>
                <w:sz w:val="24"/>
              </w:rPr>
              <w:br/>
              <w:t>OPĆINSKO VIJEĆE</w:t>
            </w:r>
          </w:p>
        </w:tc>
      </w:tr>
    </w:tbl>
    <w:p w14:paraId="0E8C87FA" w14:textId="77777777" w:rsidR="00BF13B6" w:rsidRDefault="00BF13B6" w:rsidP="00BF13B6">
      <w:pPr>
        <w:rPr>
          <w:b/>
          <w:sz w:val="24"/>
          <w:szCs w:val="24"/>
        </w:rPr>
      </w:pPr>
    </w:p>
    <w:p w14:paraId="4049421C" w14:textId="49F3DC1E" w:rsidR="00BF13B6" w:rsidRDefault="00BF13B6" w:rsidP="00BF13B6">
      <w:pPr>
        <w:rPr>
          <w:sz w:val="24"/>
          <w:szCs w:val="24"/>
        </w:rPr>
      </w:pPr>
      <w:r>
        <w:rPr>
          <w:sz w:val="24"/>
          <w:szCs w:val="24"/>
        </w:rPr>
        <w:t>KLASA:</w:t>
      </w:r>
      <w:r w:rsidRPr="00BF13B6">
        <w:t xml:space="preserve"> </w:t>
      </w:r>
      <w:r w:rsidR="0026740C" w:rsidRPr="0026740C">
        <w:rPr>
          <w:sz w:val="24"/>
          <w:szCs w:val="24"/>
        </w:rPr>
        <w:t>302-05/26-01/01</w:t>
      </w:r>
    </w:p>
    <w:p w14:paraId="557A002A" w14:textId="61694D8E" w:rsidR="00BF13B6" w:rsidRDefault="00BF13B6" w:rsidP="00BF13B6">
      <w:pPr>
        <w:rPr>
          <w:sz w:val="24"/>
          <w:szCs w:val="24"/>
        </w:rPr>
      </w:pPr>
      <w:r>
        <w:rPr>
          <w:sz w:val="24"/>
          <w:szCs w:val="24"/>
        </w:rPr>
        <w:t>URBROJ:</w:t>
      </w:r>
      <w:r w:rsidRPr="00BF13B6">
        <w:t xml:space="preserve"> </w:t>
      </w:r>
      <w:r w:rsidR="0026740C" w:rsidRPr="0026740C">
        <w:rPr>
          <w:sz w:val="24"/>
          <w:szCs w:val="24"/>
        </w:rPr>
        <w:t>2109-16-03-26-1</w:t>
      </w:r>
    </w:p>
    <w:p w14:paraId="44653CD9" w14:textId="08BC8B53" w:rsidR="00BF13B6" w:rsidRPr="001A6B8A" w:rsidRDefault="00BF13B6" w:rsidP="00BF13B6">
      <w:pPr>
        <w:rPr>
          <w:sz w:val="24"/>
          <w:szCs w:val="24"/>
        </w:rPr>
      </w:pPr>
      <w:r>
        <w:rPr>
          <w:sz w:val="24"/>
          <w:szCs w:val="24"/>
        </w:rPr>
        <w:t xml:space="preserve">Pleškovec, </w:t>
      </w:r>
      <w:r w:rsidR="00E41638">
        <w:rPr>
          <w:sz w:val="24"/>
          <w:szCs w:val="24"/>
        </w:rPr>
        <w:t xml:space="preserve">17. lipnja </w:t>
      </w:r>
      <w:r>
        <w:rPr>
          <w:sz w:val="24"/>
          <w:szCs w:val="24"/>
        </w:rPr>
        <w:t>202</w:t>
      </w:r>
      <w:r w:rsidR="00802566">
        <w:rPr>
          <w:sz w:val="24"/>
          <w:szCs w:val="24"/>
        </w:rPr>
        <w:t>6</w:t>
      </w:r>
      <w:r>
        <w:rPr>
          <w:sz w:val="24"/>
          <w:szCs w:val="24"/>
        </w:rPr>
        <w:t>.</w:t>
      </w:r>
    </w:p>
    <w:p w14:paraId="7ADC38C1" w14:textId="77777777" w:rsidR="00BF13B6" w:rsidRDefault="00BF13B6" w:rsidP="00BF13B6"/>
    <w:p w14:paraId="6D7A41D7" w14:textId="19047B5A" w:rsidR="00BF13B6" w:rsidRDefault="00BF13B6" w:rsidP="00BF13B6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1A6B8A">
        <w:rPr>
          <w:sz w:val="24"/>
          <w:szCs w:val="24"/>
        </w:rPr>
        <w:t>Na temelju članka 5. stavka 4. Zakona o unapređenju poduzetničke infrastrukture („N</w:t>
      </w:r>
      <w:r>
        <w:rPr>
          <w:sz w:val="24"/>
          <w:szCs w:val="24"/>
        </w:rPr>
        <w:t>arodne novine</w:t>
      </w:r>
      <w:r w:rsidRPr="001A6B8A">
        <w:rPr>
          <w:sz w:val="24"/>
          <w:szCs w:val="24"/>
        </w:rPr>
        <w:t>“</w:t>
      </w:r>
      <w:r>
        <w:rPr>
          <w:sz w:val="24"/>
          <w:szCs w:val="24"/>
        </w:rPr>
        <w:t>, broj</w:t>
      </w:r>
      <w:r w:rsidRPr="001A6B8A">
        <w:rPr>
          <w:sz w:val="24"/>
          <w:szCs w:val="24"/>
        </w:rPr>
        <w:t xml:space="preserve"> 93/13, 114/13, 41/14, 57/18 i 138/21) i članka 28</w:t>
      </w:r>
      <w:r>
        <w:rPr>
          <w:sz w:val="24"/>
          <w:szCs w:val="24"/>
        </w:rPr>
        <w:t xml:space="preserve">. Statuta Općine Sveti Juraj na Bregu („Službeni glasnik Međimurske županije”, broj </w:t>
      </w:r>
      <w:r w:rsidR="00802566">
        <w:rPr>
          <w:sz w:val="24"/>
          <w:szCs w:val="24"/>
        </w:rPr>
        <w:t>30/23 i 04/25</w:t>
      </w:r>
      <w:r>
        <w:rPr>
          <w:sz w:val="24"/>
          <w:szCs w:val="24"/>
        </w:rPr>
        <w:t>), Općinsko vijeće Općine Sveti Juraj na Bregu na 1</w:t>
      </w:r>
      <w:r w:rsidR="00802566">
        <w:rPr>
          <w:sz w:val="24"/>
          <w:szCs w:val="24"/>
        </w:rPr>
        <w:t>0</w:t>
      </w:r>
      <w:r>
        <w:rPr>
          <w:sz w:val="24"/>
          <w:szCs w:val="24"/>
        </w:rPr>
        <w:t xml:space="preserve">. sjednici održanoj </w:t>
      </w:r>
      <w:r w:rsidR="00E41638">
        <w:rPr>
          <w:sz w:val="24"/>
          <w:szCs w:val="24"/>
        </w:rPr>
        <w:t xml:space="preserve">17. lipnja </w:t>
      </w:r>
      <w:r>
        <w:rPr>
          <w:sz w:val="24"/>
          <w:szCs w:val="24"/>
        </w:rPr>
        <w:t>202</w:t>
      </w:r>
      <w:r w:rsidR="00802566">
        <w:rPr>
          <w:sz w:val="24"/>
          <w:szCs w:val="24"/>
        </w:rPr>
        <w:t>6</w:t>
      </w:r>
      <w:r>
        <w:rPr>
          <w:sz w:val="24"/>
          <w:szCs w:val="24"/>
        </w:rPr>
        <w:t>. godine, donijelo je</w:t>
      </w:r>
    </w:p>
    <w:p w14:paraId="063CCD85" w14:textId="77777777" w:rsidR="00BF13B6" w:rsidRDefault="00BF13B6" w:rsidP="00BF13B6"/>
    <w:p w14:paraId="65A516E5" w14:textId="77777777" w:rsidR="00BF13B6" w:rsidRDefault="00BF13B6" w:rsidP="00BF13B6">
      <w:pPr>
        <w:jc w:val="center"/>
        <w:rPr>
          <w:b/>
          <w:sz w:val="24"/>
          <w:szCs w:val="24"/>
        </w:rPr>
      </w:pPr>
      <w:r w:rsidRPr="001A6B8A">
        <w:rPr>
          <w:b/>
          <w:sz w:val="24"/>
          <w:szCs w:val="24"/>
        </w:rPr>
        <w:t xml:space="preserve">Odluku </w:t>
      </w:r>
    </w:p>
    <w:p w14:paraId="096C3626" w14:textId="747DAC7E" w:rsidR="00BF13B6" w:rsidRPr="001A6B8A" w:rsidRDefault="00BF13B6" w:rsidP="00BF13B6">
      <w:pPr>
        <w:jc w:val="center"/>
        <w:rPr>
          <w:b/>
          <w:sz w:val="24"/>
          <w:szCs w:val="24"/>
        </w:rPr>
      </w:pPr>
      <w:r w:rsidRPr="001A6B8A">
        <w:rPr>
          <w:b/>
          <w:sz w:val="24"/>
          <w:szCs w:val="24"/>
        </w:rPr>
        <w:t xml:space="preserve">o osnivanju </w:t>
      </w:r>
      <w:r w:rsidR="00E77DDC">
        <w:rPr>
          <w:b/>
          <w:sz w:val="24"/>
          <w:szCs w:val="24"/>
        </w:rPr>
        <w:t>P</w:t>
      </w:r>
      <w:r w:rsidRPr="001A6B8A">
        <w:rPr>
          <w:b/>
          <w:sz w:val="24"/>
          <w:szCs w:val="24"/>
        </w:rPr>
        <w:t>oduzetničke zone „Brezje“</w:t>
      </w:r>
    </w:p>
    <w:p w14:paraId="1765F2F3" w14:textId="77777777" w:rsidR="00BF13B6" w:rsidRDefault="00BF13B6" w:rsidP="00BF13B6"/>
    <w:p w14:paraId="3D260F06" w14:textId="77777777" w:rsidR="00BF13B6" w:rsidRPr="001A6B8A" w:rsidRDefault="00BF13B6" w:rsidP="00BF13B6">
      <w:pPr>
        <w:jc w:val="center"/>
        <w:rPr>
          <w:b/>
          <w:sz w:val="24"/>
          <w:szCs w:val="24"/>
        </w:rPr>
      </w:pPr>
      <w:r w:rsidRPr="001A6B8A">
        <w:rPr>
          <w:b/>
          <w:sz w:val="24"/>
          <w:szCs w:val="24"/>
        </w:rPr>
        <w:t>Članak 1.</w:t>
      </w:r>
    </w:p>
    <w:p w14:paraId="781B1C3D" w14:textId="4173ACFC" w:rsidR="00BF13B6" w:rsidRPr="00696279" w:rsidRDefault="00BF13B6" w:rsidP="00BF13B6">
      <w:pPr>
        <w:jc w:val="both"/>
        <w:rPr>
          <w:sz w:val="24"/>
          <w:szCs w:val="24"/>
        </w:rPr>
      </w:pPr>
      <w:r w:rsidRPr="00696279">
        <w:rPr>
          <w:sz w:val="24"/>
          <w:szCs w:val="24"/>
        </w:rPr>
        <w:t xml:space="preserve">Ovom se Odlukom osniva </w:t>
      </w:r>
      <w:r w:rsidR="00E77DDC">
        <w:rPr>
          <w:sz w:val="24"/>
          <w:szCs w:val="24"/>
        </w:rPr>
        <w:t>P</w:t>
      </w:r>
      <w:r w:rsidRPr="00696279">
        <w:rPr>
          <w:sz w:val="24"/>
          <w:szCs w:val="24"/>
        </w:rPr>
        <w:t>oduzetnička zona „Brezje“ čiji prostorni obuhvat je planiran Detaljnim planom uređenja Gospodarske zone i dijela stambenog područja u Brezju („Službeni glasnik Međimurske županije“, broj 06/07) i Prostorn</w:t>
      </w:r>
      <w:r>
        <w:rPr>
          <w:sz w:val="24"/>
          <w:szCs w:val="24"/>
        </w:rPr>
        <w:t>im</w:t>
      </w:r>
      <w:r w:rsidRPr="00696279">
        <w:rPr>
          <w:sz w:val="24"/>
          <w:szCs w:val="24"/>
        </w:rPr>
        <w:t xml:space="preserve"> plan</w:t>
      </w:r>
      <w:r>
        <w:rPr>
          <w:sz w:val="24"/>
          <w:szCs w:val="24"/>
        </w:rPr>
        <w:t>om</w:t>
      </w:r>
      <w:r w:rsidRPr="00696279">
        <w:rPr>
          <w:sz w:val="24"/>
          <w:szCs w:val="24"/>
        </w:rPr>
        <w:t xml:space="preserve"> uređenja Općine Sveti Juraj na Bregu („Službeni glasnik Međimurske županije“, broj </w:t>
      </w:r>
      <w:r w:rsidRPr="006D5555">
        <w:rPr>
          <w:sz w:val="24"/>
          <w:szCs w:val="24"/>
        </w:rPr>
        <w:t>4/06,</w:t>
      </w:r>
      <w:r w:rsidR="00802566">
        <w:rPr>
          <w:sz w:val="24"/>
          <w:szCs w:val="24"/>
        </w:rPr>
        <w:t xml:space="preserve"> </w:t>
      </w:r>
      <w:r w:rsidRPr="006D5555">
        <w:rPr>
          <w:sz w:val="24"/>
          <w:szCs w:val="24"/>
        </w:rPr>
        <w:t>10/15, 20/19, 2/20</w:t>
      </w:r>
      <w:r>
        <w:rPr>
          <w:sz w:val="24"/>
          <w:szCs w:val="24"/>
        </w:rPr>
        <w:t>.</w:t>
      </w:r>
      <w:r w:rsidRPr="006D5555">
        <w:rPr>
          <w:sz w:val="24"/>
          <w:szCs w:val="24"/>
        </w:rPr>
        <w:t xml:space="preserve"> - pročišćeni tekst</w:t>
      </w:r>
      <w:r>
        <w:rPr>
          <w:sz w:val="24"/>
          <w:szCs w:val="24"/>
        </w:rPr>
        <w:t xml:space="preserve"> i </w:t>
      </w:r>
      <w:r w:rsidRPr="00696279">
        <w:rPr>
          <w:sz w:val="24"/>
          <w:szCs w:val="24"/>
        </w:rPr>
        <w:t>06/23).</w:t>
      </w:r>
    </w:p>
    <w:p w14:paraId="43173FCE" w14:textId="77777777" w:rsidR="00BF13B6" w:rsidRDefault="00BF13B6" w:rsidP="00BF13B6"/>
    <w:p w14:paraId="6DF78E2F" w14:textId="77777777" w:rsidR="00BF13B6" w:rsidRPr="006C099B" w:rsidRDefault="00BF13B6" w:rsidP="00BF13B6">
      <w:pPr>
        <w:jc w:val="center"/>
        <w:rPr>
          <w:b/>
          <w:sz w:val="24"/>
          <w:szCs w:val="24"/>
        </w:rPr>
      </w:pPr>
      <w:r w:rsidRPr="006C099B">
        <w:rPr>
          <w:b/>
          <w:sz w:val="24"/>
          <w:szCs w:val="24"/>
        </w:rPr>
        <w:t>Članak 2.</w:t>
      </w:r>
    </w:p>
    <w:p w14:paraId="075C595E" w14:textId="52E14C79" w:rsidR="00802566" w:rsidRPr="00E77DDC" w:rsidRDefault="00BF13B6" w:rsidP="00BF13B6">
      <w:pPr>
        <w:jc w:val="both"/>
        <w:rPr>
          <w:sz w:val="24"/>
          <w:szCs w:val="24"/>
        </w:rPr>
      </w:pPr>
      <w:r w:rsidRPr="006C099B">
        <w:rPr>
          <w:sz w:val="24"/>
          <w:szCs w:val="24"/>
        </w:rPr>
        <w:t xml:space="preserve">Područje </w:t>
      </w:r>
      <w:r w:rsidR="00E77DDC">
        <w:rPr>
          <w:sz w:val="24"/>
          <w:szCs w:val="24"/>
        </w:rPr>
        <w:t>P</w:t>
      </w:r>
      <w:r w:rsidRPr="006C099B">
        <w:rPr>
          <w:sz w:val="24"/>
          <w:szCs w:val="24"/>
        </w:rPr>
        <w:t xml:space="preserve">oduzetničke zone „Brezje“ u katastarskoj općini </w:t>
      </w:r>
      <w:r w:rsidR="00802566">
        <w:rPr>
          <w:sz w:val="24"/>
          <w:szCs w:val="24"/>
        </w:rPr>
        <w:t>Brezje</w:t>
      </w:r>
      <w:r w:rsidRPr="006C099B">
        <w:rPr>
          <w:sz w:val="24"/>
          <w:szCs w:val="24"/>
        </w:rPr>
        <w:t xml:space="preserve"> formira</w:t>
      </w:r>
      <w:r>
        <w:rPr>
          <w:sz w:val="24"/>
          <w:szCs w:val="24"/>
        </w:rPr>
        <w:t xml:space="preserve"> se</w:t>
      </w:r>
      <w:r w:rsidRPr="006C099B">
        <w:rPr>
          <w:sz w:val="24"/>
          <w:szCs w:val="24"/>
        </w:rPr>
        <w:t xml:space="preserve"> od katastarskih čestica</w:t>
      </w:r>
      <w:r w:rsidRPr="00E77DDC">
        <w:rPr>
          <w:sz w:val="24"/>
          <w:szCs w:val="24"/>
        </w:rPr>
        <w:t xml:space="preserve">: </w:t>
      </w:r>
      <w:r w:rsidR="00802566" w:rsidRPr="00E77DDC">
        <w:rPr>
          <w:sz w:val="24"/>
          <w:szCs w:val="24"/>
        </w:rPr>
        <w:t>495, 496, 497, 498, 499, 500, 501, 502, 503, 504,</w:t>
      </w:r>
      <w:r w:rsidR="00AE6D33" w:rsidRPr="00E77DDC">
        <w:rPr>
          <w:sz w:val="24"/>
          <w:szCs w:val="24"/>
        </w:rPr>
        <w:t xml:space="preserve"> 505 – dio,</w:t>
      </w:r>
      <w:r w:rsidR="00C62B0C" w:rsidRPr="00E77DDC">
        <w:rPr>
          <w:sz w:val="24"/>
          <w:szCs w:val="24"/>
        </w:rPr>
        <w:t xml:space="preserve"> 506, </w:t>
      </w:r>
      <w:r w:rsidR="00AE6D33" w:rsidRPr="00E77DDC">
        <w:rPr>
          <w:sz w:val="24"/>
          <w:szCs w:val="24"/>
        </w:rPr>
        <w:t xml:space="preserve"> 507, 508, 520</w:t>
      </w:r>
      <w:r w:rsidR="00C62B0C" w:rsidRPr="00E77DDC">
        <w:rPr>
          <w:sz w:val="24"/>
          <w:szCs w:val="24"/>
        </w:rPr>
        <w:t xml:space="preserve"> - dio</w:t>
      </w:r>
      <w:r w:rsidR="00AE6D33" w:rsidRPr="00E77DDC">
        <w:rPr>
          <w:sz w:val="24"/>
          <w:szCs w:val="24"/>
        </w:rPr>
        <w:t xml:space="preserve">, 521, 522, 523, 525, 526, 527, 528/1, 528/2, </w:t>
      </w:r>
      <w:r w:rsidR="00C30E5C" w:rsidRPr="00E77DDC">
        <w:rPr>
          <w:sz w:val="24"/>
          <w:szCs w:val="24"/>
        </w:rPr>
        <w:t>528/3</w:t>
      </w:r>
      <w:r w:rsidR="00C62B0C" w:rsidRPr="00E77DDC">
        <w:rPr>
          <w:sz w:val="24"/>
          <w:szCs w:val="24"/>
        </w:rPr>
        <w:t xml:space="preserve"> - dio</w:t>
      </w:r>
      <w:r w:rsidR="00C30E5C" w:rsidRPr="00E77DDC">
        <w:rPr>
          <w:sz w:val="24"/>
          <w:szCs w:val="24"/>
        </w:rPr>
        <w:t xml:space="preserve">, </w:t>
      </w:r>
      <w:r w:rsidR="00C62B0C" w:rsidRPr="00E77DDC">
        <w:rPr>
          <w:sz w:val="24"/>
          <w:szCs w:val="24"/>
        </w:rPr>
        <w:t xml:space="preserve">528/4, </w:t>
      </w:r>
      <w:r w:rsidR="009866C9" w:rsidRPr="00E77DDC">
        <w:rPr>
          <w:sz w:val="24"/>
          <w:szCs w:val="24"/>
        </w:rPr>
        <w:t xml:space="preserve">1532, </w:t>
      </w:r>
      <w:r w:rsidR="00AE6D33" w:rsidRPr="00E77DDC">
        <w:rPr>
          <w:sz w:val="24"/>
          <w:szCs w:val="24"/>
        </w:rPr>
        <w:t>1530 i 1531-dio, ukupne površine</w:t>
      </w:r>
      <w:r w:rsidR="00F4784C" w:rsidRPr="00E77DDC">
        <w:rPr>
          <w:sz w:val="24"/>
          <w:szCs w:val="24"/>
        </w:rPr>
        <w:t xml:space="preserve"> 7</w:t>
      </w:r>
      <w:r w:rsidR="00064C50" w:rsidRPr="00E77DDC">
        <w:rPr>
          <w:sz w:val="24"/>
          <w:szCs w:val="24"/>
        </w:rPr>
        <w:t>6.658</w:t>
      </w:r>
      <w:r w:rsidR="00F4784C" w:rsidRPr="00E77DDC">
        <w:rPr>
          <w:sz w:val="24"/>
          <w:szCs w:val="24"/>
        </w:rPr>
        <w:t xml:space="preserve"> </w:t>
      </w:r>
      <w:r w:rsidR="00C30E5C" w:rsidRPr="00E77DDC">
        <w:rPr>
          <w:sz w:val="24"/>
          <w:szCs w:val="24"/>
        </w:rPr>
        <w:t>m</w:t>
      </w:r>
      <w:r w:rsidR="00C30E5C" w:rsidRPr="00E77DDC">
        <w:rPr>
          <w:sz w:val="24"/>
          <w:szCs w:val="24"/>
          <w:vertAlign w:val="superscript"/>
        </w:rPr>
        <w:t>2</w:t>
      </w:r>
      <w:r w:rsidR="00C30E5C" w:rsidRPr="00E77DDC">
        <w:rPr>
          <w:sz w:val="24"/>
          <w:szCs w:val="24"/>
        </w:rPr>
        <w:t>,</w:t>
      </w:r>
      <w:r w:rsidR="00C30E5C" w:rsidRPr="00E77DDC">
        <w:t xml:space="preserve"> </w:t>
      </w:r>
      <w:r w:rsidR="00C30E5C" w:rsidRPr="00E77DDC">
        <w:rPr>
          <w:sz w:val="24"/>
          <w:szCs w:val="24"/>
        </w:rPr>
        <w:t>odnosno</w:t>
      </w:r>
      <w:r w:rsidR="00C62B0C" w:rsidRPr="00E77DDC">
        <w:rPr>
          <w:sz w:val="24"/>
          <w:szCs w:val="24"/>
        </w:rPr>
        <w:t xml:space="preserve"> 7.6658 ha</w:t>
      </w:r>
      <w:r w:rsidR="00302E5F" w:rsidRPr="00E77DDC">
        <w:rPr>
          <w:sz w:val="24"/>
          <w:szCs w:val="24"/>
        </w:rPr>
        <w:t>.</w:t>
      </w:r>
    </w:p>
    <w:p w14:paraId="7C553B57" w14:textId="77777777" w:rsidR="00802566" w:rsidRDefault="00802566" w:rsidP="00BF13B6">
      <w:pPr>
        <w:jc w:val="both"/>
        <w:rPr>
          <w:sz w:val="24"/>
          <w:szCs w:val="24"/>
        </w:rPr>
      </w:pPr>
    </w:p>
    <w:p w14:paraId="339632DC" w14:textId="4CA2385C" w:rsidR="00BF13B6" w:rsidRPr="00AB26D1" w:rsidRDefault="00BF13B6" w:rsidP="00BF13B6">
      <w:pPr>
        <w:jc w:val="center"/>
        <w:rPr>
          <w:b/>
          <w:sz w:val="24"/>
          <w:szCs w:val="24"/>
        </w:rPr>
      </w:pPr>
      <w:r w:rsidRPr="00AB26D1">
        <w:rPr>
          <w:b/>
          <w:sz w:val="24"/>
          <w:szCs w:val="24"/>
        </w:rPr>
        <w:t xml:space="preserve">Članak </w:t>
      </w:r>
      <w:r w:rsidR="003B7A56">
        <w:rPr>
          <w:b/>
          <w:sz w:val="24"/>
          <w:szCs w:val="24"/>
        </w:rPr>
        <w:t>3</w:t>
      </w:r>
      <w:r w:rsidRPr="00AB26D1">
        <w:rPr>
          <w:b/>
          <w:sz w:val="24"/>
          <w:szCs w:val="24"/>
        </w:rPr>
        <w:t>.</w:t>
      </w:r>
    </w:p>
    <w:p w14:paraId="2429E5A9" w14:textId="3FB3626F" w:rsidR="00BF13B6" w:rsidRPr="000244FC" w:rsidRDefault="00BF13B6" w:rsidP="00BF13B6">
      <w:r w:rsidRPr="000244FC">
        <w:rPr>
          <w:sz w:val="24"/>
          <w:szCs w:val="24"/>
        </w:rPr>
        <w:t xml:space="preserve">Nositelj i organizator razvoja </w:t>
      </w:r>
      <w:r w:rsidR="00122BE3">
        <w:rPr>
          <w:sz w:val="24"/>
          <w:szCs w:val="24"/>
        </w:rPr>
        <w:t>P</w:t>
      </w:r>
      <w:r w:rsidRPr="000244FC">
        <w:rPr>
          <w:sz w:val="24"/>
          <w:szCs w:val="24"/>
        </w:rPr>
        <w:t>oduzetničke zone je Općina Sveti Juraj na Bregu</w:t>
      </w:r>
      <w:r w:rsidRPr="000244FC">
        <w:t>.</w:t>
      </w:r>
    </w:p>
    <w:p w14:paraId="765C3FA9" w14:textId="77777777" w:rsidR="00BF13B6" w:rsidRPr="000244FC" w:rsidRDefault="00BF13B6" w:rsidP="00BF13B6"/>
    <w:p w14:paraId="4C032A3C" w14:textId="1937D21D" w:rsidR="00BF13B6" w:rsidRPr="00D57253" w:rsidRDefault="00BF13B6" w:rsidP="00BF13B6">
      <w:pPr>
        <w:jc w:val="center"/>
        <w:rPr>
          <w:b/>
          <w:sz w:val="24"/>
          <w:szCs w:val="24"/>
        </w:rPr>
      </w:pPr>
      <w:r w:rsidRPr="00D57253">
        <w:rPr>
          <w:b/>
          <w:sz w:val="24"/>
          <w:szCs w:val="24"/>
        </w:rPr>
        <w:t xml:space="preserve">Članak </w:t>
      </w:r>
      <w:r w:rsidR="00860BFE">
        <w:rPr>
          <w:b/>
          <w:sz w:val="24"/>
          <w:szCs w:val="24"/>
        </w:rPr>
        <w:t>4</w:t>
      </w:r>
      <w:r w:rsidRPr="00D57253">
        <w:rPr>
          <w:b/>
          <w:sz w:val="24"/>
          <w:szCs w:val="24"/>
        </w:rPr>
        <w:t>.</w:t>
      </w:r>
    </w:p>
    <w:p w14:paraId="307812BE" w14:textId="5FB6FCA7" w:rsidR="00BF13B6" w:rsidRDefault="00BF13B6" w:rsidP="00BF13B6">
      <w:pPr>
        <w:jc w:val="both"/>
        <w:rPr>
          <w:sz w:val="24"/>
          <w:szCs w:val="24"/>
        </w:rPr>
      </w:pPr>
      <w:r w:rsidRPr="00D57253">
        <w:rPr>
          <w:sz w:val="24"/>
          <w:szCs w:val="24"/>
        </w:rPr>
        <w:t xml:space="preserve">Prostor </w:t>
      </w:r>
      <w:r w:rsidR="00E77DDC">
        <w:rPr>
          <w:sz w:val="24"/>
          <w:szCs w:val="24"/>
        </w:rPr>
        <w:t>P</w:t>
      </w:r>
      <w:r w:rsidRPr="00D57253">
        <w:rPr>
          <w:sz w:val="24"/>
          <w:szCs w:val="24"/>
        </w:rPr>
        <w:t>oduzetničke zone „Brezje“ iz članka 2. ove Odluke je djelomično infrastrukturno opremljen te će se potrebna energetska, komunalna, prometna, komunikacijska i druga infrastruktura izgraditi na temelju važeće prostorno-planske dokumentacije.</w:t>
      </w:r>
    </w:p>
    <w:p w14:paraId="368F27FB" w14:textId="77777777" w:rsidR="00860BFE" w:rsidRDefault="00860BFE" w:rsidP="00BF13B6"/>
    <w:p w14:paraId="5C6ED6BF" w14:textId="77777777" w:rsidR="00860BFE" w:rsidRDefault="00860BFE" w:rsidP="00BF13B6"/>
    <w:p w14:paraId="473468A8" w14:textId="77777777" w:rsidR="00860BFE" w:rsidRDefault="00860BFE" w:rsidP="00BF13B6"/>
    <w:p w14:paraId="3D5CF6EA" w14:textId="2A0F7550" w:rsidR="00BF13B6" w:rsidRPr="00066A94" w:rsidRDefault="00BF13B6" w:rsidP="00BF13B6">
      <w:pPr>
        <w:jc w:val="center"/>
        <w:rPr>
          <w:b/>
          <w:sz w:val="24"/>
          <w:szCs w:val="24"/>
        </w:rPr>
      </w:pPr>
      <w:r w:rsidRPr="00066A94">
        <w:rPr>
          <w:b/>
          <w:sz w:val="24"/>
          <w:szCs w:val="24"/>
        </w:rPr>
        <w:lastRenderedPageBreak/>
        <w:t xml:space="preserve">Članak </w:t>
      </w:r>
      <w:r w:rsidR="00860BFE">
        <w:rPr>
          <w:b/>
          <w:sz w:val="24"/>
          <w:szCs w:val="24"/>
        </w:rPr>
        <w:t>5</w:t>
      </w:r>
      <w:r w:rsidRPr="00066A94">
        <w:rPr>
          <w:b/>
          <w:sz w:val="24"/>
          <w:szCs w:val="24"/>
        </w:rPr>
        <w:t>.</w:t>
      </w:r>
    </w:p>
    <w:p w14:paraId="32794121" w14:textId="68D50C7D" w:rsidR="00BF13B6" w:rsidRDefault="00BF13B6" w:rsidP="00BF13B6">
      <w:pPr>
        <w:jc w:val="both"/>
        <w:rPr>
          <w:sz w:val="24"/>
          <w:szCs w:val="24"/>
        </w:rPr>
      </w:pPr>
      <w:r w:rsidRPr="00066A94">
        <w:rPr>
          <w:sz w:val="24"/>
          <w:szCs w:val="24"/>
        </w:rPr>
        <w:t xml:space="preserve">Sastavni dio ove Odluke je objedinjeni izvadak katastarskog plana s prikazom obuhvata </w:t>
      </w:r>
      <w:r w:rsidR="00E60027">
        <w:rPr>
          <w:sz w:val="24"/>
          <w:szCs w:val="24"/>
        </w:rPr>
        <w:t>P</w:t>
      </w:r>
      <w:r w:rsidRPr="00066A94">
        <w:rPr>
          <w:sz w:val="24"/>
          <w:szCs w:val="24"/>
        </w:rPr>
        <w:t xml:space="preserve">oduzetničke zone „Brezje“. </w:t>
      </w:r>
    </w:p>
    <w:p w14:paraId="31F7B7DF" w14:textId="77777777" w:rsidR="003B7A56" w:rsidRPr="00066A94" w:rsidRDefault="003B7A56" w:rsidP="00BF13B6">
      <w:pPr>
        <w:jc w:val="both"/>
        <w:rPr>
          <w:sz w:val="24"/>
          <w:szCs w:val="24"/>
        </w:rPr>
      </w:pPr>
    </w:p>
    <w:p w14:paraId="5A399890" w14:textId="4B7A2D95" w:rsidR="003B7A56" w:rsidRPr="003B7A56" w:rsidRDefault="003B7A56" w:rsidP="003B7A56">
      <w:pPr>
        <w:jc w:val="center"/>
        <w:rPr>
          <w:b/>
          <w:bCs/>
          <w:sz w:val="24"/>
          <w:szCs w:val="24"/>
        </w:rPr>
      </w:pPr>
      <w:r w:rsidRPr="003B7A56">
        <w:rPr>
          <w:b/>
          <w:bCs/>
          <w:sz w:val="24"/>
          <w:szCs w:val="24"/>
        </w:rPr>
        <w:t xml:space="preserve">Članak </w:t>
      </w:r>
      <w:r w:rsidR="00860BFE">
        <w:rPr>
          <w:b/>
          <w:bCs/>
          <w:sz w:val="24"/>
          <w:szCs w:val="24"/>
        </w:rPr>
        <w:t>6</w:t>
      </w:r>
      <w:r w:rsidRPr="003B7A56">
        <w:rPr>
          <w:b/>
          <w:bCs/>
          <w:sz w:val="24"/>
          <w:szCs w:val="24"/>
        </w:rPr>
        <w:t>.</w:t>
      </w:r>
    </w:p>
    <w:p w14:paraId="6E9EC4B8" w14:textId="481206D3" w:rsidR="003B7A56" w:rsidRPr="00D57253" w:rsidRDefault="003B7A56" w:rsidP="003B7A5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Stupanjem na snagu Ove Odluke prestaje važiti Odluka o osnivanju </w:t>
      </w:r>
      <w:r w:rsidRPr="003B7A56">
        <w:rPr>
          <w:sz w:val="24"/>
          <w:szCs w:val="24"/>
        </w:rPr>
        <w:t xml:space="preserve">o osnivanju </w:t>
      </w:r>
      <w:r w:rsidR="00E77DDC">
        <w:rPr>
          <w:sz w:val="24"/>
          <w:szCs w:val="24"/>
        </w:rPr>
        <w:t>P</w:t>
      </w:r>
      <w:r w:rsidRPr="003B7A56">
        <w:rPr>
          <w:sz w:val="24"/>
          <w:szCs w:val="24"/>
        </w:rPr>
        <w:t>oduzetničke zone „Brezje“</w:t>
      </w:r>
      <w:r>
        <w:rPr>
          <w:sz w:val="24"/>
          <w:szCs w:val="24"/>
        </w:rPr>
        <w:t xml:space="preserve"> („Službeni glasnik Međimurske županije“ broj 14/23).</w:t>
      </w:r>
    </w:p>
    <w:p w14:paraId="70C46BD2" w14:textId="77777777" w:rsidR="00BF13B6" w:rsidRDefault="00BF13B6" w:rsidP="00BF13B6"/>
    <w:p w14:paraId="3A695984" w14:textId="3AB653C8" w:rsidR="00BF13B6" w:rsidRPr="00066A94" w:rsidRDefault="00BF13B6" w:rsidP="00BF13B6">
      <w:pPr>
        <w:jc w:val="center"/>
        <w:rPr>
          <w:b/>
          <w:sz w:val="24"/>
          <w:szCs w:val="24"/>
        </w:rPr>
      </w:pPr>
      <w:r w:rsidRPr="00066A94">
        <w:rPr>
          <w:b/>
          <w:sz w:val="24"/>
          <w:szCs w:val="24"/>
        </w:rPr>
        <w:t xml:space="preserve">Članak </w:t>
      </w:r>
      <w:r w:rsidR="00860BFE">
        <w:rPr>
          <w:b/>
          <w:sz w:val="24"/>
          <w:szCs w:val="24"/>
        </w:rPr>
        <w:t>7</w:t>
      </w:r>
      <w:r w:rsidRPr="00066A94">
        <w:rPr>
          <w:b/>
          <w:sz w:val="24"/>
          <w:szCs w:val="24"/>
        </w:rPr>
        <w:t>.</w:t>
      </w:r>
    </w:p>
    <w:p w14:paraId="769BEB1A" w14:textId="77777777" w:rsidR="00BF13B6" w:rsidRPr="00066A94" w:rsidRDefault="00BF13B6" w:rsidP="0026740C">
      <w:pPr>
        <w:jc w:val="both"/>
        <w:rPr>
          <w:sz w:val="24"/>
          <w:szCs w:val="24"/>
        </w:rPr>
      </w:pPr>
      <w:r w:rsidRPr="00066A94">
        <w:rPr>
          <w:sz w:val="24"/>
          <w:szCs w:val="24"/>
        </w:rPr>
        <w:t xml:space="preserve">Ova Odluka stupa na snagu osmog dana od dana objave u „Službenom glasniku Međimurske županije“. </w:t>
      </w:r>
    </w:p>
    <w:p w14:paraId="56972F97" w14:textId="77777777" w:rsidR="00BF13B6" w:rsidRDefault="00BF13B6" w:rsidP="00BF13B6"/>
    <w:p w14:paraId="0109AA79" w14:textId="1C42C221" w:rsidR="00BF13B6" w:rsidRPr="00066A94" w:rsidRDefault="00BF13B6" w:rsidP="00BF13B6">
      <w:pPr>
        <w:rPr>
          <w:b/>
          <w:sz w:val="24"/>
          <w:szCs w:val="24"/>
        </w:rPr>
      </w:pPr>
      <w:r w:rsidRPr="00066A94">
        <w:rPr>
          <w:sz w:val="24"/>
          <w:szCs w:val="24"/>
        </w:rPr>
        <w:t xml:space="preserve">                                                                                            </w:t>
      </w:r>
      <w:r w:rsidR="003B7A56">
        <w:rPr>
          <w:sz w:val="24"/>
          <w:szCs w:val="24"/>
        </w:rPr>
        <w:t xml:space="preserve">       </w:t>
      </w:r>
      <w:r w:rsidRPr="00066A94">
        <w:rPr>
          <w:sz w:val="24"/>
          <w:szCs w:val="24"/>
        </w:rPr>
        <w:t xml:space="preserve"> </w:t>
      </w:r>
      <w:r w:rsidRPr="00066A94">
        <w:rPr>
          <w:b/>
          <w:sz w:val="24"/>
          <w:szCs w:val="24"/>
        </w:rPr>
        <w:t>PREDSJE</w:t>
      </w:r>
      <w:r w:rsidR="003B7A56">
        <w:rPr>
          <w:b/>
          <w:sz w:val="24"/>
          <w:szCs w:val="24"/>
        </w:rPr>
        <w:t>DNICA</w:t>
      </w:r>
    </w:p>
    <w:p w14:paraId="6ADD85AC" w14:textId="481E2C5A" w:rsidR="00BF13B6" w:rsidRPr="00066A94" w:rsidRDefault="00BF13B6" w:rsidP="00BF13B6">
      <w:pPr>
        <w:rPr>
          <w:sz w:val="24"/>
          <w:szCs w:val="24"/>
        </w:rPr>
      </w:pPr>
      <w:r w:rsidRPr="00066A94">
        <w:rPr>
          <w:sz w:val="24"/>
          <w:szCs w:val="24"/>
        </w:rPr>
        <w:t xml:space="preserve">                                                                                             </w:t>
      </w:r>
      <w:r w:rsidR="003B7A56">
        <w:rPr>
          <w:sz w:val="24"/>
          <w:szCs w:val="24"/>
        </w:rPr>
        <w:t xml:space="preserve">        </w:t>
      </w:r>
      <w:r w:rsidRPr="00066A94">
        <w:rPr>
          <w:sz w:val="24"/>
          <w:szCs w:val="24"/>
        </w:rPr>
        <w:t>Općinskog vijeća</w:t>
      </w:r>
    </w:p>
    <w:p w14:paraId="4F5E0DA6" w14:textId="6AE3429B" w:rsidR="00BF13B6" w:rsidRPr="00066A94" w:rsidRDefault="00BF13B6" w:rsidP="00BF13B6">
      <w:pPr>
        <w:rPr>
          <w:sz w:val="24"/>
          <w:szCs w:val="24"/>
        </w:rPr>
      </w:pPr>
      <w:r w:rsidRPr="00066A94">
        <w:rPr>
          <w:sz w:val="24"/>
          <w:szCs w:val="24"/>
        </w:rPr>
        <w:t xml:space="preserve">                                                                                         </w:t>
      </w:r>
      <w:r w:rsidR="003B7A56">
        <w:rPr>
          <w:sz w:val="24"/>
          <w:szCs w:val="24"/>
        </w:rPr>
        <w:t xml:space="preserve">Maja Bistrović, </w:t>
      </w:r>
      <w:proofErr w:type="spellStart"/>
      <w:r w:rsidR="003B7A56">
        <w:rPr>
          <w:sz w:val="24"/>
          <w:szCs w:val="24"/>
        </w:rPr>
        <w:t>mag.ing.geoing</w:t>
      </w:r>
      <w:proofErr w:type="spellEnd"/>
      <w:r w:rsidR="003B7A56">
        <w:rPr>
          <w:sz w:val="24"/>
          <w:szCs w:val="24"/>
        </w:rPr>
        <w:t>.</w:t>
      </w:r>
    </w:p>
    <w:p w14:paraId="663E698D" w14:textId="77777777" w:rsidR="00BF13B6" w:rsidRDefault="00BF13B6" w:rsidP="00BF13B6"/>
    <w:p w14:paraId="036434AC" w14:textId="77777777" w:rsidR="00BF13B6" w:rsidRDefault="00BF13B6" w:rsidP="00BF13B6"/>
    <w:p w14:paraId="364553EC" w14:textId="77777777" w:rsidR="00BF13B6" w:rsidRDefault="00BF13B6" w:rsidP="00BF13B6"/>
    <w:p w14:paraId="1CB1495F" w14:textId="77777777" w:rsidR="00BF13B6" w:rsidRDefault="00BF13B6" w:rsidP="00BF13B6"/>
    <w:p w14:paraId="585883AC" w14:textId="77777777" w:rsidR="00162A24" w:rsidRDefault="00162A24"/>
    <w:sectPr w:rsidR="00162A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F13B6"/>
    <w:rsid w:val="00064C50"/>
    <w:rsid w:val="00122BE3"/>
    <w:rsid w:val="00162A24"/>
    <w:rsid w:val="00175B3D"/>
    <w:rsid w:val="0026740C"/>
    <w:rsid w:val="00294940"/>
    <w:rsid w:val="00302E5F"/>
    <w:rsid w:val="00385AA7"/>
    <w:rsid w:val="003B7A56"/>
    <w:rsid w:val="003E6C5D"/>
    <w:rsid w:val="005B1E76"/>
    <w:rsid w:val="007927EB"/>
    <w:rsid w:val="00802566"/>
    <w:rsid w:val="00860BFE"/>
    <w:rsid w:val="009866C9"/>
    <w:rsid w:val="009A6DF4"/>
    <w:rsid w:val="00AE6D33"/>
    <w:rsid w:val="00BF13B6"/>
    <w:rsid w:val="00C30E5C"/>
    <w:rsid w:val="00C62B0C"/>
    <w:rsid w:val="00CB0A7C"/>
    <w:rsid w:val="00D7328D"/>
    <w:rsid w:val="00E41638"/>
    <w:rsid w:val="00E60027"/>
    <w:rsid w:val="00E77DDC"/>
    <w:rsid w:val="00F47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E28092"/>
  <w15:docId w15:val="{A4BFE1B4-851A-48EC-AFCC-2467D9CA3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13B6"/>
    <w:pPr>
      <w:spacing w:after="0"/>
    </w:pPr>
    <w:rPr>
      <w:rFonts w:ascii="Times New Roman" w:hAnsi="Times New Roman" w:cs="Times New Roman"/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BF13B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F13B6"/>
    <w:rPr>
      <w:rFonts w:ascii="Tahoma" w:hAnsi="Tahoma" w:cs="Tahoma"/>
      <w:sz w:val="16"/>
      <w:szCs w:val="16"/>
    </w:rPr>
  </w:style>
  <w:style w:type="table" w:styleId="Reetkatablice">
    <w:name w:val="Table Grid"/>
    <w:basedOn w:val="Obinatablica"/>
    <w:uiPriority w:val="59"/>
    <w:rsid w:val="00802566"/>
    <w:pPr>
      <w:spacing w:after="0" w:line="240" w:lineRule="auto"/>
    </w:pPr>
    <w:rPr>
      <w:rFonts w:ascii="Times New Roman" w:hAnsi="Times New Roman" w:cs="Times New Roman"/>
      <w:sz w:val="28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399</TotalTime>
  <Pages>2</Pages>
  <Words>359</Words>
  <Characters>2049</Characters>
  <Application>Microsoft Office Word</Application>
  <DocSecurity>0</DocSecurity>
  <Lines>17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</dc:creator>
  <cp:lastModifiedBy>Danijela Turk</cp:lastModifiedBy>
  <cp:revision>6</cp:revision>
  <cp:lastPrinted>2026-06-08T07:45:00Z</cp:lastPrinted>
  <dcterms:created xsi:type="dcterms:W3CDTF">2023-06-07T12:08:00Z</dcterms:created>
  <dcterms:modified xsi:type="dcterms:W3CDTF">2026-06-17T08:26:00Z</dcterms:modified>
</cp:coreProperties>
</file>