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2513"/>
        <w:gridCol w:w="1631"/>
        <w:gridCol w:w="4110"/>
      </w:tblGrid>
      <w:tr w:rsidR="006732A9" w14:paraId="15E6BC73" w14:textId="77777777" w:rsidTr="00BB1ABC">
        <w:tc>
          <w:tcPr>
            <w:tcW w:w="3331" w:type="dxa"/>
            <w:gridSpan w:val="2"/>
          </w:tcPr>
          <w:p w14:paraId="2A70FCC8" w14:textId="77777777" w:rsidR="006732A9" w:rsidRDefault="006732A9" w:rsidP="009753EE">
            <w:pPr>
              <w:spacing w:after="40"/>
              <w:jc w:val="right"/>
            </w:pPr>
            <w:r>
              <w:rPr>
                <w:noProof/>
                <w:lang w:eastAsia="hr-HR"/>
              </w:rPr>
              <w:drawing>
                <wp:inline distT="0" distB="0" distL="0" distR="0" wp14:anchorId="03EE9381" wp14:editId="729D7974">
                  <wp:extent cx="451484" cy="571500"/>
                  <wp:effectExtent l="19050" t="0" r="5716" b="0"/>
                  <wp:docPr id="1" name="Slika 0" descr="grb-rh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b-rh.bmp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31" cy="57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1" w:type="dxa"/>
            <w:gridSpan w:val="2"/>
          </w:tcPr>
          <w:p w14:paraId="4B9E6071" w14:textId="65F6D4F4" w:rsidR="006732A9" w:rsidRPr="00DE6298" w:rsidRDefault="006732A9" w:rsidP="00DE629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6732A9" w:rsidRPr="00D17F74" w14:paraId="00138027" w14:textId="77777777" w:rsidTr="00BB1ABC">
        <w:trPr>
          <w:gridAfter w:val="1"/>
          <w:wAfter w:w="4110" w:type="dxa"/>
        </w:trPr>
        <w:tc>
          <w:tcPr>
            <w:tcW w:w="818" w:type="dxa"/>
          </w:tcPr>
          <w:p w14:paraId="4FD842BF" w14:textId="77777777" w:rsidR="006732A9" w:rsidRDefault="006732A9" w:rsidP="009753EE">
            <w:r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1E493CD2" wp14:editId="7AAF0A7E">
                  <wp:extent cx="371475" cy="504825"/>
                  <wp:effectExtent l="0" t="0" r="0" b="0"/>
                  <wp:docPr id="3" name="Slika 3" descr="Grb opcine SvJ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 opcine SvJ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4" w:type="dxa"/>
            <w:gridSpan w:val="2"/>
          </w:tcPr>
          <w:p w14:paraId="3685715A" w14:textId="77777777" w:rsidR="006732A9" w:rsidRPr="00E93C3D" w:rsidRDefault="006732A9" w:rsidP="009753EE">
            <w:pPr>
              <w:jc w:val="center"/>
              <w:rPr>
                <w:b/>
                <w:sz w:val="24"/>
              </w:rPr>
            </w:pPr>
            <w:r w:rsidRPr="00E93C3D">
              <w:rPr>
                <w:b/>
                <w:sz w:val="24"/>
              </w:rPr>
              <w:t>REPUBLIKA HRVATSKA</w:t>
            </w:r>
          </w:p>
          <w:p w14:paraId="385A6CFA" w14:textId="0749087C" w:rsidR="006732A9" w:rsidRPr="00D17F74" w:rsidRDefault="006732A9" w:rsidP="009753EE">
            <w:pPr>
              <w:jc w:val="center"/>
              <w:rPr>
                <w:b/>
                <w:sz w:val="24"/>
              </w:rPr>
            </w:pPr>
            <w:r w:rsidRPr="00E93C3D">
              <w:rPr>
                <w:b/>
                <w:sz w:val="24"/>
              </w:rPr>
              <w:t>MEĐIMURSKA ŽUPANIJA</w:t>
            </w:r>
            <w:r w:rsidRPr="00E93C3D">
              <w:rPr>
                <w:b/>
                <w:sz w:val="24"/>
              </w:rPr>
              <w:br/>
              <w:t>OPĆINA SVETI JURAJ NA BREGU</w:t>
            </w:r>
            <w:r>
              <w:rPr>
                <w:b/>
                <w:sz w:val="24"/>
              </w:rPr>
              <w:br/>
              <w:t>OPĆINSKO VIJEĆE</w:t>
            </w:r>
          </w:p>
        </w:tc>
      </w:tr>
    </w:tbl>
    <w:p w14:paraId="0727F6AB" w14:textId="77777777" w:rsidR="006732A9" w:rsidRPr="00C87314" w:rsidRDefault="006732A9" w:rsidP="006732A9">
      <w:pPr>
        <w:rPr>
          <w:b/>
          <w:sz w:val="24"/>
          <w:szCs w:val="24"/>
        </w:rPr>
      </w:pPr>
    </w:p>
    <w:p w14:paraId="232EAED4" w14:textId="76383930" w:rsidR="006732A9" w:rsidRDefault="006732A9" w:rsidP="006732A9">
      <w:pPr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B377CC" w:rsidRPr="00B377CC">
        <w:rPr>
          <w:sz w:val="24"/>
          <w:szCs w:val="24"/>
        </w:rPr>
        <w:t>406-03/24-02/31</w:t>
      </w:r>
    </w:p>
    <w:p w14:paraId="50F5BEB2" w14:textId="1C0DECD1" w:rsidR="006732A9" w:rsidRDefault="006732A9" w:rsidP="006732A9">
      <w:pPr>
        <w:rPr>
          <w:sz w:val="24"/>
          <w:szCs w:val="24"/>
        </w:rPr>
      </w:pPr>
      <w:r>
        <w:rPr>
          <w:sz w:val="24"/>
          <w:szCs w:val="24"/>
        </w:rPr>
        <w:t xml:space="preserve">URBROJ: </w:t>
      </w:r>
      <w:r w:rsidR="00B377CC" w:rsidRPr="00B377CC">
        <w:rPr>
          <w:sz w:val="24"/>
          <w:szCs w:val="24"/>
        </w:rPr>
        <w:t>2109-16-03-26-43</w:t>
      </w:r>
    </w:p>
    <w:p w14:paraId="7EA18575" w14:textId="1614558B" w:rsidR="006732A9" w:rsidRDefault="006732A9" w:rsidP="006732A9">
      <w:pPr>
        <w:rPr>
          <w:sz w:val="24"/>
          <w:szCs w:val="24"/>
        </w:rPr>
      </w:pPr>
      <w:r>
        <w:rPr>
          <w:sz w:val="24"/>
          <w:szCs w:val="24"/>
        </w:rPr>
        <w:t xml:space="preserve">Pleškovec, </w:t>
      </w:r>
      <w:r w:rsidR="00DE6298">
        <w:rPr>
          <w:sz w:val="24"/>
          <w:szCs w:val="24"/>
        </w:rPr>
        <w:t xml:space="preserve">17. lipnja </w:t>
      </w:r>
      <w:r>
        <w:rPr>
          <w:sz w:val="24"/>
          <w:szCs w:val="24"/>
        </w:rPr>
        <w:t>2026.</w:t>
      </w:r>
    </w:p>
    <w:p w14:paraId="1589CEB2" w14:textId="77777777" w:rsidR="006732A9" w:rsidRDefault="006732A9" w:rsidP="006732A9">
      <w:pPr>
        <w:rPr>
          <w:sz w:val="24"/>
          <w:szCs w:val="24"/>
        </w:rPr>
      </w:pPr>
    </w:p>
    <w:p w14:paraId="38D439E1" w14:textId="16EC1FA0" w:rsidR="006732A9" w:rsidRDefault="006732A9" w:rsidP="006732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temelju članka 28. Statuta Općine Sveti Juraj na Bregu („Službeni glasnik Međimurske županije“, broj 30/23 i 04/25) Općinsko vijeće Općine Sveti Juraj na Bregu na 10. sjednici održanoj </w:t>
      </w:r>
      <w:r w:rsidR="00DE6298">
        <w:rPr>
          <w:sz w:val="24"/>
          <w:szCs w:val="24"/>
        </w:rPr>
        <w:t>17. lipnja</w:t>
      </w:r>
      <w:r>
        <w:rPr>
          <w:sz w:val="24"/>
          <w:szCs w:val="24"/>
        </w:rPr>
        <w:t xml:space="preserve"> 2026. godine, donijelo je</w:t>
      </w:r>
    </w:p>
    <w:p w14:paraId="29674F10" w14:textId="77777777" w:rsidR="006732A9" w:rsidRDefault="006732A9" w:rsidP="006732A9">
      <w:pPr>
        <w:rPr>
          <w:sz w:val="24"/>
          <w:szCs w:val="24"/>
        </w:rPr>
      </w:pPr>
    </w:p>
    <w:p w14:paraId="7B50D653" w14:textId="77777777" w:rsidR="006732A9" w:rsidRPr="008B61B3" w:rsidRDefault="006732A9" w:rsidP="006732A9">
      <w:pPr>
        <w:jc w:val="center"/>
        <w:rPr>
          <w:b/>
          <w:sz w:val="24"/>
          <w:szCs w:val="24"/>
        </w:rPr>
      </w:pPr>
      <w:r w:rsidRPr="008B61B3">
        <w:rPr>
          <w:b/>
          <w:sz w:val="24"/>
          <w:szCs w:val="24"/>
        </w:rPr>
        <w:t xml:space="preserve">ODLUKU </w:t>
      </w:r>
    </w:p>
    <w:p w14:paraId="673B3339" w14:textId="77777777" w:rsidR="006732A9" w:rsidRDefault="006732A9" w:rsidP="006732A9">
      <w:pPr>
        <w:jc w:val="center"/>
        <w:rPr>
          <w:b/>
          <w:sz w:val="24"/>
          <w:szCs w:val="24"/>
        </w:rPr>
      </w:pPr>
      <w:r w:rsidRPr="008B61B3"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 xml:space="preserve">I. izmjenama i dopunama Plana zaštite od požara </w:t>
      </w:r>
    </w:p>
    <w:p w14:paraId="65290253" w14:textId="77777777" w:rsidR="006732A9" w:rsidRPr="008B61B3" w:rsidRDefault="006732A9" w:rsidP="006732A9">
      <w:pPr>
        <w:jc w:val="center"/>
        <w:rPr>
          <w:b/>
          <w:sz w:val="24"/>
          <w:szCs w:val="24"/>
        </w:rPr>
      </w:pPr>
      <w:r w:rsidRPr="008B61B3">
        <w:rPr>
          <w:b/>
          <w:sz w:val="24"/>
          <w:szCs w:val="24"/>
        </w:rPr>
        <w:t>Općine Sveti Juraj na Bregu</w:t>
      </w:r>
    </w:p>
    <w:p w14:paraId="714B0437" w14:textId="77777777" w:rsidR="006732A9" w:rsidRDefault="006732A9" w:rsidP="006732A9">
      <w:pPr>
        <w:jc w:val="center"/>
        <w:rPr>
          <w:sz w:val="24"/>
          <w:szCs w:val="24"/>
        </w:rPr>
      </w:pPr>
    </w:p>
    <w:p w14:paraId="65ED988E" w14:textId="77777777" w:rsidR="006732A9" w:rsidRDefault="006732A9" w:rsidP="006732A9">
      <w:pPr>
        <w:jc w:val="center"/>
        <w:rPr>
          <w:b/>
          <w:sz w:val="24"/>
          <w:szCs w:val="24"/>
        </w:rPr>
      </w:pPr>
      <w:r w:rsidRPr="008B61B3">
        <w:rPr>
          <w:b/>
          <w:sz w:val="24"/>
          <w:szCs w:val="24"/>
        </w:rPr>
        <w:t>Članak 1.</w:t>
      </w:r>
    </w:p>
    <w:p w14:paraId="6702730C" w14:textId="77777777" w:rsidR="006732A9" w:rsidRDefault="006732A9" w:rsidP="006732A9">
      <w:pPr>
        <w:jc w:val="both"/>
        <w:rPr>
          <w:sz w:val="24"/>
          <w:szCs w:val="24"/>
        </w:rPr>
      </w:pPr>
      <w:r>
        <w:rPr>
          <w:sz w:val="24"/>
          <w:szCs w:val="24"/>
        </w:rPr>
        <w:t>Usvajaju se I. izmjene i dopune Plana zaštite od požara Općine Sveti Juraj na Bregu.</w:t>
      </w:r>
    </w:p>
    <w:p w14:paraId="6404900A" w14:textId="77777777" w:rsidR="006732A9" w:rsidRDefault="006732A9" w:rsidP="006732A9">
      <w:pPr>
        <w:jc w:val="both"/>
        <w:rPr>
          <w:sz w:val="24"/>
          <w:szCs w:val="24"/>
        </w:rPr>
      </w:pPr>
    </w:p>
    <w:p w14:paraId="1E16B311" w14:textId="77777777" w:rsidR="006732A9" w:rsidRDefault="006732A9" w:rsidP="006732A9">
      <w:pPr>
        <w:jc w:val="center"/>
        <w:rPr>
          <w:b/>
          <w:sz w:val="24"/>
          <w:szCs w:val="24"/>
        </w:rPr>
      </w:pPr>
      <w:r w:rsidRPr="007A56EA">
        <w:rPr>
          <w:b/>
          <w:sz w:val="24"/>
          <w:szCs w:val="24"/>
        </w:rPr>
        <w:t>Članak 2.</w:t>
      </w:r>
    </w:p>
    <w:p w14:paraId="67E04813" w14:textId="0551537F" w:rsidR="006732A9" w:rsidRDefault="006732A9" w:rsidP="006732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 Odluka stupa na snagu osmog dana od dana </w:t>
      </w:r>
      <w:r w:rsidR="00280536">
        <w:rPr>
          <w:sz w:val="24"/>
          <w:szCs w:val="24"/>
        </w:rPr>
        <w:t>o</w:t>
      </w:r>
      <w:r>
        <w:rPr>
          <w:sz w:val="24"/>
          <w:szCs w:val="24"/>
        </w:rPr>
        <w:t>bjave u „Službenom glasniku Međimurske županije“.</w:t>
      </w:r>
    </w:p>
    <w:p w14:paraId="2239E3E2" w14:textId="77777777" w:rsidR="006732A9" w:rsidRDefault="006732A9" w:rsidP="006732A9">
      <w:pPr>
        <w:jc w:val="both"/>
        <w:rPr>
          <w:sz w:val="24"/>
          <w:szCs w:val="24"/>
        </w:rPr>
      </w:pPr>
    </w:p>
    <w:p w14:paraId="21E82CEB" w14:textId="77777777" w:rsidR="006732A9" w:rsidRDefault="006732A9" w:rsidP="006732A9">
      <w:pPr>
        <w:jc w:val="both"/>
        <w:rPr>
          <w:sz w:val="24"/>
          <w:szCs w:val="24"/>
        </w:rPr>
      </w:pPr>
    </w:p>
    <w:p w14:paraId="631008B6" w14:textId="74381752" w:rsidR="006732A9" w:rsidRDefault="006732A9" w:rsidP="006732A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b/>
          <w:sz w:val="24"/>
          <w:szCs w:val="24"/>
        </w:rPr>
        <w:t>PREDSJEDNICA</w:t>
      </w:r>
    </w:p>
    <w:p w14:paraId="2BF71D76" w14:textId="5DD4BF65" w:rsidR="006732A9" w:rsidRPr="006732A9" w:rsidRDefault="006732A9" w:rsidP="006732A9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Pr="006732A9">
        <w:rPr>
          <w:bCs/>
          <w:sz w:val="24"/>
          <w:szCs w:val="24"/>
        </w:rPr>
        <w:t>Općinskog vijeća</w:t>
      </w:r>
    </w:p>
    <w:p w14:paraId="46739206" w14:textId="65CE0290" w:rsidR="006732A9" w:rsidRPr="006732A9" w:rsidRDefault="006732A9" w:rsidP="006732A9">
      <w:pPr>
        <w:jc w:val="both"/>
        <w:rPr>
          <w:bCs/>
          <w:sz w:val="24"/>
          <w:szCs w:val="24"/>
        </w:rPr>
      </w:pPr>
      <w:r w:rsidRPr="006732A9">
        <w:rPr>
          <w:bCs/>
          <w:sz w:val="24"/>
          <w:szCs w:val="24"/>
        </w:rPr>
        <w:t xml:space="preserve">                                                                                    Maja Bistrović, </w:t>
      </w:r>
      <w:proofErr w:type="spellStart"/>
      <w:r w:rsidRPr="006732A9">
        <w:rPr>
          <w:bCs/>
          <w:sz w:val="24"/>
          <w:szCs w:val="24"/>
        </w:rPr>
        <w:t>mag.ing.geoing</w:t>
      </w:r>
      <w:proofErr w:type="spellEnd"/>
      <w:r w:rsidRPr="006732A9">
        <w:rPr>
          <w:bCs/>
          <w:sz w:val="24"/>
          <w:szCs w:val="24"/>
        </w:rPr>
        <w:t>.</w:t>
      </w:r>
    </w:p>
    <w:p w14:paraId="07F8F8D6" w14:textId="77777777" w:rsidR="006732A9" w:rsidRPr="008B61B3" w:rsidRDefault="006732A9" w:rsidP="006732A9">
      <w:pPr>
        <w:jc w:val="both"/>
        <w:rPr>
          <w:sz w:val="24"/>
          <w:szCs w:val="24"/>
        </w:rPr>
      </w:pPr>
    </w:p>
    <w:p w14:paraId="756EE190" w14:textId="77777777" w:rsidR="006732A9" w:rsidRDefault="006732A9" w:rsidP="006732A9"/>
    <w:p w14:paraId="39D03784" w14:textId="77777777" w:rsidR="006732A9" w:rsidRDefault="006732A9" w:rsidP="006732A9"/>
    <w:p w14:paraId="29786725" w14:textId="77777777" w:rsidR="00DF155A" w:rsidRDefault="00DF155A"/>
    <w:sectPr w:rsidR="00DF155A" w:rsidSect="00673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A9"/>
    <w:rsid w:val="00280536"/>
    <w:rsid w:val="00331305"/>
    <w:rsid w:val="003B484B"/>
    <w:rsid w:val="006732A9"/>
    <w:rsid w:val="009E24FF"/>
    <w:rsid w:val="00AD1CA0"/>
    <w:rsid w:val="00B377CC"/>
    <w:rsid w:val="00BB1ABC"/>
    <w:rsid w:val="00DE00D6"/>
    <w:rsid w:val="00DE4178"/>
    <w:rsid w:val="00DE6298"/>
    <w:rsid w:val="00DF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2FD3"/>
  <w15:chartTrackingRefBased/>
  <w15:docId w15:val="{AA9C358D-8B2A-475F-82E4-310FE72A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2A9"/>
    <w:pPr>
      <w:spacing w:after="0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73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73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732A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73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732A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732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732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732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732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732A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732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732A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732A9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732A9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732A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732A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732A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732A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73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73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732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673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32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732A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732A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732A9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732A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732A9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732A9"/>
    <w:rPr>
      <w:b/>
      <w:bCs/>
      <w:smallCaps/>
      <w:color w:val="365F91" w:themeColor="accent1" w:themeShade="BF"/>
      <w:spacing w:val="5"/>
    </w:rPr>
  </w:style>
  <w:style w:type="table" w:styleId="Reetkatablice">
    <w:name w:val="Table Grid"/>
    <w:basedOn w:val="Obinatablica"/>
    <w:uiPriority w:val="59"/>
    <w:rsid w:val="006732A9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Turk</dc:creator>
  <cp:keywords/>
  <dc:description/>
  <cp:lastModifiedBy>Danijela Turk</cp:lastModifiedBy>
  <cp:revision>8</cp:revision>
  <cp:lastPrinted>2026-06-09T07:10:00Z</cp:lastPrinted>
  <dcterms:created xsi:type="dcterms:W3CDTF">2026-05-28T05:47:00Z</dcterms:created>
  <dcterms:modified xsi:type="dcterms:W3CDTF">2026-06-17T08:45:00Z</dcterms:modified>
</cp:coreProperties>
</file>