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52A43E" w14:textId="77777777" w:rsidR="004968E7" w:rsidRPr="002468DB" w:rsidRDefault="002468DB" w:rsidP="00B75964">
      <w:pPr>
        <w:rPr>
          <w:sz w:val="24"/>
          <w:szCs w:val="24"/>
        </w:rPr>
      </w:pPr>
      <w:r w:rsidRPr="002468DB">
        <w:rPr>
          <w:sz w:val="24"/>
          <w:szCs w:val="24"/>
        </w:rPr>
        <w:t xml:space="preserve"> </w:t>
      </w: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629"/>
        <w:gridCol w:w="4110"/>
      </w:tblGrid>
      <w:tr w:rsidR="004968E7" w14:paraId="76F58F57" w14:textId="77777777" w:rsidTr="00043079">
        <w:tc>
          <w:tcPr>
            <w:tcW w:w="3333" w:type="dxa"/>
            <w:gridSpan w:val="2"/>
          </w:tcPr>
          <w:p w14:paraId="4B73B3F1" w14:textId="77777777" w:rsidR="004968E7" w:rsidRDefault="004968E7" w:rsidP="00043079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1B1393E7" wp14:editId="591DC19C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30CB0117" w14:textId="77777777" w:rsidR="004968E7" w:rsidRDefault="004968E7" w:rsidP="00043079"/>
        </w:tc>
      </w:tr>
      <w:tr w:rsidR="004968E7" w14:paraId="49EFF014" w14:textId="77777777" w:rsidTr="00043079">
        <w:tc>
          <w:tcPr>
            <w:tcW w:w="818" w:type="dxa"/>
          </w:tcPr>
          <w:p w14:paraId="45890174" w14:textId="77777777" w:rsidR="004968E7" w:rsidRDefault="004968E7" w:rsidP="00043079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65995C74" wp14:editId="477CC5BA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4" w:type="dxa"/>
            <w:gridSpan w:val="2"/>
          </w:tcPr>
          <w:p w14:paraId="34099AEE" w14:textId="77777777" w:rsidR="004968E7" w:rsidRPr="00E93C3D" w:rsidRDefault="004968E7" w:rsidP="00043079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6F89637E" w14:textId="77777777" w:rsidR="004968E7" w:rsidRDefault="004968E7" w:rsidP="00043079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Pr="00E93C3D">
              <w:rPr>
                <w:b/>
                <w:sz w:val="24"/>
              </w:rPr>
              <w:br/>
              <w:t>OPĆINA SVETI JURAJ NA BREGU</w:t>
            </w:r>
          </w:p>
          <w:p w14:paraId="04BABA1C" w14:textId="6161E18F" w:rsidR="004968E7" w:rsidRPr="00D17F74" w:rsidRDefault="004968E7" w:rsidP="00043079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JEDINSTVENI UPRAVNI ODJEL</w:t>
            </w:r>
          </w:p>
        </w:tc>
        <w:tc>
          <w:tcPr>
            <w:tcW w:w="4110" w:type="dxa"/>
          </w:tcPr>
          <w:p w14:paraId="0A8275DA" w14:textId="77777777" w:rsidR="004968E7" w:rsidRDefault="004968E7" w:rsidP="00043079"/>
        </w:tc>
      </w:tr>
    </w:tbl>
    <w:p w14:paraId="14DA1ED6" w14:textId="77777777" w:rsidR="004968E7" w:rsidRPr="001D3F0D" w:rsidRDefault="004968E7" w:rsidP="004968E7">
      <w:pPr>
        <w:rPr>
          <w:rFonts w:eastAsia="Times New Roman"/>
          <w:sz w:val="22"/>
          <w:szCs w:val="22"/>
          <w:lang w:eastAsia="hr-HR" w:bidi="en-US"/>
        </w:rPr>
      </w:pPr>
      <w:r w:rsidRPr="002468DB">
        <w:rPr>
          <w:sz w:val="24"/>
          <w:szCs w:val="24"/>
        </w:rPr>
        <w:t xml:space="preserve"> </w:t>
      </w:r>
    </w:p>
    <w:p w14:paraId="0EDDBCFB" w14:textId="06E7DDED" w:rsidR="004968E7" w:rsidRDefault="004968E7" w:rsidP="004968E7">
      <w:pPr>
        <w:overflowPunct w:val="0"/>
        <w:autoSpaceDE w:val="0"/>
        <w:autoSpaceDN w:val="0"/>
        <w:adjustRightInd w:val="0"/>
        <w:textAlignment w:val="baseline"/>
        <w:rPr>
          <w:rFonts w:eastAsia="Times New Roman"/>
          <w:sz w:val="22"/>
          <w:szCs w:val="22"/>
          <w:lang w:eastAsia="hr-HR" w:bidi="en-US"/>
        </w:rPr>
      </w:pPr>
      <w:r w:rsidRPr="001D3F0D">
        <w:rPr>
          <w:rFonts w:eastAsia="Times New Roman"/>
          <w:sz w:val="22"/>
          <w:szCs w:val="22"/>
          <w:lang w:eastAsia="hr-HR" w:bidi="en-US"/>
        </w:rPr>
        <w:t xml:space="preserve">KLASA: </w:t>
      </w:r>
      <w:r w:rsidR="00087117" w:rsidRPr="00087117">
        <w:rPr>
          <w:rFonts w:eastAsia="Times New Roman"/>
          <w:sz w:val="22"/>
          <w:szCs w:val="22"/>
          <w:lang w:eastAsia="hr-HR" w:bidi="en-US"/>
        </w:rPr>
        <w:t>350-01/25-01/01</w:t>
      </w:r>
    </w:p>
    <w:p w14:paraId="6BA7965D" w14:textId="34E48532" w:rsidR="004968E7" w:rsidRPr="001D3F0D" w:rsidRDefault="004968E7" w:rsidP="004968E7">
      <w:pPr>
        <w:overflowPunct w:val="0"/>
        <w:autoSpaceDE w:val="0"/>
        <w:autoSpaceDN w:val="0"/>
        <w:adjustRightInd w:val="0"/>
        <w:textAlignment w:val="baseline"/>
        <w:rPr>
          <w:rFonts w:eastAsia="Times New Roman"/>
          <w:sz w:val="22"/>
          <w:szCs w:val="22"/>
          <w:lang w:eastAsia="hr-HR" w:bidi="en-US"/>
        </w:rPr>
      </w:pPr>
      <w:r w:rsidRPr="001D3F0D">
        <w:rPr>
          <w:rFonts w:eastAsia="Times New Roman"/>
          <w:sz w:val="22"/>
          <w:szCs w:val="22"/>
          <w:lang w:eastAsia="hr-HR" w:bidi="en-US"/>
        </w:rPr>
        <w:t>URBROJ:</w:t>
      </w:r>
      <w:r w:rsidR="00087117" w:rsidRPr="00087117">
        <w:t xml:space="preserve"> </w:t>
      </w:r>
      <w:r w:rsidR="00087117" w:rsidRPr="00087117">
        <w:rPr>
          <w:rFonts w:eastAsia="Times New Roman"/>
          <w:sz w:val="22"/>
          <w:szCs w:val="22"/>
          <w:lang w:eastAsia="hr-HR" w:bidi="en-US"/>
        </w:rPr>
        <w:t>2109-16-02/1-26-17</w:t>
      </w:r>
    </w:p>
    <w:p w14:paraId="17405BEF" w14:textId="764A2E5D" w:rsidR="004968E7" w:rsidRDefault="004968E7" w:rsidP="004968E7">
      <w:pPr>
        <w:overflowPunct w:val="0"/>
        <w:autoSpaceDE w:val="0"/>
        <w:autoSpaceDN w:val="0"/>
        <w:adjustRightInd w:val="0"/>
        <w:textAlignment w:val="baseline"/>
        <w:rPr>
          <w:rFonts w:eastAsia="Times New Roman"/>
          <w:sz w:val="22"/>
          <w:szCs w:val="22"/>
          <w:lang w:eastAsia="hr-HR" w:bidi="en-US"/>
        </w:rPr>
      </w:pPr>
      <w:r>
        <w:rPr>
          <w:rFonts w:eastAsia="Times New Roman"/>
          <w:sz w:val="22"/>
          <w:szCs w:val="22"/>
          <w:lang w:eastAsia="hr-HR" w:bidi="en-US"/>
        </w:rPr>
        <w:t>Pleškovec</w:t>
      </w:r>
      <w:r w:rsidRPr="001D3F0D">
        <w:rPr>
          <w:rFonts w:eastAsia="Times New Roman"/>
          <w:sz w:val="22"/>
          <w:szCs w:val="22"/>
          <w:lang w:eastAsia="hr-HR" w:bidi="en-US"/>
        </w:rPr>
        <w:t>, 1</w:t>
      </w:r>
      <w:r w:rsidR="00087117">
        <w:rPr>
          <w:rFonts w:eastAsia="Times New Roman"/>
          <w:sz w:val="22"/>
          <w:szCs w:val="22"/>
          <w:lang w:eastAsia="hr-HR" w:bidi="en-US"/>
        </w:rPr>
        <w:t>3</w:t>
      </w:r>
      <w:r>
        <w:rPr>
          <w:rFonts w:eastAsia="Times New Roman"/>
          <w:sz w:val="22"/>
          <w:szCs w:val="22"/>
          <w:lang w:eastAsia="hr-HR" w:bidi="en-US"/>
        </w:rPr>
        <w:t>. svibnja</w:t>
      </w:r>
      <w:r w:rsidRPr="001D3F0D">
        <w:rPr>
          <w:rFonts w:eastAsia="Times New Roman"/>
          <w:sz w:val="22"/>
          <w:szCs w:val="22"/>
          <w:lang w:eastAsia="hr-HR" w:bidi="en-US"/>
        </w:rPr>
        <w:t xml:space="preserve"> 2026.</w:t>
      </w:r>
    </w:p>
    <w:p w14:paraId="4B21B3A8" w14:textId="313DAE40" w:rsidR="00E21012" w:rsidRDefault="00E21012" w:rsidP="00B75964">
      <w:pPr>
        <w:rPr>
          <w:sz w:val="24"/>
          <w:szCs w:val="24"/>
        </w:rPr>
      </w:pPr>
    </w:p>
    <w:p w14:paraId="1CA68517" w14:textId="0C94F406" w:rsidR="004968E7" w:rsidRPr="004968E7" w:rsidRDefault="004968E7" w:rsidP="004968E7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sz w:val="22"/>
          <w:szCs w:val="22"/>
          <w:lang w:eastAsia="hr-HR" w:bidi="en-US"/>
        </w:rPr>
      </w:pPr>
      <w:r w:rsidRPr="004968E7">
        <w:rPr>
          <w:rFonts w:eastAsia="Times New Roman"/>
          <w:sz w:val="22"/>
          <w:szCs w:val="22"/>
          <w:lang w:eastAsia="hr-HR" w:bidi="en-US"/>
        </w:rPr>
        <w:t xml:space="preserve">Na temelju članka 96. Zakona o prostornom uređenju (“Narodne novine”, broj 153/13, 65/17, 114/18, 39/19, 98/19 i 67/23) i članka 67. Zakona o zaštiti okoliša (“Narodne novine”, broj 80/13, 153/13, 78/15, 12/18 i 118/18), članka 23. Uredbe o strateškoj procjeni utjecaja strategije, plana i programa na okoliš (“Narodne novine”, broj 3/17), članaka 12., 16. i 17. Uredbe o informiranju i sudjelovanju javnosti i zainteresirane javnosti u pitanjima zaštite okoliša (“Narodne novine”, broj 64/08) Jedinstveni upravni odjel Općine </w:t>
      </w:r>
      <w:r>
        <w:rPr>
          <w:rFonts w:eastAsia="Times New Roman"/>
          <w:sz w:val="22"/>
          <w:szCs w:val="22"/>
          <w:lang w:eastAsia="hr-HR" w:bidi="en-US"/>
        </w:rPr>
        <w:t>Sveti Juraj na Bregu</w:t>
      </w:r>
      <w:r w:rsidRPr="004968E7">
        <w:rPr>
          <w:rFonts w:eastAsia="Times New Roman"/>
          <w:sz w:val="22"/>
          <w:szCs w:val="22"/>
          <w:lang w:eastAsia="hr-HR" w:bidi="en-US"/>
        </w:rPr>
        <w:t xml:space="preserve"> donosi</w:t>
      </w:r>
    </w:p>
    <w:p w14:paraId="3B4C74E2" w14:textId="77777777" w:rsidR="004968E7" w:rsidRPr="004968E7" w:rsidRDefault="004968E7" w:rsidP="004968E7">
      <w:pPr>
        <w:overflowPunct w:val="0"/>
        <w:autoSpaceDE w:val="0"/>
        <w:autoSpaceDN w:val="0"/>
        <w:adjustRightInd w:val="0"/>
        <w:textAlignment w:val="baseline"/>
        <w:rPr>
          <w:rFonts w:eastAsia="Times New Roman"/>
          <w:sz w:val="22"/>
          <w:szCs w:val="22"/>
          <w:lang w:eastAsia="hr-HR" w:bidi="en-US"/>
        </w:rPr>
      </w:pPr>
    </w:p>
    <w:p w14:paraId="7F2CDE69" w14:textId="77777777" w:rsidR="004968E7" w:rsidRPr="004968E7" w:rsidRDefault="004968E7" w:rsidP="004968E7">
      <w:pPr>
        <w:overflowPunct w:val="0"/>
        <w:autoSpaceDE w:val="0"/>
        <w:autoSpaceDN w:val="0"/>
        <w:adjustRightInd w:val="0"/>
        <w:jc w:val="center"/>
        <w:textAlignment w:val="baseline"/>
        <w:rPr>
          <w:rFonts w:eastAsia="Times New Roman"/>
          <w:sz w:val="22"/>
          <w:szCs w:val="22"/>
          <w:lang w:val="en-US" w:eastAsia="hr-HR"/>
        </w:rPr>
      </w:pPr>
      <w:r w:rsidRPr="004968E7">
        <w:rPr>
          <w:rFonts w:eastAsia="Times New Roman"/>
          <w:b/>
          <w:sz w:val="22"/>
          <w:szCs w:val="22"/>
          <w:lang w:val="en-US" w:eastAsia="hr-HR"/>
        </w:rPr>
        <w:t xml:space="preserve">ODLUKU O UPUĆIVANJU </w:t>
      </w:r>
    </w:p>
    <w:p w14:paraId="775D59F4" w14:textId="77777777" w:rsidR="004968E7" w:rsidRPr="004968E7" w:rsidRDefault="004968E7" w:rsidP="004968E7">
      <w:pPr>
        <w:overflowPunct w:val="0"/>
        <w:autoSpaceDE w:val="0"/>
        <w:autoSpaceDN w:val="0"/>
        <w:adjustRightInd w:val="0"/>
        <w:jc w:val="center"/>
        <w:textAlignment w:val="baseline"/>
        <w:rPr>
          <w:rFonts w:eastAsia="Times New Roman"/>
          <w:sz w:val="22"/>
          <w:szCs w:val="22"/>
          <w:lang w:val="en-US" w:eastAsia="hr-HR"/>
        </w:rPr>
      </w:pPr>
    </w:p>
    <w:p w14:paraId="5350D090" w14:textId="3F6B5098" w:rsidR="004968E7" w:rsidRPr="004968E7" w:rsidRDefault="004968E7" w:rsidP="004968E7">
      <w:pPr>
        <w:overflowPunct w:val="0"/>
        <w:autoSpaceDE w:val="0"/>
        <w:autoSpaceDN w:val="0"/>
        <w:adjustRightInd w:val="0"/>
        <w:jc w:val="center"/>
        <w:textAlignment w:val="baseline"/>
        <w:rPr>
          <w:rFonts w:eastAsia="Times New Roman"/>
          <w:b/>
          <w:sz w:val="22"/>
          <w:szCs w:val="22"/>
          <w:lang w:val="en-US" w:eastAsia="hr-HR"/>
        </w:rPr>
      </w:pPr>
      <w:r w:rsidRPr="004968E7">
        <w:rPr>
          <w:rFonts w:eastAsia="Times New Roman"/>
          <w:sz w:val="22"/>
          <w:szCs w:val="22"/>
          <w:lang w:val="en-US" w:eastAsia="hr-HR"/>
        </w:rPr>
        <w:t xml:space="preserve"> </w:t>
      </w:r>
      <w:r w:rsidRPr="004968E7">
        <w:rPr>
          <w:rFonts w:eastAsia="Times New Roman"/>
          <w:b/>
          <w:sz w:val="22"/>
          <w:szCs w:val="22"/>
          <w:lang w:val="en-US" w:eastAsia="hr-HR"/>
        </w:rPr>
        <w:t xml:space="preserve">STRATEŠKE STUDIJE O UTJECAJU NA OKOLIŠ PROSTORNOG PLANA UREĐENJA OPĆINE </w:t>
      </w:r>
      <w:r w:rsidR="00C92E12">
        <w:rPr>
          <w:rFonts w:eastAsia="Times New Roman"/>
          <w:b/>
          <w:sz w:val="22"/>
          <w:szCs w:val="22"/>
          <w:lang w:val="en-US" w:eastAsia="hr-HR"/>
        </w:rPr>
        <w:t>SVETI JURAJ NA BREGU</w:t>
      </w:r>
    </w:p>
    <w:p w14:paraId="5E5E05F1" w14:textId="77777777" w:rsidR="004968E7" w:rsidRPr="004968E7" w:rsidRDefault="004968E7" w:rsidP="004968E7">
      <w:pPr>
        <w:overflowPunct w:val="0"/>
        <w:autoSpaceDE w:val="0"/>
        <w:autoSpaceDN w:val="0"/>
        <w:adjustRightInd w:val="0"/>
        <w:jc w:val="center"/>
        <w:textAlignment w:val="baseline"/>
        <w:rPr>
          <w:rFonts w:eastAsia="Times New Roman"/>
          <w:sz w:val="22"/>
          <w:szCs w:val="22"/>
          <w:lang w:val="en-US" w:eastAsia="hr-HR"/>
        </w:rPr>
      </w:pPr>
    </w:p>
    <w:p w14:paraId="5816E264" w14:textId="6CBA1846" w:rsidR="004968E7" w:rsidRPr="004968E7" w:rsidRDefault="004968E7" w:rsidP="004968E7">
      <w:pPr>
        <w:overflowPunct w:val="0"/>
        <w:autoSpaceDE w:val="0"/>
        <w:autoSpaceDN w:val="0"/>
        <w:adjustRightInd w:val="0"/>
        <w:jc w:val="center"/>
        <w:textAlignment w:val="baseline"/>
        <w:rPr>
          <w:rFonts w:eastAsia="Times New Roman"/>
          <w:b/>
          <w:sz w:val="22"/>
          <w:szCs w:val="22"/>
          <w:lang w:val="en-US" w:eastAsia="hr-HR"/>
        </w:rPr>
      </w:pPr>
      <w:r w:rsidRPr="004968E7">
        <w:rPr>
          <w:rFonts w:eastAsia="Times New Roman"/>
          <w:b/>
          <w:sz w:val="22"/>
          <w:szCs w:val="22"/>
          <w:lang w:val="en-US" w:eastAsia="hr-HR"/>
        </w:rPr>
        <w:t xml:space="preserve">PRIJEDLOGA PROSTORNOG PLANA UREĐENJA OPĆINE </w:t>
      </w:r>
      <w:r>
        <w:rPr>
          <w:rFonts w:eastAsia="Times New Roman"/>
          <w:b/>
          <w:sz w:val="22"/>
          <w:szCs w:val="22"/>
          <w:lang w:val="en-US" w:eastAsia="hr-HR"/>
        </w:rPr>
        <w:t>SVETI JURAJ NA BREGU</w:t>
      </w:r>
      <w:r w:rsidRPr="004968E7">
        <w:rPr>
          <w:rFonts w:eastAsia="Times New Roman"/>
          <w:b/>
          <w:sz w:val="22"/>
          <w:szCs w:val="22"/>
          <w:lang w:val="en-US" w:eastAsia="hr-HR"/>
        </w:rPr>
        <w:t xml:space="preserve"> NA JAVNU RASPRAVU </w:t>
      </w:r>
    </w:p>
    <w:p w14:paraId="00F7E921" w14:textId="77777777" w:rsidR="004968E7" w:rsidRPr="004968E7" w:rsidRDefault="004968E7" w:rsidP="004968E7">
      <w:pPr>
        <w:overflowPunct w:val="0"/>
        <w:autoSpaceDE w:val="0"/>
        <w:autoSpaceDN w:val="0"/>
        <w:adjustRightInd w:val="0"/>
        <w:spacing w:line="240" w:lineRule="auto"/>
        <w:jc w:val="right"/>
        <w:textAlignment w:val="baseline"/>
        <w:rPr>
          <w:rFonts w:eastAsia="Times New Roman"/>
          <w:sz w:val="22"/>
          <w:szCs w:val="22"/>
          <w:lang w:val="en-US" w:eastAsia="hr-HR"/>
        </w:rPr>
      </w:pPr>
    </w:p>
    <w:p w14:paraId="41B73F73" w14:textId="77777777" w:rsidR="004968E7" w:rsidRPr="004968E7" w:rsidRDefault="004968E7" w:rsidP="004968E7">
      <w:pPr>
        <w:overflowPunct w:val="0"/>
        <w:autoSpaceDE w:val="0"/>
        <w:autoSpaceDN w:val="0"/>
        <w:adjustRightInd w:val="0"/>
        <w:spacing w:line="240" w:lineRule="auto"/>
        <w:jc w:val="right"/>
        <w:textAlignment w:val="baseline"/>
        <w:rPr>
          <w:rFonts w:ascii="Arial" w:eastAsia="Times New Roman" w:hAnsi="Arial"/>
          <w:sz w:val="22"/>
          <w:szCs w:val="22"/>
          <w:lang w:val="en-US" w:eastAsia="hr-HR"/>
        </w:rPr>
      </w:pPr>
    </w:p>
    <w:p w14:paraId="2E09FBEA" w14:textId="77777777" w:rsidR="004968E7" w:rsidRPr="004968E7" w:rsidRDefault="004968E7" w:rsidP="004968E7">
      <w:pPr>
        <w:overflowPunct w:val="0"/>
        <w:autoSpaceDE w:val="0"/>
        <w:autoSpaceDN w:val="0"/>
        <w:adjustRightInd w:val="0"/>
        <w:spacing w:line="240" w:lineRule="auto"/>
        <w:jc w:val="right"/>
        <w:textAlignment w:val="baseline"/>
        <w:rPr>
          <w:rFonts w:ascii="Arial" w:eastAsia="Times New Roman" w:hAnsi="Arial"/>
          <w:sz w:val="22"/>
          <w:szCs w:val="22"/>
          <w:lang w:val="en-US" w:eastAsia="hr-HR"/>
        </w:rPr>
      </w:pPr>
    </w:p>
    <w:p w14:paraId="50121CD8" w14:textId="77777777" w:rsidR="004968E7" w:rsidRPr="004968E7" w:rsidRDefault="004968E7" w:rsidP="004968E7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sz w:val="24"/>
          <w:szCs w:val="20"/>
          <w:lang w:val="en-US" w:eastAsia="hr-HR"/>
        </w:rPr>
      </w:pPr>
      <w:r w:rsidRPr="004968E7">
        <w:rPr>
          <w:rFonts w:eastAsia="Times New Roman"/>
          <w:sz w:val="24"/>
          <w:szCs w:val="20"/>
          <w:lang w:val="en-US" w:eastAsia="hr-HR"/>
        </w:rPr>
        <w:t>1.</w:t>
      </w:r>
    </w:p>
    <w:p w14:paraId="61E96654" w14:textId="6BB233E5" w:rsidR="004968E7" w:rsidRPr="004968E7" w:rsidRDefault="004968E7" w:rsidP="004968E7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sz w:val="24"/>
          <w:szCs w:val="20"/>
          <w:lang w:eastAsia="hr-HR"/>
        </w:rPr>
      </w:pPr>
      <w:r w:rsidRPr="004968E7">
        <w:rPr>
          <w:rFonts w:eastAsia="Times New Roman"/>
          <w:sz w:val="24"/>
          <w:szCs w:val="20"/>
          <w:lang w:eastAsia="hr-HR"/>
        </w:rPr>
        <w:t xml:space="preserve">Strateška studija o utjecaju na okoliš Prostornog plana uređenja Općine Sveti Juraj na Bregu i prijedlog Prostornog plana uređenja Općine Sveti Juraj na Bregu upućuju se u javnu raspravu, koja uključuje objavu na mrežnoj stranici Općine Sveti Juraj na Bregu, u dnevnom tisku, javni uvid i javno izlaganje. </w:t>
      </w:r>
    </w:p>
    <w:p w14:paraId="520798E1" w14:textId="77777777" w:rsidR="004968E7" w:rsidRPr="004968E7" w:rsidRDefault="004968E7" w:rsidP="004968E7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sz w:val="24"/>
          <w:szCs w:val="20"/>
          <w:lang w:eastAsia="hr-HR"/>
        </w:rPr>
      </w:pPr>
      <w:r w:rsidRPr="004968E7">
        <w:rPr>
          <w:rFonts w:eastAsia="Times New Roman"/>
          <w:sz w:val="24"/>
          <w:szCs w:val="20"/>
          <w:lang w:eastAsia="hr-HR"/>
        </w:rPr>
        <w:t>2.</w:t>
      </w:r>
    </w:p>
    <w:p w14:paraId="0880CCF4" w14:textId="3824BC64" w:rsidR="004968E7" w:rsidRPr="004968E7" w:rsidRDefault="004968E7" w:rsidP="004968E7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sz w:val="24"/>
          <w:szCs w:val="20"/>
          <w:lang w:eastAsia="hr-HR"/>
        </w:rPr>
      </w:pPr>
      <w:r w:rsidRPr="004968E7">
        <w:rPr>
          <w:rFonts w:eastAsia="Times New Roman"/>
          <w:sz w:val="24"/>
          <w:szCs w:val="20"/>
          <w:lang w:eastAsia="hr-HR"/>
        </w:rPr>
        <w:t xml:space="preserve">Javnu raspravu Strateške studije i prijedlog Prostornog plana uređenja Općine Sveti Juraj na Bregu provodi Jedinstveni upravni odjel Općine Sveti Juraj na Bregu (dalje u tekstu: Nadležno tijelo). </w:t>
      </w:r>
    </w:p>
    <w:p w14:paraId="50435E9E" w14:textId="77777777" w:rsidR="004968E7" w:rsidRPr="004968E7" w:rsidRDefault="004968E7" w:rsidP="004968E7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sz w:val="24"/>
          <w:szCs w:val="20"/>
          <w:lang w:eastAsia="hr-HR"/>
        </w:rPr>
      </w:pPr>
      <w:r w:rsidRPr="004968E7">
        <w:rPr>
          <w:rFonts w:eastAsia="Times New Roman"/>
          <w:sz w:val="24"/>
          <w:szCs w:val="20"/>
          <w:lang w:eastAsia="hr-HR"/>
        </w:rPr>
        <w:t>3.</w:t>
      </w:r>
    </w:p>
    <w:p w14:paraId="4391B328" w14:textId="5FC83CC5" w:rsidR="004968E7" w:rsidRPr="004968E7" w:rsidRDefault="004968E7" w:rsidP="004968E7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sz w:val="24"/>
          <w:szCs w:val="20"/>
          <w:lang w:eastAsia="hr-HR"/>
        </w:rPr>
      </w:pPr>
      <w:r w:rsidRPr="004968E7">
        <w:rPr>
          <w:rFonts w:eastAsia="Times New Roman"/>
          <w:sz w:val="24"/>
          <w:szCs w:val="20"/>
          <w:lang w:eastAsia="hr-HR"/>
        </w:rPr>
        <w:t xml:space="preserve">U svrhu provedbe javne rasprave Nadležno tijelo daje obavijest o provođenju javne rasprave. Obavijest o javnoj raspravi bit će objavljena na službenoj mrežnoj stranici Općine Sveti Juraj na Bregu i dnevnom tisku. </w:t>
      </w:r>
    </w:p>
    <w:p w14:paraId="4792E49D" w14:textId="77777777" w:rsidR="004968E7" w:rsidRPr="004968E7" w:rsidRDefault="004968E7" w:rsidP="004968E7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sz w:val="24"/>
          <w:szCs w:val="20"/>
          <w:lang w:eastAsia="hr-HR"/>
        </w:rPr>
      </w:pPr>
      <w:r w:rsidRPr="004968E7">
        <w:rPr>
          <w:rFonts w:eastAsia="Times New Roman"/>
          <w:sz w:val="24"/>
          <w:szCs w:val="20"/>
          <w:lang w:eastAsia="hr-HR"/>
        </w:rPr>
        <w:t>4.</w:t>
      </w:r>
    </w:p>
    <w:p w14:paraId="69594821" w14:textId="561A97CB" w:rsidR="004968E7" w:rsidRPr="00087117" w:rsidRDefault="004968E7" w:rsidP="004968E7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sz w:val="24"/>
          <w:szCs w:val="20"/>
          <w:lang w:eastAsia="hr-HR"/>
        </w:rPr>
      </w:pPr>
      <w:r w:rsidRPr="004968E7">
        <w:rPr>
          <w:rFonts w:eastAsia="Times New Roman"/>
          <w:sz w:val="24"/>
          <w:szCs w:val="20"/>
          <w:lang w:eastAsia="hr-HR"/>
        </w:rPr>
        <w:t xml:space="preserve">Javna rasprava trajat će 30 dana, a održat će se u razdoblju </w:t>
      </w:r>
      <w:r w:rsidRPr="00087117">
        <w:rPr>
          <w:rFonts w:eastAsia="Times New Roman"/>
          <w:b/>
          <w:sz w:val="24"/>
          <w:szCs w:val="20"/>
          <w:lang w:eastAsia="hr-HR"/>
        </w:rPr>
        <w:t xml:space="preserve">od </w:t>
      </w:r>
      <w:r w:rsidR="00087117" w:rsidRPr="00087117">
        <w:rPr>
          <w:rFonts w:eastAsia="Times New Roman"/>
          <w:b/>
          <w:sz w:val="24"/>
          <w:szCs w:val="20"/>
          <w:lang w:eastAsia="hr-HR"/>
        </w:rPr>
        <w:t>22</w:t>
      </w:r>
      <w:r w:rsidRPr="00087117">
        <w:rPr>
          <w:rFonts w:eastAsia="Times New Roman"/>
          <w:b/>
          <w:sz w:val="24"/>
          <w:szCs w:val="20"/>
          <w:lang w:eastAsia="hr-HR"/>
        </w:rPr>
        <w:t>. svibnja 2026. godine do 2</w:t>
      </w:r>
      <w:r w:rsidR="00087117" w:rsidRPr="00087117">
        <w:rPr>
          <w:rFonts w:eastAsia="Times New Roman"/>
          <w:b/>
          <w:sz w:val="24"/>
          <w:szCs w:val="20"/>
          <w:lang w:eastAsia="hr-HR"/>
        </w:rPr>
        <w:t>1</w:t>
      </w:r>
      <w:r w:rsidRPr="00087117">
        <w:rPr>
          <w:rFonts w:eastAsia="Times New Roman"/>
          <w:b/>
          <w:sz w:val="24"/>
          <w:szCs w:val="20"/>
          <w:lang w:eastAsia="hr-HR"/>
        </w:rPr>
        <w:t xml:space="preserve">. </w:t>
      </w:r>
      <w:r w:rsidR="00087117" w:rsidRPr="00087117">
        <w:rPr>
          <w:rFonts w:eastAsia="Times New Roman"/>
          <w:b/>
          <w:sz w:val="24"/>
          <w:szCs w:val="20"/>
          <w:lang w:eastAsia="hr-HR"/>
        </w:rPr>
        <w:t>lipnja</w:t>
      </w:r>
      <w:r w:rsidRPr="00087117">
        <w:rPr>
          <w:rFonts w:eastAsia="Times New Roman"/>
          <w:b/>
          <w:sz w:val="24"/>
          <w:szCs w:val="20"/>
          <w:lang w:eastAsia="hr-HR"/>
        </w:rPr>
        <w:t xml:space="preserve"> 2026. godine</w:t>
      </w:r>
      <w:r w:rsidRPr="00087117">
        <w:rPr>
          <w:rFonts w:eastAsia="Times New Roman"/>
          <w:sz w:val="24"/>
          <w:szCs w:val="20"/>
          <w:lang w:eastAsia="hr-HR"/>
        </w:rPr>
        <w:t xml:space="preserve">. </w:t>
      </w:r>
    </w:p>
    <w:p w14:paraId="213105D0" w14:textId="77777777" w:rsidR="004968E7" w:rsidRPr="004968E7" w:rsidRDefault="004968E7" w:rsidP="004968E7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sz w:val="24"/>
          <w:szCs w:val="20"/>
          <w:lang w:eastAsia="hr-HR"/>
        </w:rPr>
      </w:pPr>
      <w:r w:rsidRPr="004968E7">
        <w:rPr>
          <w:rFonts w:eastAsia="Times New Roman"/>
          <w:sz w:val="24"/>
          <w:szCs w:val="20"/>
          <w:lang w:eastAsia="hr-HR"/>
        </w:rPr>
        <w:lastRenderedPageBreak/>
        <w:t>5.</w:t>
      </w:r>
    </w:p>
    <w:p w14:paraId="70B8BEA6" w14:textId="1BF18426" w:rsidR="004968E7" w:rsidRPr="004968E7" w:rsidRDefault="004968E7" w:rsidP="004968E7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sz w:val="24"/>
          <w:szCs w:val="20"/>
          <w:lang w:eastAsia="hr-HR"/>
        </w:rPr>
      </w:pPr>
      <w:r w:rsidRPr="004968E7">
        <w:rPr>
          <w:rFonts w:eastAsia="Times New Roman"/>
          <w:sz w:val="24"/>
          <w:szCs w:val="20"/>
          <w:lang w:eastAsia="hr-HR"/>
        </w:rPr>
        <w:t>Tijekom trajanja javne rasprave javnosti će biti omogućen javni uvid u Stratešku studiju utjecaja na okoliš Prostornog plana uređenja Općine Sveti Juraj na Bregu i prijedlog Prostornog plana uređenja Općine</w:t>
      </w:r>
      <w:r w:rsidRPr="004968E7">
        <w:t xml:space="preserve"> </w:t>
      </w:r>
      <w:r w:rsidRPr="004968E7">
        <w:rPr>
          <w:rFonts w:eastAsia="Times New Roman"/>
          <w:sz w:val="24"/>
          <w:szCs w:val="20"/>
          <w:lang w:eastAsia="hr-HR"/>
        </w:rPr>
        <w:t>Sveti Juraj na Bregu</w:t>
      </w:r>
      <w:r>
        <w:rPr>
          <w:rFonts w:eastAsia="Times New Roman"/>
          <w:sz w:val="24"/>
          <w:szCs w:val="20"/>
          <w:lang w:eastAsia="hr-HR"/>
        </w:rPr>
        <w:t xml:space="preserve"> </w:t>
      </w:r>
      <w:r w:rsidRPr="004968E7">
        <w:rPr>
          <w:rFonts w:eastAsia="Times New Roman"/>
          <w:sz w:val="24"/>
          <w:szCs w:val="20"/>
          <w:lang w:eastAsia="hr-HR"/>
        </w:rPr>
        <w:t>, na lokaciji Općina Sveti Juraj na Bregu</w:t>
      </w:r>
      <w:r>
        <w:rPr>
          <w:rFonts w:eastAsia="Times New Roman"/>
          <w:sz w:val="24"/>
          <w:szCs w:val="20"/>
          <w:lang w:eastAsia="hr-HR"/>
        </w:rPr>
        <w:t>, Pleškovec</w:t>
      </w:r>
      <w:r w:rsidRPr="004968E7">
        <w:rPr>
          <w:rFonts w:eastAsia="Times New Roman"/>
          <w:sz w:val="24"/>
          <w:szCs w:val="20"/>
          <w:lang w:eastAsia="hr-HR"/>
        </w:rPr>
        <w:t xml:space="preserve"> </w:t>
      </w:r>
      <w:r>
        <w:rPr>
          <w:rFonts w:eastAsia="Times New Roman"/>
          <w:sz w:val="24"/>
          <w:szCs w:val="20"/>
          <w:lang w:eastAsia="hr-HR"/>
        </w:rPr>
        <w:t>29</w:t>
      </w:r>
      <w:r w:rsidRPr="004968E7">
        <w:rPr>
          <w:rFonts w:eastAsia="Times New Roman"/>
          <w:sz w:val="24"/>
          <w:szCs w:val="20"/>
          <w:lang w:eastAsia="hr-HR"/>
        </w:rPr>
        <w:t>, 40</w:t>
      </w:r>
      <w:r>
        <w:rPr>
          <w:rFonts w:eastAsia="Times New Roman"/>
          <w:sz w:val="24"/>
          <w:szCs w:val="20"/>
          <w:lang w:eastAsia="hr-HR"/>
        </w:rPr>
        <w:t>311</w:t>
      </w:r>
      <w:r w:rsidRPr="004968E7">
        <w:rPr>
          <w:rFonts w:eastAsia="Times New Roman"/>
          <w:sz w:val="24"/>
          <w:szCs w:val="20"/>
          <w:lang w:eastAsia="hr-HR"/>
        </w:rPr>
        <w:t xml:space="preserve"> </w:t>
      </w:r>
      <w:r>
        <w:rPr>
          <w:rFonts w:eastAsia="Times New Roman"/>
          <w:sz w:val="24"/>
          <w:szCs w:val="20"/>
          <w:lang w:eastAsia="hr-HR"/>
        </w:rPr>
        <w:t>Lopatinec</w:t>
      </w:r>
      <w:r w:rsidRPr="004968E7">
        <w:rPr>
          <w:rFonts w:eastAsia="Times New Roman"/>
          <w:sz w:val="24"/>
          <w:szCs w:val="20"/>
          <w:lang w:eastAsia="hr-HR"/>
        </w:rPr>
        <w:t xml:space="preserve"> - općinska Vijećnica prema sljedećem rasporedu:</w:t>
      </w:r>
      <w:r w:rsidR="00582499">
        <w:rPr>
          <w:rFonts w:eastAsia="Times New Roman"/>
          <w:sz w:val="24"/>
          <w:szCs w:val="20"/>
          <w:lang w:eastAsia="hr-HR"/>
        </w:rPr>
        <w:t xml:space="preserve"> </w:t>
      </w:r>
      <w:r w:rsidRPr="00087117">
        <w:rPr>
          <w:rFonts w:eastAsia="Times New Roman"/>
          <w:sz w:val="24"/>
          <w:szCs w:val="20"/>
          <w:lang w:eastAsia="hr-HR"/>
        </w:rPr>
        <w:t>ponedjeljak, srijeda i četvrtak od 9:00 do 13:00 sati, utorak od 9:00 do 15:00 sati. Str</w:t>
      </w:r>
      <w:r w:rsidRPr="004968E7">
        <w:rPr>
          <w:rFonts w:eastAsia="Times New Roman"/>
          <w:sz w:val="24"/>
          <w:szCs w:val="20"/>
          <w:lang w:eastAsia="hr-HR"/>
        </w:rPr>
        <w:t>ateška studija, njezin Sažetak i elaborat Prijedloga Prostornog plana uređenja Općine</w:t>
      </w:r>
      <w:r>
        <w:rPr>
          <w:rFonts w:eastAsia="Times New Roman"/>
          <w:sz w:val="24"/>
          <w:szCs w:val="20"/>
          <w:lang w:eastAsia="hr-HR"/>
        </w:rPr>
        <w:t xml:space="preserve"> </w:t>
      </w:r>
      <w:r w:rsidRPr="004968E7">
        <w:rPr>
          <w:rFonts w:eastAsia="Times New Roman"/>
          <w:sz w:val="24"/>
          <w:szCs w:val="20"/>
          <w:lang w:eastAsia="hr-HR"/>
        </w:rPr>
        <w:t>Sveti Juraj na Bregu, koji sadrži Odredbe za provedbu, Grafički dio, Obrazloženje i Sažetak za javnost, bit će, s danom početka javne rasprave, dostupni javnosti i na službenoj mrežnoj stranici Općine</w:t>
      </w:r>
      <w:r>
        <w:rPr>
          <w:rFonts w:eastAsia="Times New Roman"/>
          <w:sz w:val="24"/>
          <w:szCs w:val="20"/>
          <w:lang w:eastAsia="hr-HR"/>
        </w:rPr>
        <w:t xml:space="preserve"> </w:t>
      </w:r>
      <w:r w:rsidRPr="004968E7">
        <w:rPr>
          <w:rFonts w:eastAsia="Times New Roman"/>
          <w:sz w:val="24"/>
          <w:szCs w:val="20"/>
          <w:lang w:eastAsia="hr-HR"/>
        </w:rPr>
        <w:t>Sveti Juraj na Bregu.</w:t>
      </w:r>
    </w:p>
    <w:p w14:paraId="7A76C815" w14:textId="77777777" w:rsidR="004968E7" w:rsidRPr="004968E7" w:rsidRDefault="004968E7" w:rsidP="004968E7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sz w:val="24"/>
          <w:szCs w:val="20"/>
          <w:lang w:eastAsia="hr-HR"/>
        </w:rPr>
      </w:pPr>
      <w:r w:rsidRPr="004968E7">
        <w:rPr>
          <w:rFonts w:eastAsia="Times New Roman"/>
          <w:sz w:val="24"/>
          <w:szCs w:val="20"/>
          <w:lang w:eastAsia="hr-HR"/>
        </w:rPr>
        <w:t>6.</w:t>
      </w:r>
    </w:p>
    <w:p w14:paraId="39E6CF7B" w14:textId="27D25451" w:rsidR="004968E7" w:rsidRPr="004968E7" w:rsidRDefault="004968E7" w:rsidP="004968E7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sz w:val="24"/>
          <w:szCs w:val="20"/>
          <w:lang w:eastAsia="hr-HR"/>
        </w:rPr>
      </w:pPr>
      <w:r w:rsidRPr="004968E7">
        <w:rPr>
          <w:rFonts w:eastAsia="Times New Roman"/>
          <w:sz w:val="24"/>
          <w:szCs w:val="20"/>
          <w:lang w:eastAsia="hr-HR"/>
        </w:rPr>
        <w:t xml:space="preserve">Javno izlaganje o Strateškoj studiji i prijedlog Prostornog plana uređenja Općine Sveti Juraj na Bregu održat će se </w:t>
      </w:r>
      <w:r w:rsidRPr="00087117">
        <w:rPr>
          <w:rFonts w:eastAsia="Times New Roman"/>
          <w:b/>
          <w:sz w:val="24"/>
          <w:szCs w:val="20"/>
          <w:lang w:eastAsia="hr-HR"/>
        </w:rPr>
        <w:t xml:space="preserve">dana </w:t>
      </w:r>
      <w:r w:rsidR="00087117" w:rsidRPr="00087117">
        <w:rPr>
          <w:rFonts w:eastAsia="Times New Roman"/>
          <w:b/>
          <w:sz w:val="24"/>
          <w:szCs w:val="20"/>
          <w:lang w:eastAsia="hr-HR"/>
        </w:rPr>
        <w:t>10</w:t>
      </w:r>
      <w:r w:rsidRPr="00087117">
        <w:rPr>
          <w:rFonts w:eastAsia="Times New Roman"/>
          <w:b/>
          <w:sz w:val="24"/>
          <w:szCs w:val="20"/>
          <w:lang w:eastAsia="hr-HR"/>
        </w:rPr>
        <w:t xml:space="preserve">. lipnja 2026. godine na lokaciji </w:t>
      </w:r>
      <w:r w:rsidRPr="00087117">
        <w:rPr>
          <w:rFonts w:eastAsia="Times New Roman"/>
          <w:sz w:val="24"/>
          <w:szCs w:val="20"/>
          <w:lang w:eastAsia="hr-HR"/>
        </w:rPr>
        <w:t>Općina Sveti Juraj na Bregu, Pleškovec 29, 40311 Lopatinec</w:t>
      </w:r>
      <w:r w:rsidRPr="00087117">
        <w:rPr>
          <w:rFonts w:eastAsia="Times New Roman"/>
          <w:b/>
          <w:sz w:val="24"/>
          <w:szCs w:val="20"/>
          <w:lang w:eastAsia="hr-HR"/>
        </w:rPr>
        <w:t xml:space="preserve"> u 13:00 sati</w:t>
      </w:r>
      <w:r w:rsidRPr="00087117">
        <w:rPr>
          <w:rFonts w:eastAsia="Times New Roman"/>
          <w:sz w:val="24"/>
          <w:szCs w:val="20"/>
          <w:lang w:eastAsia="hr-HR"/>
        </w:rPr>
        <w:t xml:space="preserve">. </w:t>
      </w:r>
      <w:r w:rsidRPr="004968E7">
        <w:rPr>
          <w:rFonts w:eastAsia="Times New Roman"/>
          <w:sz w:val="24"/>
          <w:szCs w:val="20"/>
          <w:lang w:eastAsia="hr-HR"/>
        </w:rPr>
        <w:t>Na javnom izlaganju osigurat će se nazočnost predstavnika Nadležnog tijela, izrađivača Strateške studije i izrađivača prijedlog Prostornog plana uređenja Općine</w:t>
      </w:r>
      <w:r>
        <w:rPr>
          <w:rFonts w:eastAsia="Times New Roman"/>
          <w:sz w:val="24"/>
          <w:szCs w:val="20"/>
          <w:lang w:eastAsia="hr-HR"/>
        </w:rPr>
        <w:t xml:space="preserve"> </w:t>
      </w:r>
      <w:r w:rsidRPr="004968E7">
        <w:rPr>
          <w:rFonts w:eastAsia="Times New Roman"/>
          <w:sz w:val="24"/>
          <w:szCs w:val="20"/>
          <w:lang w:eastAsia="hr-HR"/>
        </w:rPr>
        <w:t xml:space="preserve">Sveti Juraj na Bregu, koji će neposredno odgovarati i raspravljati o pitanjima nazočnih. </w:t>
      </w:r>
    </w:p>
    <w:p w14:paraId="66B27347" w14:textId="77777777" w:rsidR="004968E7" w:rsidRPr="004968E7" w:rsidRDefault="004968E7" w:rsidP="004968E7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sz w:val="24"/>
          <w:szCs w:val="20"/>
          <w:lang w:eastAsia="hr-HR"/>
        </w:rPr>
      </w:pPr>
      <w:r w:rsidRPr="004968E7">
        <w:rPr>
          <w:rFonts w:eastAsia="Times New Roman"/>
          <w:sz w:val="24"/>
          <w:szCs w:val="20"/>
          <w:lang w:eastAsia="hr-HR"/>
        </w:rPr>
        <w:t>7.</w:t>
      </w:r>
    </w:p>
    <w:p w14:paraId="66FD6393" w14:textId="1D59209E" w:rsidR="004968E7" w:rsidRPr="004968E7" w:rsidRDefault="004968E7" w:rsidP="004968E7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sz w:val="24"/>
          <w:szCs w:val="20"/>
          <w:lang w:eastAsia="hr-HR"/>
        </w:rPr>
      </w:pPr>
      <w:r w:rsidRPr="004968E7">
        <w:rPr>
          <w:rFonts w:eastAsia="Times New Roman"/>
          <w:sz w:val="24"/>
          <w:szCs w:val="20"/>
          <w:lang w:eastAsia="hr-HR"/>
        </w:rPr>
        <w:t xml:space="preserve"> Mišljenja, prijedlozi i primjedbe na prijedlog Prostornog plana uređenja Općine Sveti Juraj na Bregu i Stratešku studiju utjecaja na okoliš mogu se za vrijeme trajanja javne rasprave: </w:t>
      </w:r>
    </w:p>
    <w:p w14:paraId="21E1F71D" w14:textId="77777777" w:rsidR="004968E7" w:rsidRPr="004968E7" w:rsidRDefault="004968E7" w:rsidP="004968E7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sz w:val="24"/>
          <w:szCs w:val="20"/>
          <w:lang w:eastAsia="hr-HR"/>
        </w:rPr>
      </w:pPr>
      <w:r w:rsidRPr="004968E7">
        <w:rPr>
          <w:rFonts w:eastAsia="Times New Roman"/>
          <w:sz w:val="24"/>
          <w:szCs w:val="20"/>
          <w:lang w:eastAsia="hr-HR"/>
        </w:rPr>
        <w:t xml:space="preserve">- upisati u Knjigu primjedbi tijekom javnog uvida </w:t>
      </w:r>
    </w:p>
    <w:p w14:paraId="74D1DEE9" w14:textId="77777777" w:rsidR="004968E7" w:rsidRPr="004968E7" w:rsidRDefault="004968E7" w:rsidP="004968E7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sz w:val="24"/>
          <w:szCs w:val="20"/>
          <w:lang w:eastAsia="hr-HR"/>
        </w:rPr>
      </w:pPr>
      <w:r w:rsidRPr="004968E7">
        <w:rPr>
          <w:rFonts w:eastAsia="Times New Roman"/>
          <w:sz w:val="24"/>
          <w:szCs w:val="20"/>
          <w:lang w:eastAsia="hr-HR"/>
        </w:rPr>
        <w:t xml:space="preserve">- upisati u Zapisnik s javnog izlaganja za vrijeme trajanja javnog izlaganja </w:t>
      </w:r>
    </w:p>
    <w:p w14:paraId="32618682" w14:textId="124FB483" w:rsidR="004968E7" w:rsidRPr="00087117" w:rsidRDefault="004968E7" w:rsidP="004968E7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sz w:val="24"/>
          <w:szCs w:val="20"/>
          <w:lang w:eastAsia="hr-HR"/>
        </w:rPr>
      </w:pPr>
      <w:r w:rsidRPr="004968E7">
        <w:rPr>
          <w:rFonts w:eastAsia="Times New Roman"/>
          <w:sz w:val="24"/>
          <w:szCs w:val="20"/>
          <w:lang w:eastAsia="hr-HR"/>
        </w:rPr>
        <w:t xml:space="preserve">- uputiti u pisanom obliku, zaključno s </w:t>
      </w:r>
      <w:r w:rsidRPr="00087117">
        <w:rPr>
          <w:rFonts w:eastAsia="Times New Roman"/>
          <w:sz w:val="24"/>
          <w:szCs w:val="20"/>
          <w:lang w:eastAsia="hr-HR"/>
        </w:rPr>
        <w:t xml:space="preserve">danom </w:t>
      </w:r>
      <w:r w:rsidR="00087117" w:rsidRPr="00087117">
        <w:rPr>
          <w:rFonts w:eastAsia="Times New Roman"/>
          <w:sz w:val="24"/>
          <w:szCs w:val="20"/>
          <w:lang w:eastAsia="hr-HR"/>
        </w:rPr>
        <w:t>21</w:t>
      </w:r>
      <w:r w:rsidRPr="00087117">
        <w:rPr>
          <w:rFonts w:eastAsia="Times New Roman"/>
          <w:sz w:val="24"/>
          <w:szCs w:val="20"/>
          <w:lang w:eastAsia="hr-HR"/>
        </w:rPr>
        <w:t xml:space="preserve">. lipnja 2026. godine, na adresu Općina </w:t>
      </w:r>
      <w:r w:rsidR="00DF1715" w:rsidRPr="00087117">
        <w:rPr>
          <w:rFonts w:eastAsia="Times New Roman"/>
          <w:sz w:val="24"/>
          <w:szCs w:val="20"/>
          <w:lang w:eastAsia="hr-HR"/>
        </w:rPr>
        <w:t>Sveti Juraj na Bregu, Pleškovec 29, 40311 Lopatinec</w:t>
      </w:r>
      <w:r w:rsidRPr="00087117">
        <w:rPr>
          <w:rFonts w:eastAsia="Times New Roman"/>
          <w:sz w:val="24"/>
          <w:szCs w:val="20"/>
          <w:lang w:eastAsia="hr-HR"/>
        </w:rPr>
        <w:t>.</w:t>
      </w:r>
    </w:p>
    <w:p w14:paraId="6271F86D" w14:textId="57947535" w:rsidR="004968E7" w:rsidRPr="00087117" w:rsidRDefault="004968E7" w:rsidP="004968E7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sz w:val="24"/>
          <w:szCs w:val="20"/>
          <w:lang w:eastAsia="hr-HR"/>
        </w:rPr>
      </w:pPr>
      <w:r w:rsidRPr="00087117">
        <w:rPr>
          <w:rFonts w:eastAsia="Times New Roman"/>
          <w:sz w:val="24"/>
          <w:szCs w:val="20"/>
          <w:lang w:eastAsia="hr-HR"/>
        </w:rPr>
        <w:t xml:space="preserve">- uputiti putem e-maila: </w:t>
      </w:r>
      <w:r w:rsidR="00DF1715" w:rsidRPr="00087117">
        <w:rPr>
          <w:rFonts w:eastAsia="Times New Roman"/>
          <w:sz w:val="24"/>
          <w:szCs w:val="20"/>
          <w:lang w:eastAsia="hr-HR"/>
        </w:rPr>
        <w:t>nacelnik</w:t>
      </w:r>
      <w:r w:rsidRPr="00087117">
        <w:rPr>
          <w:rFonts w:eastAsia="Times New Roman"/>
          <w:sz w:val="24"/>
          <w:szCs w:val="20"/>
          <w:lang w:eastAsia="hr-HR"/>
        </w:rPr>
        <w:t>@</w:t>
      </w:r>
      <w:r w:rsidR="00DF1715" w:rsidRPr="00087117">
        <w:rPr>
          <w:rFonts w:eastAsia="Times New Roman"/>
          <w:sz w:val="24"/>
          <w:szCs w:val="20"/>
          <w:lang w:eastAsia="hr-HR"/>
        </w:rPr>
        <w:t>svetijurajnabregu</w:t>
      </w:r>
      <w:r w:rsidRPr="00087117">
        <w:rPr>
          <w:rFonts w:eastAsia="Times New Roman"/>
          <w:sz w:val="24"/>
          <w:szCs w:val="20"/>
          <w:lang w:eastAsia="hr-HR"/>
        </w:rPr>
        <w:t>.hr, zaključno s</w:t>
      </w:r>
      <w:r w:rsidR="00DF1715" w:rsidRPr="00087117">
        <w:rPr>
          <w:rFonts w:eastAsia="Times New Roman"/>
          <w:sz w:val="24"/>
          <w:szCs w:val="20"/>
          <w:lang w:eastAsia="hr-HR"/>
        </w:rPr>
        <w:t xml:space="preserve"> </w:t>
      </w:r>
      <w:r w:rsidR="00087117" w:rsidRPr="00087117">
        <w:rPr>
          <w:rFonts w:eastAsia="Times New Roman"/>
          <w:sz w:val="24"/>
          <w:szCs w:val="20"/>
          <w:lang w:eastAsia="hr-HR"/>
        </w:rPr>
        <w:t>21</w:t>
      </w:r>
      <w:r w:rsidRPr="00087117">
        <w:rPr>
          <w:rFonts w:eastAsia="Times New Roman"/>
          <w:sz w:val="24"/>
          <w:szCs w:val="20"/>
          <w:lang w:eastAsia="hr-HR"/>
        </w:rPr>
        <w:t xml:space="preserve">. </w:t>
      </w:r>
      <w:r w:rsidR="00DF1715" w:rsidRPr="00087117">
        <w:rPr>
          <w:rFonts w:eastAsia="Times New Roman"/>
          <w:sz w:val="24"/>
          <w:szCs w:val="20"/>
          <w:lang w:eastAsia="hr-HR"/>
        </w:rPr>
        <w:t>lipnja</w:t>
      </w:r>
      <w:r w:rsidRPr="00087117">
        <w:rPr>
          <w:rFonts w:eastAsia="Times New Roman"/>
          <w:sz w:val="24"/>
          <w:szCs w:val="20"/>
          <w:lang w:eastAsia="hr-HR"/>
        </w:rPr>
        <w:t xml:space="preserve"> 2026.</w:t>
      </w:r>
      <w:r w:rsidR="00DF1715" w:rsidRPr="00087117">
        <w:rPr>
          <w:rFonts w:eastAsia="Times New Roman"/>
          <w:sz w:val="24"/>
          <w:szCs w:val="20"/>
          <w:lang w:eastAsia="hr-HR"/>
        </w:rPr>
        <w:t xml:space="preserve"> godine.</w:t>
      </w:r>
      <w:r w:rsidRPr="00087117">
        <w:rPr>
          <w:rFonts w:eastAsia="Times New Roman"/>
          <w:sz w:val="24"/>
          <w:szCs w:val="20"/>
          <w:lang w:eastAsia="hr-HR"/>
        </w:rPr>
        <w:t xml:space="preserve"> </w:t>
      </w:r>
    </w:p>
    <w:p w14:paraId="49544736" w14:textId="797CE6D9" w:rsidR="004968E7" w:rsidRPr="004968E7" w:rsidRDefault="004968E7" w:rsidP="004968E7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sz w:val="24"/>
          <w:szCs w:val="20"/>
          <w:lang w:eastAsia="hr-HR"/>
        </w:rPr>
      </w:pPr>
      <w:r w:rsidRPr="00087117">
        <w:rPr>
          <w:rFonts w:eastAsia="Times New Roman"/>
          <w:sz w:val="24"/>
          <w:szCs w:val="20"/>
          <w:lang w:eastAsia="hr-HR"/>
        </w:rPr>
        <w:t>Mišljenja, pitanja i prijedlozi koji nisu dostavljeni u roku i nisu čitko napisani neće se uzeti u razmatranje. Mišljenja javnopravnog tijela, mogu se dostaviti u vrijeme trajanja javne rasprave, do zaključno</w:t>
      </w:r>
      <w:r w:rsidR="00DF1715" w:rsidRPr="00087117">
        <w:rPr>
          <w:rFonts w:eastAsia="Times New Roman"/>
          <w:sz w:val="24"/>
          <w:szCs w:val="20"/>
          <w:lang w:eastAsia="hr-HR"/>
        </w:rPr>
        <w:t xml:space="preserve"> </w:t>
      </w:r>
      <w:r w:rsidR="00087117" w:rsidRPr="00087117">
        <w:rPr>
          <w:rFonts w:eastAsia="Times New Roman"/>
          <w:sz w:val="24"/>
          <w:szCs w:val="20"/>
          <w:lang w:eastAsia="hr-HR"/>
        </w:rPr>
        <w:t>21</w:t>
      </w:r>
      <w:r w:rsidRPr="00087117">
        <w:rPr>
          <w:rFonts w:eastAsia="Times New Roman"/>
          <w:sz w:val="24"/>
          <w:szCs w:val="20"/>
          <w:lang w:eastAsia="hr-HR"/>
        </w:rPr>
        <w:t xml:space="preserve">. </w:t>
      </w:r>
      <w:r w:rsidR="00DF1715" w:rsidRPr="00087117">
        <w:rPr>
          <w:rFonts w:eastAsia="Times New Roman"/>
          <w:sz w:val="24"/>
          <w:szCs w:val="20"/>
          <w:lang w:eastAsia="hr-HR"/>
        </w:rPr>
        <w:t>lipnja</w:t>
      </w:r>
      <w:r w:rsidRPr="00087117">
        <w:rPr>
          <w:rFonts w:eastAsia="Times New Roman"/>
          <w:sz w:val="24"/>
          <w:szCs w:val="20"/>
          <w:lang w:eastAsia="hr-HR"/>
        </w:rPr>
        <w:t xml:space="preserve"> 2026. godine. Ukoliko mišljenje </w:t>
      </w:r>
      <w:r w:rsidRPr="004968E7">
        <w:rPr>
          <w:rFonts w:eastAsia="Times New Roman"/>
          <w:sz w:val="24"/>
          <w:szCs w:val="20"/>
          <w:lang w:eastAsia="hr-HR"/>
        </w:rPr>
        <w:t xml:space="preserve">javnopravnog tijela nije dostavljeno za vrijeme trajanja javne rasprave, smatra se da nije bilo primjedbi. </w:t>
      </w:r>
    </w:p>
    <w:p w14:paraId="413CC5BF" w14:textId="77777777" w:rsidR="004968E7" w:rsidRPr="004968E7" w:rsidRDefault="004968E7" w:rsidP="004968E7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sz w:val="24"/>
          <w:szCs w:val="20"/>
          <w:lang w:eastAsia="hr-HR"/>
        </w:rPr>
      </w:pPr>
      <w:r w:rsidRPr="004968E7">
        <w:rPr>
          <w:rFonts w:eastAsia="Times New Roman"/>
          <w:sz w:val="24"/>
          <w:szCs w:val="20"/>
          <w:lang w:eastAsia="hr-HR"/>
        </w:rPr>
        <w:t>8.</w:t>
      </w:r>
    </w:p>
    <w:p w14:paraId="537B1623" w14:textId="0770B0A1" w:rsidR="004968E7" w:rsidRPr="004968E7" w:rsidRDefault="004968E7" w:rsidP="004968E7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sz w:val="24"/>
          <w:szCs w:val="20"/>
          <w:lang w:eastAsia="hr-HR"/>
        </w:rPr>
      </w:pPr>
      <w:r w:rsidRPr="004968E7">
        <w:rPr>
          <w:rFonts w:eastAsia="Times New Roman"/>
          <w:sz w:val="14"/>
          <w:szCs w:val="20"/>
          <w:lang w:eastAsia="hr-HR"/>
        </w:rPr>
        <w:t xml:space="preserve"> </w:t>
      </w:r>
      <w:r w:rsidRPr="004968E7">
        <w:rPr>
          <w:rFonts w:eastAsia="Times New Roman"/>
          <w:sz w:val="24"/>
          <w:szCs w:val="20"/>
          <w:lang w:eastAsia="hr-HR"/>
        </w:rPr>
        <w:t>Ova Odluka objavit će se na službenoj mrežnoj stranici Općine</w:t>
      </w:r>
      <w:r w:rsidR="00DF1715">
        <w:rPr>
          <w:rFonts w:eastAsia="Times New Roman"/>
          <w:sz w:val="24"/>
          <w:szCs w:val="20"/>
          <w:lang w:eastAsia="hr-HR"/>
        </w:rPr>
        <w:t xml:space="preserve"> </w:t>
      </w:r>
      <w:r w:rsidR="00DF1715" w:rsidRPr="00DF1715">
        <w:rPr>
          <w:rFonts w:eastAsia="Times New Roman"/>
          <w:sz w:val="24"/>
          <w:szCs w:val="20"/>
          <w:lang w:eastAsia="hr-HR"/>
        </w:rPr>
        <w:t>Sveti Juraj na Bregu</w:t>
      </w:r>
      <w:r w:rsidRPr="004968E7">
        <w:rPr>
          <w:rFonts w:eastAsia="Times New Roman"/>
          <w:sz w:val="24"/>
          <w:szCs w:val="20"/>
          <w:lang w:eastAsia="hr-HR"/>
        </w:rPr>
        <w:t xml:space="preserve">. </w:t>
      </w:r>
    </w:p>
    <w:p w14:paraId="340D302E" w14:textId="77777777" w:rsidR="004968E7" w:rsidRPr="004968E7" w:rsidRDefault="004968E7" w:rsidP="004968E7">
      <w:pPr>
        <w:overflowPunct w:val="0"/>
        <w:autoSpaceDE w:val="0"/>
        <w:autoSpaceDN w:val="0"/>
        <w:adjustRightInd w:val="0"/>
        <w:jc w:val="right"/>
        <w:textAlignment w:val="baseline"/>
        <w:rPr>
          <w:rFonts w:eastAsia="Times New Roman"/>
          <w:sz w:val="22"/>
          <w:szCs w:val="22"/>
          <w:lang w:eastAsia="hr-HR"/>
        </w:rPr>
      </w:pPr>
    </w:p>
    <w:p w14:paraId="3B0AC1CC" w14:textId="77777777" w:rsidR="004968E7" w:rsidRPr="004968E7" w:rsidRDefault="004968E7" w:rsidP="00087117">
      <w:pPr>
        <w:overflowPunct w:val="0"/>
        <w:autoSpaceDE w:val="0"/>
        <w:autoSpaceDN w:val="0"/>
        <w:adjustRightInd w:val="0"/>
        <w:textAlignment w:val="baseline"/>
        <w:rPr>
          <w:rFonts w:eastAsia="Times New Roman"/>
          <w:sz w:val="22"/>
          <w:szCs w:val="22"/>
          <w:lang w:eastAsia="hr-HR"/>
        </w:rPr>
      </w:pPr>
    </w:p>
    <w:p w14:paraId="26B972B2" w14:textId="110E6A99" w:rsidR="004968E7" w:rsidRPr="00087117" w:rsidRDefault="00DF1715" w:rsidP="00DF1715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b/>
          <w:bCs/>
          <w:sz w:val="22"/>
          <w:szCs w:val="22"/>
          <w:lang w:eastAsia="hr-HR"/>
        </w:rPr>
      </w:pPr>
      <w:r>
        <w:rPr>
          <w:rFonts w:eastAsia="Times New Roman"/>
          <w:sz w:val="22"/>
          <w:szCs w:val="22"/>
          <w:lang w:eastAsia="hr-HR"/>
        </w:rPr>
        <w:t xml:space="preserve">                                                                                                            </w:t>
      </w:r>
      <w:r w:rsidR="004968E7" w:rsidRPr="00087117">
        <w:rPr>
          <w:rFonts w:eastAsia="Times New Roman"/>
          <w:b/>
          <w:bCs/>
          <w:sz w:val="22"/>
          <w:szCs w:val="22"/>
          <w:lang w:eastAsia="hr-HR"/>
        </w:rPr>
        <w:t xml:space="preserve">PROČELNICA JUO </w:t>
      </w:r>
    </w:p>
    <w:p w14:paraId="06DE63C7" w14:textId="4748FAAC" w:rsidR="004968E7" w:rsidRPr="004968E7" w:rsidRDefault="00DF1715" w:rsidP="00DF1715">
      <w:pPr>
        <w:jc w:val="both"/>
        <w:rPr>
          <w:sz w:val="24"/>
          <w:szCs w:val="24"/>
        </w:rPr>
      </w:pPr>
      <w:r>
        <w:rPr>
          <w:rFonts w:eastAsia="Times New Roman"/>
          <w:sz w:val="22"/>
          <w:szCs w:val="22"/>
          <w:lang w:eastAsia="hr-HR"/>
        </w:rPr>
        <w:t xml:space="preserve">                                                                                                Mateja Topolko Drvoderić, mag.iur.</w:t>
      </w:r>
    </w:p>
    <w:sectPr w:rsidR="004968E7" w:rsidRPr="004968E7" w:rsidSect="00B16A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8E7"/>
    <w:rsid w:val="00087117"/>
    <w:rsid w:val="000A3AC7"/>
    <w:rsid w:val="000D6583"/>
    <w:rsid w:val="000F2546"/>
    <w:rsid w:val="000F7CD8"/>
    <w:rsid w:val="0014337E"/>
    <w:rsid w:val="00171514"/>
    <w:rsid w:val="001D03B4"/>
    <w:rsid w:val="002203BC"/>
    <w:rsid w:val="00230DEB"/>
    <w:rsid w:val="002468DB"/>
    <w:rsid w:val="002B6A0C"/>
    <w:rsid w:val="004968E7"/>
    <w:rsid w:val="005624F3"/>
    <w:rsid w:val="00580E3E"/>
    <w:rsid w:val="00582499"/>
    <w:rsid w:val="00594DA4"/>
    <w:rsid w:val="005A5046"/>
    <w:rsid w:val="0061447F"/>
    <w:rsid w:val="006B1C3A"/>
    <w:rsid w:val="007427C8"/>
    <w:rsid w:val="00760489"/>
    <w:rsid w:val="008D5480"/>
    <w:rsid w:val="00993333"/>
    <w:rsid w:val="00A01D71"/>
    <w:rsid w:val="00B16ADB"/>
    <w:rsid w:val="00B266CE"/>
    <w:rsid w:val="00B75964"/>
    <w:rsid w:val="00C92E12"/>
    <w:rsid w:val="00D17F74"/>
    <w:rsid w:val="00D412C0"/>
    <w:rsid w:val="00DF1715"/>
    <w:rsid w:val="00E21012"/>
    <w:rsid w:val="00E93C3D"/>
    <w:rsid w:val="00F40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1DD952"/>
  <w15:docId w15:val="{5A4C0A6E-A42D-447D-9586-CD9AC8E7F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8"/>
        <w:szCs w:val="28"/>
        <w:lang w:val="hr-H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27C8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B7596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75964"/>
    <w:rPr>
      <w:rFonts w:ascii="Tahoma" w:hAnsi="Tahoma" w:cs="Tahoma"/>
      <w:sz w:val="16"/>
      <w:szCs w:val="16"/>
    </w:rPr>
  </w:style>
  <w:style w:type="table" w:styleId="Reetkatablice">
    <w:name w:val="Table Grid"/>
    <w:basedOn w:val="Obinatablica"/>
    <w:uiPriority w:val="59"/>
    <w:rsid w:val="00D412C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jela\Desktop\Obrazac%20nacelnik.dotx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62C20D-A3C7-4B27-83A3-60AEC2F4D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Obrazac nacelnik.dotx</Template>
  <TotalTime>32</TotalTime>
  <Pages>2</Pages>
  <Words>639</Words>
  <Characters>3646</Characters>
  <Application>Microsoft Office Word</Application>
  <DocSecurity>0</DocSecurity>
  <Lines>30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</dc:creator>
  <cp:keywords/>
  <dc:description/>
  <cp:lastModifiedBy>Danijela Turk</cp:lastModifiedBy>
  <cp:revision>6</cp:revision>
  <cp:lastPrinted>2024-01-12T08:47:00Z</cp:lastPrinted>
  <dcterms:created xsi:type="dcterms:W3CDTF">2026-05-12T07:58:00Z</dcterms:created>
  <dcterms:modified xsi:type="dcterms:W3CDTF">2026-05-13T05:13:00Z</dcterms:modified>
</cp:coreProperties>
</file>