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4"/>
        <w:gridCol w:w="1659"/>
        <w:gridCol w:w="4081"/>
      </w:tblGrid>
      <w:tr w:rsidR="00DD7066" w14:paraId="7CF28493" w14:textId="77777777" w:rsidTr="00AC2F52">
        <w:tc>
          <w:tcPr>
            <w:tcW w:w="3369" w:type="dxa"/>
            <w:gridSpan w:val="2"/>
          </w:tcPr>
          <w:p w14:paraId="15597A51" w14:textId="77777777" w:rsidR="00DD7066" w:rsidRDefault="00DD7066" w:rsidP="00AC2F52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6C653159" wp14:editId="01232244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2"/>
          </w:tcPr>
          <w:p w14:paraId="24B633EB" w14:textId="77777777" w:rsidR="00DD7066" w:rsidRDefault="00DD7066" w:rsidP="00AC2F52"/>
        </w:tc>
      </w:tr>
      <w:tr w:rsidR="00DD7066" w14:paraId="320C7767" w14:textId="77777777" w:rsidTr="00DD7066">
        <w:tc>
          <w:tcPr>
            <w:tcW w:w="817" w:type="dxa"/>
          </w:tcPr>
          <w:p w14:paraId="7ED5032B" w14:textId="77777777" w:rsidR="00DD7066" w:rsidRDefault="00DD7066" w:rsidP="00AC2F52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3BE632CA" wp14:editId="0937500C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gridSpan w:val="2"/>
          </w:tcPr>
          <w:p w14:paraId="4CE78DEB" w14:textId="77777777" w:rsidR="00DD7066" w:rsidRPr="00E93C3D" w:rsidRDefault="00DD7066" w:rsidP="00AC2F52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6A3C4F9A" w14:textId="77777777" w:rsidR="00DD7066" w:rsidRPr="00D17F74" w:rsidRDefault="00DD7066" w:rsidP="00AC2F52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218" w:type="dxa"/>
          </w:tcPr>
          <w:p w14:paraId="26C6C1FB" w14:textId="67473307" w:rsidR="00DD7066" w:rsidRPr="0019120C" w:rsidRDefault="00DD7066" w:rsidP="0019120C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234D6D42" w14:textId="77777777" w:rsidR="00DD7066" w:rsidRPr="00F33BE5" w:rsidRDefault="00DD7066" w:rsidP="00DD7066">
      <w:pPr>
        <w:rPr>
          <w:sz w:val="24"/>
          <w:szCs w:val="24"/>
        </w:rPr>
      </w:pPr>
      <w:r w:rsidRPr="00F33BE5">
        <w:rPr>
          <w:sz w:val="24"/>
          <w:szCs w:val="24"/>
        </w:rPr>
        <w:t xml:space="preserve"> </w:t>
      </w:r>
    </w:p>
    <w:p w14:paraId="1090EE6A" w14:textId="0F0C5351" w:rsidR="00DD7066" w:rsidRPr="0019120C" w:rsidRDefault="00DD7066" w:rsidP="00DD7066">
      <w:pPr>
        <w:rPr>
          <w:sz w:val="24"/>
          <w:szCs w:val="24"/>
        </w:rPr>
      </w:pPr>
      <w:r w:rsidRPr="0019120C">
        <w:rPr>
          <w:sz w:val="24"/>
          <w:szCs w:val="24"/>
        </w:rPr>
        <w:t>KLASA: 920-11/2</w:t>
      </w:r>
      <w:r w:rsidR="00867601">
        <w:rPr>
          <w:sz w:val="24"/>
          <w:szCs w:val="24"/>
        </w:rPr>
        <w:t>6</w:t>
      </w:r>
      <w:r w:rsidRPr="0019120C">
        <w:rPr>
          <w:sz w:val="24"/>
          <w:szCs w:val="24"/>
        </w:rPr>
        <w:t>-01/01</w:t>
      </w:r>
    </w:p>
    <w:p w14:paraId="231724DD" w14:textId="7D938E8E" w:rsidR="00DD7066" w:rsidRPr="0019120C" w:rsidRDefault="00DD7066" w:rsidP="00DD7066">
      <w:pPr>
        <w:rPr>
          <w:sz w:val="24"/>
          <w:szCs w:val="24"/>
        </w:rPr>
      </w:pPr>
      <w:r w:rsidRPr="0019120C">
        <w:rPr>
          <w:sz w:val="24"/>
          <w:szCs w:val="24"/>
        </w:rPr>
        <w:t>URBROJ: 2109-16-03-2</w:t>
      </w:r>
      <w:r w:rsidR="00867601">
        <w:rPr>
          <w:sz w:val="24"/>
          <w:szCs w:val="24"/>
        </w:rPr>
        <w:t>6</w:t>
      </w:r>
      <w:r w:rsidRPr="0019120C">
        <w:rPr>
          <w:sz w:val="24"/>
          <w:szCs w:val="24"/>
        </w:rPr>
        <w:t>-2</w:t>
      </w:r>
    </w:p>
    <w:p w14:paraId="49EDE948" w14:textId="3DFEE140" w:rsidR="00DD7066" w:rsidRPr="0019120C" w:rsidRDefault="00DD7066" w:rsidP="00DD7066">
      <w:pPr>
        <w:rPr>
          <w:sz w:val="24"/>
          <w:szCs w:val="24"/>
        </w:rPr>
      </w:pPr>
      <w:r w:rsidRPr="0019120C">
        <w:rPr>
          <w:sz w:val="24"/>
          <w:szCs w:val="24"/>
        </w:rPr>
        <w:t>Pleškovec,</w:t>
      </w:r>
      <w:r w:rsidR="004F7D48">
        <w:rPr>
          <w:sz w:val="24"/>
          <w:szCs w:val="24"/>
        </w:rPr>
        <w:t xml:space="preserve"> 17</w:t>
      </w:r>
      <w:r w:rsidR="000841C1">
        <w:rPr>
          <w:sz w:val="24"/>
          <w:szCs w:val="24"/>
        </w:rPr>
        <w:t xml:space="preserve">. ožujka </w:t>
      </w:r>
      <w:r w:rsidRPr="0019120C">
        <w:rPr>
          <w:sz w:val="24"/>
          <w:szCs w:val="24"/>
        </w:rPr>
        <w:t>202</w:t>
      </w:r>
      <w:r w:rsidR="00867601">
        <w:rPr>
          <w:sz w:val="24"/>
          <w:szCs w:val="24"/>
        </w:rPr>
        <w:t>6</w:t>
      </w:r>
      <w:r w:rsidRPr="0019120C">
        <w:rPr>
          <w:sz w:val="24"/>
          <w:szCs w:val="24"/>
        </w:rPr>
        <w:t xml:space="preserve">. </w:t>
      </w:r>
      <w:r w:rsidR="004F7D48">
        <w:rPr>
          <w:sz w:val="24"/>
          <w:szCs w:val="24"/>
        </w:rPr>
        <w:t>godine</w:t>
      </w:r>
    </w:p>
    <w:p w14:paraId="7EA95AD6" w14:textId="77777777" w:rsidR="00DD7066" w:rsidRPr="007D49F2" w:rsidRDefault="00DD7066" w:rsidP="00DD7066">
      <w:pPr>
        <w:pStyle w:val="Tijeloteksta"/>
        <w:ind w:left="0" w:right="123"/>
      </w:pPr>
    </w:p>
    <w:p w14:paraId="420EC9F0" w14:textId="30257C5F" w:rsidR="00DD7066" w:rsidRPr="00335288" w:rsidRDefault="00DD7066" w:rsidP="00DD7066">
      <w:pPr>
        <w:jc w:val="both"/>
        <w:rPr>
          <w:color w:val="000000"/>
          <w:sz w:val="24"/>
          <w:szCs w:val="24"/>
        </w:rPr>
      </w:pPr>
      <w:r w:rsidRPr="00335288">
        <w:rPr>
          <w:color w:val="000000"/>
          <w:sz w:val="24"/>
          <w:szCs w:val="24"/>
        </w:rPr>
        <w:t>Na temelju članka 17. stavka 3. Zakona o ublažavanju i uklanjanju posljedica prirodnih nepogoda (</w:t>
      </w:r>
      <w:r w:rsidR="0019120C">
        <w:rPr>
          <w:color w:val="000000"/>
          <w:sz w:val="24"/>
          <w:szCs w:val="24"/>
        </w:rPr>
        <w:t>„</w:t>
      </w:r>
      <w:r w:rsidRPr="00335288">
        <w:rPr>
          <w:color w:val="000000"/>
          <w:sz w:val="24"/>
          <w:szCs w:val="24"/>
        </w:rPr>
        <w:t>Narodne novine</w:t>
      </w:r>
      <w:r w:rsidR="0019120C">
        <w:rPr>
          <w:color w:val="000000"/>
          <w:sz w:val="24"/>
          <w:szCs w:val="24"/>
        </w:rPr>
        <w:t>“</w:t>
      </w:r>
      <w:r w:rsidRPr="00335288">
        <w:rPr>
          <w:color w:val="000000"/>
          <w:sz w:val="24"/>
          <w:szCs w:val="24"/>
        </w:rPr>
        <w:t xml:space="preserve"> broj 16/19) i članka </w:t>
      </w:r>
      <w:r>
        <w:rPr>
          <w:color w:val="000000"/>
          <w:sz w:val="24"/>
          <w:szCs w:val="24"/>
        </w:rPr>
        <w:t>28</w:t>
      </w:r>
      <w:r w:rsidRPr="00335288">
        <w:rPr>
          <w:color w:val="000000"/>
          <w:sz w:val="24"/>
          <w:szCs w:val="24"/>
        </w:rPr>
        <w:t xml:space="preserve">. Statuta Općine </w:t>
      </w:r>
      <w:r>
        <w:rPr>
          <w:color w:val="000000"/>
          <w:sz w:val="24"/>
          <w:szCs w:val="24"/>
        </w:rPr>
        <w:t>Sveti Juraj na Bregu</w:t>
      </w:r>
      <w:r w:rsidRPr="00335288">
        <w:rPr>
          <w:color w:val="000000"/>
          <w:sz w:val="24"/>
          <w:szCs w:val="24"/>
        </w:rPr>
        <w:t xml:space="preserve"> (</w:t>
      </w:r>
      <w:r w:rsidR="0019120C">
        <w:rPr>
          <w:color w:val="000000"/>
          <w:sz w:val="24"/>
          <w:szCs w:val="24"/>
        </w:rPr>
        <w:t>„</w:t>
      </w:r>
      <w:r w:rsidRPr="00335288">
        <w:rPr>
          <w:color w:val="000000"/>
          <w:sz w:val="24"/>
          <w:szCs w:val="24"/>
        </w:rPr>
        <w:t>Službeni glasnik Međimurske županij</w:t>
      </w:r>
      <w:r w:rsidR="0019120C">
        <w:rPr>
          <w:color w:val="000000"/>
          <w:sz w:val="24"/>
          <w:szCs w:val="24"/>
        </w:rPr>
        <w:t>e“</w:t>
      </w:r>
      <w:r w:rsidRPr="00335288">
        <w:rPr>
          <w:color w:val="000000"/>
          <w:sz w:val="24"/>
          <w:szCs w:val="24"/>
        </w:rPr>
        <w:t xml:space="preserve"> broj </w:t>
      </w:r>
      <w:r>
        <w:rPr>
          <w:color w:val="000000"/>
          <w:sz w:val="24"/>
          <w:szCs w:val="24"/>
        </w:rPr>
        <w:t>30/23</w:t>
      </w:r>
      <w:r w:rsidR="0019120C">
        <w:rPr>
          <w:color w:val="000000"/>
          <w:sz w:val="24"/>
          <w:szCs w:val="24"/>
        </w:rPr>
        <w:t xml:space="preserve"> i 04/25</w:t>
      </w:r>
      <w:r w:rsidRPr="00335288">
        <w:rPr>
          <w:color w:val="000000"/>
          <w:sz w:val="24"/>
          <w:szCs w:val="24"/>
        </w:rPr>
        <w:t xml:space="preserve">), Općinsko vijeće Općine </w:t>
      </w:r>
      <w:r>
        <w:rPr>
          <w:color w:val="000000"/>
          <w:sz w:val="24"/>
          <w:szCs w:val="24"/>
        </w:rPr>
        <w:t>Sveti Juraj na Bregu</w:t>
      </w:r>
      <w:r w:rsidRPr="00335288">
        <w:rPr>
          <w:color w:val="000000"/>
          <w:sz w:val="24"/>
          <w:szCs w:val="24"/>
        </w:rPr>
        <w:t xml:space="preserve"> na </w:t>
      </w:r>
      <w:r w:rsidR="00867601">
        <w:rPr>
          <w:color w:val="000000"/>
          <w:sz w:val="24"/>
          <w:szCs w:val="24"/>
        </w:rPr>
        <w:t>08</w:t>
      </w:r>
      <w:r w:rsidRPr="00335288">
        <w:rPr>
          <w:color w:val="000000"/>
          <w:sz w:val="24"/>
          <w:szCs w:val="24"/>
        </w:rPr>
        <w:t xml:space="preserve">. sjednici održanoj </w:t>
      </w:r>
      <w:r w:rsidR="004F7D48">
        <w:rPr>
          <w:color w:val="000000"/>
          <w:sz w:val="24"/>
          <w:szCs w:val="24"/>
        </w:rPr>
        <w:t>17</w:t>
      </w:r>
      <w:r w:rsidR="000841C1">
        <w:rPr>
          <w:color w:val="000000"/>
          <w:sz w:val="24"/>
          <w:szCs w:val="24"/>
        </w:rPr>
        <w:t>. ožujka</w:t>
      </w:r>
      <w:r w:rsidRPr="00335288">
        <w:rPr>
          <w:color w:val="000000"/>
          <w:sz w:val="24"/>
          <w:szCs w:val="24"/>
        </w:rPr>
        <w:t xml:space="preserve"> 202</w:t>
      </w:r>
      <w:r w:rsidR="00867601">
        <w:rPr>
          <w:color w:val="000000"/>
          <w:sz w:val="24"/>
          <w:szCs w:val="24"/>
        </w:rPr>
        <w:t>6</w:t>
      </w:r>
      <w:r w:rsidRPr="00335288">
        <w:rPr>
          <w:color w:val="000000"/>
          <w:sz w:val="24"/>
          <w:szCs w:val="24"/>
        </w:rPr>
        <w:t>. godine donosi</w:t>
      </w:r>
    </w:p>
    <w:p w14:paraId="4C65E250" w14:textId="77777777" w:rsidR="00DD7066" w:rsidRPr="00335288" w:rsidRDefault="00DD7066" w:rsidP="00DD7066">
      <w:pPr>
        <w:rPr>
          <w:color w:val="000000"/>
          <w:sz w:val="24"/>
          <w:szCs w:val="24"/>
        </w:rPr>
      </w:pPr>
    </w:p>
    <w:p w14:paraId="7BA80701" w14:textId="23D6BFC4" w:rsidR="00DD7066" w:rsidRPr="00335288" w:rsidRDefault="004F7D48" w:rsidP="00DD7066">
      <w:pPr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Z</w:t>
      </w:r>
      <w:r w:rsidRPr="00335288">
        <w:rPr>
          <w:b/>
          <w:bCs/>
          <w:color w:val="000000"/>
          <w:sz w:val="24"/>
          <w:szCs w:val="24"/>
        </w:rPr>
        <w:t>aključak</w:t>
      </w:r>
    </w:p>
    <w:p w14:paraId="78219970" w14:textId="6BF33541" w:rsidR="00DD7066" w:rsidRPr="00335288" w:rsidRDefault="004F7D48" w:rsidP="00DD7066">
      <w:pPr>
        <w:jc w:val="center"/>
        <w:rPr>
          <w:b/>
          <w:bCs/>
          <w:color w:val="000000"/>
          <w:sz w:val="24"/>
          <w:szCs w:val="24"/>
        </w:rPr>
      </w:pPr>
      <w:r w:rsidRPr="00335288">
        <w:rPr>
          <w:b/>
          <w:bCs/>
          <w:color w:val="000000"/>
          <w:sz w:val="24"/>
          <w:szCs w:val="24"/>
        </w:rPr>
        <w:t xml:space="preserve">o prihvaćanju izvješća o izvršenju </w:t>
      </w:r>
      <w:r>
        <w:rPr>
          <w:b/>
          <w:bCs/>
          <w:color w:val="000000"/>
          <w:sz w:val="24"/>
          <w:szCs w:val="24"/>
        </w:rPr>
        <w:t>P</w:t>
      </w:r>
      <w:r w:rsidRPr="00335288">
        <w:rPr>
          <w:b/>
          <w:bCs/>
          <w:color w:val="000000"/>
          <w:sz w:val="24"/>
          <w:szCs w:val="24"/>
        </w:rPr>
        <w:t>lana djelovanja u području prirodnih nepogoda za 202</w:t>
      </w:r>
      <w:r>
        <w:rPr>
          <w:b/>
          <w:bCs/>
          <w:color w:val="000000"/>
          <w:sz w:val="24"/>
          <w:szCs w:val="24"/>
        </w:rPr>
        <w:t>5</w:t>
      </w:r>
      <w:r w:rsidRPr="00335288">
        <w:rPr>
          <w:b/>
          <w:bCs/>
          <w:color w:val="000000"/>
          <w:sz w:val="24"/>
          <w:szCs w:val="24"/>
        </w:rPr>
        <w:t>. godinu</w:t>
      </w:r>
    </w:p>
    <w:p w14:paraId="3C084311" w14:textId="77777777" w:rsidR="00DD7066" w:rsidRPr="00335288" w:rsidRDefault="00DD7066" w:rsidP="00DD7066">
      <w:pPr>
        <w:jc w:val="center"/>
        <w:rPr>
          <w:b/>
          <w:bCs/>
          <w:color w:val="000000"/>
          <w:sz w:val="24"/>
          <w:szCs w:val="24"/>
        </w:rPr>
      </w:pPr>
    </w:p>
    <w:p w14:paraId="2401B3E0" w14:textId="77777777" w:rsidR="00DD7066" w:rsidRPr="00335288" w:rsidRDefault="00DD7066" w:rsidP="00DD7066">
      <w:pPr>
        <w:jc w:val="center"/>
        <w:rPr>
          <w:b/>
          <w:bCs/>
          <w:color w:val="000000"/>
          <w:sz w:val="24"/>
          <w:szCs w:val="24"/>
        </w:rPr>
      </w:pPr>
      <w:r w:rsidRPr="00335288">
        <w:rPr>
          <w:b/>
          <w:bCs/>
          <w:color w:val="000000"/>
          <w:sz w:val="24"/>
          <w:szCs w:val="24"/>
        </w:rPr>
        <w:t>Članak 1.</w:t>
      </w:r>
    </w:p>
    <w:p w14:paraId="705E63E6" w14:textId="6836017F" w:rsidR="00DD7066" w:rsidRPr="0019120C" w:rsidRDefault="00DD7066" w:rsidP="00DD7066">
      <w:pPr>
        <w:jc w:val="both"/>
        <w:rPr>
          <w:color w:val="FF0000"/>
          <w:sz w:val="24"/>
          <w:szCs w:val="24"/>
        </w:rPr>
      </w:pPr>
      <w:r w:rsidRPr="00335288">
        <w:rPr>
          <w:color w:val="000000"/>
          <w:sz w:val="24"/>
          <w:szCs w:val="24"/>
        </w:rPr>
        <w:tab/>
        <w:t>Prihvaća se Izvješće općinsk</w:t>
      </w:r>
      <w:r>
        <w:rPr>
          <w:color w:val="000000"/>
          <w:sz w:val="24"/>
          <w:szCs w:val="24"/>
        </w:rPr>
        <w:t>og</w:t>
      </w:r>
      <w:r w:rsidRPr="00335288">
        <w:rPr>
          <w:color w:val="000000"/>
          <w:sz w:val="24"/>
          <w:szCs w:val="24"/>
        </w:rPr>
        <w:t xml:space="preserve"> načelni</w:t>
      </w:r>
      <w:r>
        <w:rPr>
          <w:color w:val="000000"/>
          <w:sz w:val="24"/>
          <w:szCs w:val="24"/>
        </w:rPr>
        <w:t>ka</w:t>
      </w:r>
      <w:r w:rsidRPr="00335288">
        <w:rPr>
          <w:color w:val="000000"/>
          <w:sz w:val="24"/>
          <w:szCs w:val="24"/>
        </w:rPr>
        <w:t xml:space="preserve"> Općine </w:t>
      </w:r>
      <w:r>
        <w:rPr>
          <w:color w:val="000000"/>
          <w:sz w:val="24"/>
          <w:szCs w:val="24"/>
        </w:rPr>
        <w:t>Sveti Juraj na Bregu</w:t>
      </w:r>
      <w:r w:rsidRPr="00335288">
        <w:rPr>
          <w:color w:val="000000"/>
          <w:sz w:val="24"/>
          <w:szCs w:val="24"/>
        </w:rPr>
        <w:t xml:space="preserve"> o izvršenju Plana djelovanja u području prirodnih nepogoda </w:t>
      </w:r>
      <w:r w:rsidR="00A2527E">
        <w:rPr>
          <w:color w:val="000000"/>
          <w:sz w:val="24"/>
          <w:szCs w:val="24"/>
        </w:rPr>
        <w:t>u</w:t>
      </w:r>
      <w:r w:rsidRPr="00335288">
        <w:rPr>
          <w:color w:val="000000"/>
          <w:sz w:val="24"/>
          <w:szCs w:val="24"/>
        </w:rPr>
        <w:t xml:space="preserve"> 202</w:t>
      </w:r>
      <w:r w:rsidR="00867601">
        <w:rPr>
          <w:color w:val="000000"/>
          <w:sz w:val="24"/>
          <w:szCs w:val="24"/>
        </w:rPr>
        <w:t>5</w:t>
      </w:r>
      <w:r w:rsidRPr="00335288">
        <w:rPr>
          <w:color w:val="000000"/>
          <w:sz w:val="24"/>
          <w:szCs w:val="24"/>
        </w:rPr>
        <w:t>. godi</w:t>
      </w:r>
      <w:r w:rsidR="00A2527E">
        <w:rPr>
          <w:color w:val="000000"/>
          <w:sz w:val="24"/>
          <w:szCs w:val="24"/>
        </w:rPr>
        <w:t>ni za područje Općine Sveti Juraj na Bregu.</w:t>
      </w:r>
    </w:p>
    <w:p w14:paraId="702B725A" w14:textId="77777777" w:rsidR="00DD7066" w:rsidRPr="00335288" w:rsidRDefault="00DD7066" w:rsidP="00DD7066">
      <w:pPr>
        <w:rPr>
          <w:color w:val="000000"/>
          <w:sz w:val="24"/>
          <w:szCs w:val="24"/>
        </w:rPr>
      </w:pPr>
    </w:p>
    <w:p w14:paraId="4DCED404" w14:textId="77777777" w:rsidR="00DD7066" w:rsidRPr="00335288" w:rsidRDefault="00DD7066" w:rsidP="00DD7066">
      <w:pPr>
        <w:jc w:val="center"/>
        <w:rPr>
          <w:b/>
          <w:bCs/>
          <w:color w:val="000000"/>
          <w:sz w:val="24"/>
          <w:szCs w:val="24"/>
        </w:rPr>
      </w:pPr>
      <w:r w:rsidRPr="00335288">
        <w:rPr>
          <w:b/>
          <w:bCs/>
          <w:color w:val="000000"/>
          <w:sz w:val="24"/>
          <w:szCs w:val="24"/>
        </w:rPr>
        <w:t>Članak 2.</w:t>
      </w:r>
    </w:p>
    <w:p w14:paraId="12A877E5" w14:textId="2654BE86" w:rsidR="00DD7066" w:rsidRPr="00335288" w:rsidRDefault="00DD7066" w:rsidP="00DD7066">
      <w:pPr>
        <w:spacing w:line="100" w:lineRule="atLeast"/>
        <w:jc w:val="both"/>
        <w:rPr>
          <w:sz w:val="24"/>
          <w:szCs w:val="24"/>
        </w:rPr>
      </w:pPr>
      <w:r w:rsidRPr="00335288">
        <w:rPr>
          <w:sz w:val="24"/>
          <w:szCs w:val="24"/>
        </w:rPr>
        <w:tab/>
        <w:t xml:space="preserve">Ovaj Zaključak stupa na snagu osmog dana od dana objave u </w:t>
      </w:r>
      <w:r w:rsidR="0085614D">
        <w:rPr>
          <w:sz w:val="24"/>
          <w:szCs w:val="24"/>
        </w:rPr>
        <w:t>''</w:t>
      </w:r>
      <w:r w:rsidRPr="00335288">
        <w:rPr>
          <w:sz w:val="24"/>
          <w:szCs w:val="24"/>
        </w:rPr>
        <w:t>Službenom glasniku Međimurske županije</w:t>
      </w:r>
      <w:r w:rsidR="0085614D">
        <w:rPr>
          <w:sz w:val="24"/>
          <w:szCs w:val="24"/>
        </w:rPr>
        <w:t>''</w:t>
      </w:r>
      <w:r w:rsidRPr="00335288">
        <w:rPr>
          <w:sz w:val="24"/>
          <w:szCs w:val="24"/>
        </w:rPr>
        <w:t>.</w:t>
      </w:r>
    </w:p>
    <w:p w14:paraId="640C48E2" w14:textId="77777777" w:rsidR="00DD7066" w:rsidRPr="007D49F2" w:rsidRDefault="00DD7066" w:rsidP="00DD7066">
      <w:pPr>
        <w:pStyle w:val="Tijeloteksta"/>
        <w:ind w:left="0"/>
        <w:rPr>
          <w:rFonts w:ascii="Times New Roman" w:hAnsi="Times New Roman" w:cs="Times New Roman"/>
          <w:sz w:val="24"/>
          <w:szCs w:val="24"/>
        </w:rPr>
      </w:pPr>
    </w:p>
    <w:p w14:paraId="4654E4E3" w14:textId="77777777" w:rsidR="00DD7066" w:rsidRPr="007D49F2" w:rsidRDefault="00DD7066" w:rsidP="00DD7066">
      <w:pPr>
        <w:pStyle w:val="Tijeloteksta"/>
        <w:spacing w:before="9"/>
        <w:ind w:left="0"/>
        <w:rPr>
          <w:rFonts w:ascii="Times New Roman" w:hAnsi="Times New Roman" w:cs="Times New Roman"/>
          <w:sz w:val="24"/>
          <w:szCs w:val="24"/>
        </w:rPr>
      </w:pPr>
    </w:p>
    <w:p w14:paraId="41DDA9B0" w14:textId="459F5AB5" w:rsidR="00DD7066" w:rsidRPr="00C52F6E" w:rsidRDefault="00DD7066" w:rsidP="004F7D48">
      <w:pPr>
        <w:pStyle w:val="Bezproreda"/>
        <w:ind w:left="4956" w:firstLine="708"/>
        <w:jc w:val="center"/>
        <w:rPr>
          <w:rFonts w:ascii="Times New Roman" w:hAnsi="Times New Roman"/>
          <w:b/>
          <w:bCs/>
          <w:sz w:val="24"/>
          <w:szCs w:val="24"/>
        </w:rPr>
      </w:pPr>
      <w:r w:rsidRPr="00C52F6E">
        <w:rPr>
          <w:rFonts w:ascii="Times New Roman" w:hAnsi="Times New Roman"/>
          <w:b/>
          <w:bCs/>
          <w:sz w:val="24"/>
          <w:szCs w:val="24"/>
        </w:rPr>
        <w:t>PREDSJEDNI</w:t>
      </w:r>
      <w:r w:rsidR="004F7D48">
        <w:rPr>
          <w:rFonts w:ascii="Times New Roman" w:hAnsi="Times New Roman"/>
          <w:b/>
          <w:bCs/>
          <w:sz w:val="24"/>
          <w:szCs w:val="24"/>
        </w:rPr>
        <w:t>CA</w:t>
      </w:r>
    </w:p>
    <w:p w14:paraId="6FC39AE1" w14:textId="77777777" w:rsidR="00DD7066" w:rsidRDefault="00DD7066" w:rsidP="004F7D48">
      <w:pPr>
        <w:pStyle w:val="Bezproreda"/>
        <w:ind w:left="4956" w:firstLine="708"/>
        <w:jc w:val="center"/>
        <w:rPr>
          <w:rFonts w:ascii="Times New Roman" w:hAnsi="Times New Roman"/>
          <w:sz w:val="24"/>
          <w:szCs w:val="24"/>
        </w:rPr>
      </w:pPr>
      <w:r w:rsidRPr="00C52F6E">
        <w:rPr>
          <w:rFonts w:ascii="Times New Roman" w:hAnsi="Times New Roman"/>
          <w:sz w:val="24"/>
          <w:szCs w:val="24"/>
        </w:rPr>
        <w:t>Općinskog vijeća</w:t>
      </w:r>
    </w:p>
    <w:p w14:paraId="5BF845DB" w14:textId="5DEAE423" w:rsidR="004F7D48" w:rsidRDefault="00547940" w:rsidP="00547940">
      <w:pPr>
        <w:pStyle w:val="Bezproreda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</w:t>
      </w:r>
      <w:r w:rsidR="004F7D48">
        <w:rPr>
          <w:rFonts w:ascii="Times New Roman" w:hAnsi="Times New Roman"/>
          <w:sz w:val="24"/>
          <w:szCs w:val="24"/>
        </w:rPr>
        <w:t xml:space="preserve">Maja Bistrović, </w:t>
      </w:r>
      <w:proofErr w:type="spellStart"/>
      <w:r>
        <w:rPr>
          <w:rFonts w:ascii="Times New Roman" w:hAnsi="Times New Roman"/>
          <w:sz w:val="24"/>
          <w:szCs w:val="24"/>
        </w:rPr>
        <w:t>mag</w:t>
      </w:r>
      <w:r w:rsidR="004F7D48">
        <w:rPr>
          <w:rFonts w:ascii="Times New Roman" w:hAnsi="Times New Roman"/>
          <w:sz w:val="24"/>
          <w:szCs w:val="24"/>
        </w:rPr>
        <w:t>.ing.geoing</w:t>
      </w:r>
      <w:proofErr w:type="spellEnd"/>
      <w:r w:rsidR="004F7D48">
        <w:rPr>
          <w:rFonts w:ascii="Times New Roman" w:hAnsi="Times New Roman"/>
          <w:sz w:val="24"/>
          <w:szCs w:val="24"/>
        </w:rPr>
        <w:t>.</w:t>
      </w:r>
    </w:p>
    <w:p w14:paraId="7B776993" w14:textId="77777777" w:rsidR="00DF155A" w:rsidRDefault="00DF155A"/>
    <w:sectPr w:rsidR="00DF155A" w:rsidSect="00F648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066"/>
    <w:rsid w:val="00031AE7"/>
    <w:rsid w:val="000841C1"/>
    <w:rsid w:val="000F2671"/>
    <w:rsid w:val="0019120C"/>
    <w:rsid w:val="001C3C42"/>
    <w:rsid w:val="003B3AD6"/>
    <w:rsid w:val="004F7D48"/>
    <w:rsid w:val="00547940"/>
    <w:rsid w:val="005C26F1"/>
    <w:rsid w:val="00740EA1"/>
    <w:rsid w:val="007457E6"/>
    <w:rsid w:val="007928D2"/>
    <w:rsid w:val="0085614D"/>
    <w:rsid w:val="00867601"/>
    <w:rsid w:val="008B1B7F"/>
    <w:rsid w:val="00A2527E"/>
    <w:rsid w:val="00CC42F5"/>
    <w:rsid w:val="00DD7066"/>
    <w:rsid w:val="00DF155A"/>
    <w:rsid w:val="00F64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16F77"/>
  <w15:chartTrackingRefBased/>
  <w15:docId w15:val="{F009AEE8-618D-48CA-8D24-524A51CBE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7066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D70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D70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D706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D70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D706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D706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D706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D706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D706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D706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D706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D706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D7066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D7066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D706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D706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D706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D706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D70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D70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D706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DD70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D70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D706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D706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D7066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D706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D7066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D7066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DD7066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uiPriority w:val="1"/>
    <w:qFormat/>
    <w:rsid w:val="00DD7066"/>
    <w:pPr>
      <w:widowControl w:val="0"/>
      <w:autoSpaceDE w:val="0"/>
      <w:autoSpaceDN w:val="0"/>
      <w:spacing w:line="240" w:lineRule="auto"/>
      <w:ind w:left="116"/>
    </w:pPr>
    <w:rPr>
      <w:rFonts w:ascii="Calibri" w:eastAsia="Calibri" w:hAnsi="Calibri" w:cs="Calibri"/>
      <w:sz w:val="22"/>
      <w:szCs w:val="22"/>
    </w:rPr>
  </w:style>
  <w:style w:type="character" w:customStyle="1" w:styleId="TijelotekstaChar">
    <w:name w:val="Tijelo teksta Char"/>
    <w:basedOn w:val="Zadanifontodlomka"/>
    <w:link w:val="Tijeloteksta"/>
    <w:uiPriority w:val="1"/>
    <w:rsid w:val="00DD7066"/>
    <w:rPr>
      <w:rFonts w:ascii="Calibri" w:eastAsia="Calibri" w:hAnsi="Calibri" w:cs="Calibri"/>
      <w:kern w:val="0"/>
      <w14:ligatures w14:val="none"/>
    </w:rPr>
  </w:style>
  <w:style w:type="paragraph" w:styleId="Bezproreda">
    <w:name w:val="No Spacing"/>
    <w:aliases w:val="POPIS GRAFOVA"/>
    <w:link w:val="BezproredaChar"/>
    <w:uiPriority w:val="1"/>
    <w:qFormat/>
    <w:rsid w:val="00DD7066"/>
    <w:pPr>
      <w:spacing w:after="0" w:line="240" w:lineRule="auto"/>
    </w:pPr>
    <w:rPr>
      <w:rFonts w:ascii="Calibri" w:eastAsiaTheme="minorEastAsia" w:hAnsi="Calibri" w:cs="Times New Roman"/>
      <w:kern w:val="0"/>
      <w14:ligatures w14:val="none"/>
    </w:rPr>
  </w:style>
  <w:style w:type="character" w:customStyle="1" w:styleId="BezproredaChar">
    <w:name w:val="Bez proreda Char"/>
    <w:aliases w:val="POPIS GRAFOVA Char"/>
    <w:link w:val="Bezproreda"/>
    <w:uiPriority w:val="1"/>
    <w:rsid w:val="00DD7066"/>
    <w:rPr>
      <w:rFonts w:ascii="Calibri" w:eastAsiaTheme="minorEastAsia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12</cp:revision>
  <dcterms:created xsi:type="dcterms:W3CDTF">2024-03-28T12:02:00Z</dcterms:created>
  <dcterms:modified xsi:type="dcterms:W3CDTF">2026-03-25T13:49:00Z</dcterms:modified>
</cp:coreProperties>
</file>