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F85BA6" w14:paraId="314EF28A" w14:textId="77777777" w:rsidTr="009F665D">
        <w:tc>
          <w:tcPr>
            <w:tcW w:w="3333" w:type="dxa"/>
            <w:gridSpan w:val="2"/>
          </w:tcPr>
          <w:p w14:paraId="5381FD72" w14:textId="77777777" w:rsidR="00F85BA6" w:rsidRDefault="00F85BA6" w:rsidP="009F665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F31CBC5" wp14:editId="0462F8F2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CE4D1BC" w14:textId="77777777" w:rsidR="00F85BA6" w:rsidRDefault="00F85BA6" w:rsidP="009F665D"/>
        </w:tc>
      </w:tr>
      <w:tr w:rsidR="00F85BA6" w:rsidRPr="00D87E9E" w14:paraId="5F98A927" w14:textId="77777777" w:rsidTr="009F665D">
        <w:tc>
          <w:tcPr>
            <w:tcW w:w="818" w:type="dxa"/>
          </w:tcPr>
          <w:p w14:paraId="3CBB586C" w14:textId="77777777" w:rsidR="00F85BA6" w:rsidRPr="00D87E9E" w:rsidRDefault="00F85BA6" w:rsidP="009F665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63F50E1D" wp14:editId="4B2B6333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A3BFB3A" w14:textId="77777777" w:rsidR="00F85BA6" w:rsidRPr="00D87E9E" w:rsidRDefault="00F85BA6" w:rsidP="009F665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A21D1A9" w14:textId="77777777" w:rsidR="00F85BA6" w:rsidRPr="004328AC" w:rsidRDefault="00F85BA6" w:rsidP="009F665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E752852" w14:textId="74E8AD55" w:rsidR="00F85BA6" w:rsidRPr="004328AC" w:rsidRDefault="00F85BA6" w:rsidP="009F665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7E9E356D" w14:textId="77777777" w:rsidR="00F85BA6" w:rsidRPr="00D87E9E" w:rsidRDefault="00F85BA6" w:rsidP="00F85BA6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</w:t>
      </w:r>
    </w:p>
    <w:p w14:paraId="167484E5" w14:textId="0070EABF" w:rsidR="00F85BA6" w:rsidRPr="00E0189C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E0189C" w:rsidRPr="00E0189C">
        <w:rPr>
          <w:rFonts w:ascii="Times New Roman" w:hAnsi="Times New Roman"/>
          <w:sz w:val="24"/>
          <w:szCs w:val="24"/>
          <w:lang w:val="hr-HR"/>
        </w:rPr>
        <w:t>551-05/2</w:t>
      </w:r>
      <w:r w:rsidR="002F2082">
        <w:rPr>
          <w:rFonts w:ascii="Times New Roman" w:hAnsi="Times New Roman"/>
          <w:sz w:val="24"/>
          <w:szCs w:val="24"/>
          <w:lang w:val="hr-HR"/>
        </w:rPr>
        <w:t>6</w:t>
      </w:r>
      <w:r w:rsidR="00E0189C" w:rsidRPr="00E0189C">
        <w:rPr>
          <w:rFonts w:ascii="Times New Roman" w:hAnsi="Times New Roman"/>
          <w:sz w:val="24"/>
          <w:szCs w:val="24"/>
          <w:lang w:val="hr-HR"/>
        </w:rPr>
        <w:t>-01/</w:t>
      </w:r>
      <w:r w:rsidR="006D05CD">
        <w:rPr>
          <w:rFonts w:ascii="Times New Roman" w:hAnsi="Times New Roman"/>
          <w:sz w:val="24"/>
          <w:szCs w:val="24"/>
          <w:lang w:val="hr-HR"/>
        </w:rPr>
        <w:t>10</w:t>
      </w:r>
    </w:p>
    <w:p w14:paraId="0F1B070F" w14:textId="62D0CDB9" w:rsidR="00F85BA6" w:rsidRPr="00E0189C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E0189C" w:rsidRPr="00E0189C">
        <w:rPr>
          <w:rFonts w:ascii="Times New Roman" w:hAnsi="Times New Roman"/>
          <w:sz w:val="24"/>
          <w:szCs w:val="24"/>
          <w:lang w:val="hr-HR"/>
        </w:rPr>
        <w:t>2109-16-03-2</w:t>
      </w:r>
      <w:r w:rsidR="002F2082">
        <w:rPr>
          <w:rFonts w:ascii="Times New Roman" w:hAnsi="Times New Roman"/>
          <w:sz w:val="24"/>
          <w:szCs w:val="24"/>
          <w:lang w:val="hr-HR"/>
        </w:rPr>
        <w:t>6</w:t>
      </w:r>
      <w:r w:rsidR="00E0189C" w:rsidRPr="00E0189C">
        <w:rPr>
          <w:rFonts w:ascii="Times New Roman" w:hAnsi="Times New Roman"/>
          <w:sz w:val="24"/>
          <w:szCs w:val="24"/>
          <w:lang w:val="hr-HR"/>
        </w:rPr>
        <w:t>-1</w:t>
      </w:r>
    </w:p>
    <w:p w14:paraId="1AEA70F7" w14:textId="77D6CA14" w:rsidR="00F85BA6" w:rsidRPr="0000765D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900233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 w:rsidR="00FE13BC"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 w:rsidR="00226D46"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2EFC7525" w14:textId="77777777" w:rsidR="00F85BA6" w:rsidRPr="0000765D" w:rsidRDefault="00F85BA6" w:rsidP="00F85BA6"/>
    <w:p w14:paraId="2626D5DF" w14:textId="169794B6" w:rsidR="00F85BA6" w:rsidRDefault="00F85BA6" w:rsidP="00F85BA6">
      <w:pPr>
        <w:jc w:val="both"/>
        <w:rPr>
          <w:sz w:val="24"/>
          <w:szCs w:val="24"/>
        </w:rPr>
      </w:pPr>
      <w:r w:rsidRPr="004328AC">
        <w:rPr>
          <w:sz w:val="24"/>
          <w:szCs w:val="24"/>
        </w:rPr>
        <w:t>Na temelju članka 28. Statuta Općine Sveti Juraj na Bregu („Službeni glasnik Međimurske županije“ broj 30/23</w:t>
      </w:r>
      <w:r w:rsidR="00FE13BC">
        <w:rPr>
          <w:sz w:val="24"/>
          <w:szCs w:val="24"/>
        </w:rPr>
        <w:t xml:space="preserve"> i 04/25</w:t>
      </w:r>
      <w:r w:rsidRPr="004328AC">
        <w:rPr>
          <w:sz w:val="24"/>
          <w:szCs w:val="24"/>
        </w:rPr>
        <w:t xml:space="preserve">), Općinsko vijeće Općine Sveti Juraj na Bregu na </w:t>
      </w:r>
      <w:r w:rsidR="00494CBC">
        <w:rPr>
          <w:sz w:val="24"/>
          <w:szCs w:val="24"/>
        </w:rPr>
        <w:t>8</w:t>
      </w:r>
      <w:r w:rsidRPr="004328AC">
        <w:rPr>
          <w:sz w:val="24"/>
          <w:szCs w:val="24"/>
        </w:rPr>
        <w:t>. sjednici održanoj</w:t>
      </w:r>
      <w:r>
        <w:rPr>
          <w:sz w:val="24"/>
          <w:szCs w:val="24"/>
        </w:rPr>
        <w:t xml:space="preserve"> </w:t>
      </w:r>
      <w:r w:rsidR="00494CBC">
        <w:rPr>
          <w:sz w:val="24"/>
          <w:szCs w:val="24"/>
        </w:rPr>
        <w:t>17. ožujka</w:t>
      </w:r>
      <w:r>
        <w:rPr>
          <w:sz w:val="24"/>
          <w:szCs w:val="24"/>
        </w:rPr>
        <w:t xml:space="preserve"> </w:t>
      </w:r>
      <w:r w:rsidRPr="004328AC">
        <w:rPr>
          <w:sz w:val="24"/>
          <w:szCs w:val="24"/>
        </w:rPr>
        <w:t>202</w:t>
      </w:r>
      <w:r w:rsidR="00FE13BC">
        <w:rPr>
          <w:sz w:val="24"/>
          <w:szCs w:val="24"/>
        </w:rPr>
        <w:t>6</w:t>
      </w:r>
      <w:r w:rsidRPr="004328AC">
        <w:rPr>
          <w:sz w:val="24"/>
          <w:szCs w:val="24"/>
        </w:rPr>
        <w:t>. godine, donosi</w:t>
      </w:r>
    </w:p>
    <w:p w14:paraId="3AE7A627" w14:textId="77777777" w:rsidR="00F85BA6" w:rsidRPr="004328AC" w:rsidRDefault="00F85BA6" w:rsidP="00F85BA6">
      <w:pPr>
        <w:jc w:val="both"/>
        <w:rPr>
          <w:sz w:val="24"/>
          <w:szCs w:val="24"/>
        </w:rPr>
      </w:pPr>
    </w:p>
    <w:p w14:paraId="53E75E9A" w14:textId="6D3F8C15" w:rsidR="00F85BA6" w:rsidRDefault="004A3729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>O</w:t>
      </w:r>
      <w:r w:rsidRPr="005F4F5A">
        <w:rPr>
          <w:rFonts w:ascii="Times New Roman" w:hAnsi="Times New Roman"/>
          <w:b/>
          <w:sz w:val="24"/>
          <w:szCs w:val="24"/>
          <w:lang w:val="hr-HR"/>
        </w:rPr>
        <w:t>dluku</w:t>
      </w:r>
    </w:p>
    <w:p w14:paraId="6E2509AB" w14:textId="59A7175C" w:rsidR="00F85BA6" w:rsidRDefault="004A3729" w:rsidP="00F85BA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o isplati pomoći umirovljenicima i osobama starijima od 60 godina s područja Općine Sveti Juraj na Bregu povodom uskrsnih blagdana</w:t>
      </w:r>
    </w:p>
    <w:p w14:paraId="1DF0C927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961A387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1CA42BE0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1.</w:t>
      </w:r>
    </w:p>
    <w:p w14:paraId="6133E9FE" w14:textId="77777777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BA0B44">
        <w:rPr>
          <w:rFonts w:ascii="Times New Roman" w:hAnsi="Times New Roman"/>
          <w:sz w:val="24"/>
          <w:szCs w:val="24"/>
          <w:lang w:val="hr-HR"/>
        </w:rPr>
        <w:t>Umirovljenici i osob</w:t>
      </w:r>
      <w:r>
        <w:rPr>
          <w:rFonts w:ascii="Times New Roman" w:hAnsi="Times New Roman"/>
          <w:sz w:val="24"/>
          <w:szCs w:val="24"/>
          <w:lang w:val="hr-HR"/>
        </w:rPr>
        <w:t>e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starij</w:t>
      </w:r>
      <w:r>
        <w:rPr>
          <w:rFonts w:ascii="Times New Roman" w:hAnsi="Times New Roman"/>
          <w:sz w:val="24"/>
          <w:szCs w:val="24"/>
          <w:lang w:val="hr-HR"/>
        </w:rPr>
        <w:t>e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od 60 godina </w:t>
      </w:r>
      <w:r>
        <w:rPr>
          <w:rFonts w:ascii="Times New Roman" w:hAnsi="Times New Roman"/>
          <w:sz w:val="24"/>
          <w:szCs w:val="24"/>
          <w:lang w:val="hr-HR"/>
        </w:rPr>
        <w:t>imaju pravo na isplatu pomoći povodom uskrsnih blagdana.</w:t>
      </w:r>
    </w:p>
    <w:p w14:paraId="1FA4A944" w14:textId="77777777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Uvjeti za ostvarivanje prava iz stavka 1. ovog članka su sljedeći:</w:t>
      </w:r>
    </w:p>
    <w:p w14:paraId="0AFE5013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prebivalište/stalno boravište na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područj</w:t>
      </w:r>
      <w:r>
        <w:rPr>
          <w:rFonts w:ascii="Times New Roman" w:hAnsi="Times New Roman"/>
          <w:sz w:val="24"/>
          <w:szCs w:val="24"/>
          <w:lang w:val="hr-HR"/>
        </w:rPr>
        <w:t>u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Općine Sveti Juraj na Bregu</w:t>
      </w:r>
      <w:r>
        <w:rPr>
          <w:rFonts w:ascii="Times New Roman" w:hAnsi="Times New Roman"/>
          <w:sz w:val="24"/>
          <w:szCs w:val="24"/>
          <w:lang w:val="hr-HR"/>
        </w:rPr>
        <w:t>,</w:t>
      </w:r>
    </w:p>
    <w:p w14:paraId="5952AF7C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ukupni iznos svih </w:t>
      </w:r>
      <w:r w:rsidRPr="00BA0B44">
        <w:rPr>
          <w:rFonts w:ascii="Times New Roman" w:hAnsi="Times New Roman"/>
          <w:sz w:val="24"/>
          <w:szCs w:val="24"/>
          <w:lang w:val="hr-HR"/>
        </w:rPr>
        <w:t>mirovin</w:t>
      </w:r>
      <w:r>
        <w:rPr>
          <w:rFonts w:ascii="Times New Roman" w:hAnsi="Times New Roman"/>
          <w:sz w:val="24"/>
          <w:szCs w:val="24"/>
          <w:lang w:val="hr-HR"/>
        </w:rPr>
        <w:t>a može iznositi do 600,00 EUR mjesečno,</w:t>
      </w:r>
    </w:p>
    <w:p w14:paraId="542305EE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dohodak i neoporezivi primitci (bez socijalnih potpora) osoba starijih od 60 godina mogu iznositi 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do </w:t>
      </w:r>
      <w:r>
        <w:rPr>
          <w:rFonts w:ascii="Times New Roman" w:hAnsi="Times New Roman"/>
          <w:sz w:val="24"/>
          <w:szCs w:val="24"/>
          <w:lang w:val="hr-HR"/>
        </w:rPr>
        <w:t>25</w:t>
      </w:r>
      <w:r w:rsidRPr="00BA0B44">
        <w:rPr>
          <w:rFonts w:ascii="Times New Roman" w:hAnsi="Times New Roman"/>
          <w:sz w:val="24"/>
          <w:szCs w:val="24"/>
          <w:lang w:val="hr-HR"/>
        </w:rPr>
        <w:t>0,00 EUR mjesečno</w:t>
      </w:r>
      <w:r>
        <w:rPr>
          <w:rFonts w:ascii="Times New Roman" w:hAnsi="Times New Roman"/>
          <w:sz w:val="24"/>
          <w:szCs w:val="24"/>
          <w:lang w:val="hr-HR"/>
        </w:rPr>
        <w:t xml:space="preserve">, </w:t>
      </w:r>
    </w:p>
    <w:p w14:paraId="5EA76C27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9335D6">
        <w:rPr>
          <w:rFonts w:ascii="Times New Roman" w:hAnsi="Times New Roman"/>
          <w:sz w:val="24"/>
          <w:szCs w:val="24"/>
          <w:lang w:val="hr-HR"/>
        </w:rPr>
        <w:t>korisnici nacionalne naknade za starije osobe i korisnici osobne invalidnine/inkluzivnog dodatka I, II i III razine</w:t>
      </w:r>
      <w:r>
        <w:rPr>
          <w:rFonts w:ascii="Times New Roman" w:hAnsi="Times New Roman"/>
          <w:sz w:val="24"/>
          <w:szCs w:val="24"/>
          <w:lang w:val="hr-HR"/>
        </w:rPr>
        <w:t>.</w:t>
      </w:r>
    </w:p>
    <w:p w14:paraId="57ECF533" w14:textId="77777777" w:rsidR="00F85BA6" w:rsidRPr="009335D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300ED9">
        <w:rPr>
          <w:rFonts w:ascii="Times New Roman" w:hAnsi="Times New Roman"/>
          <w:sz w:val="24"/>
          <w:szCs w:val="24"/>
          <w:lang w:val="hr-HR"/>
        </w:rPr>
        <w:t>Jednokratn</w:t>
      </w:r>
      <w:r>
        <w:rPr>
          <w:rFonts w:ascii="Times New Roman" w:hAnsi="Times New Roman"/>
          <w:sz w:val="24"/>
          <w:szCs w:val="24"/>
          <w:lang w:val="hr-HR"/>
        </w:rPr>
        <w:t>a pomoć</w:t>
      </w:r>
      <w:r w:rsidRPr="00300ED9">
        <w:rPr>
          <w:rFonts w:ascii="Times New Roman" w:hAnsi="Times New Roman"/>
          <w:sz w:val="24"/>
          <w:szCs w:val="24"/>
          <w:lang w:val="hr-HR"/>
        </w:rPr>
        <w:t xml:space="preserve"> </w:t>
      </w:r>
      <w:r>
        <w:rPr>
          <w:rFonts w:ascii="Times New Roman" w:hAnsi="Times New Roman"/>
          <w:sz w:val="24"/>
          <w:szCs w:val="24"/>
          <w:lang w:val="hr-HR"/>
        </w:rPr>
        <w:t xml:space="preserve">uskrsnih blagdana </w:t>
      </w:r>
      <w:r w:rsidRPr="00300ED9">
        <w:rPr>
          <w:rFonts w:ascii="Times New Roman" w:hAnsi="Times New Roman"/>
          <w:sz w:val="24"/>
          <w:szCs w:val="24"/>
          <w:lang w:val="hr-HR"/>
        </w:rPr>
        <w:t>ostvaruje se samo po jednoj osnovi, uzimajući pritom u obzir povoljnije pravo.</w:t>
      </w:r>
    </w:p>
    <w:p w14:paraId="388787FC" w14:textId="77777777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42789BF3" w14:textId="77777777" w:rsidR="00F85BA6" w:rsidRPr="004328AC" w:rsidRDefault="00F85BA6" w:rsidP="00F85BA6">
      <w:pPr>
        <w:pStyle w:val="Bezproreda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bCs/>
          <w:sz w:val="24"/>
          <w:szCs w:val="24"/>
          <w:lang w:val="hr-HR"/>
        </w:rPr>
        <w:t>Članak 2.</w:t>
      </w:r>
    </w:p>
    <w:p w14:paraId="2803851B" w14:textId="77777777" w:rsidR="00F85BA6" w:rsidRPr="00BA0B44" w:rsidRDefault="00F85BA6" w:rsidP="00F85BA6">
      <w:pPr>
        <w:pStyle w:val="Bezproreda"/>
        <w:spacing w:line="276" w:lineRule="auto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Pomoć 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povodom </w:t>
      </w:r>
      <w:r>
        <w:rPr>
          <w:rFonts w:ascii="Times New Roman" w:hAnsi="Times New Roman"/>
          <w:sz w:val="24"/>
          <w:szCs w:val="24"/>
          <w:lang w:val="hr-HR"/>
        </w:rPr>
        <w:t>uskrsnih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blagdana isplaćuje se u iznosu od </w:t>
      </w:r>
      <w:r w:rsidRPr="00BC5F3D">
        <w:rPr>
          <w:rFonts w:ascii="Times New Roman" w:hAnsi="Times New Roman"/>
          <w:sz w:val="24"/>
          <w:szCs w:val="24"/>
          <w:lang w:val="hr-HR"/>
        </w:rPr>
        <w:t xml:space="preserve">50,00 </w:t>
      </w:r>
      <w:r w:rsidRPr="00BA0B44">
        <w:rPr>
          <w:rFonts w:ascii="Times New Roman" w:hAnsi="Times New Roman"/>
          <w:sz w:val="24"/>
          <w:szCs w:val="24"/>
          <w:lang w:val="hr-HR"/>
        </w:rPr>
        <w:t>EUR.</w:t>
      </w:r>
    </w:p>
    <w:p w14:paraId="2A162FC2" w14:textId="77777777" w:rsidR="00F85BA6" w:rsidRPr="005F4F5A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032DBE0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3.</w:t>
      </w:r>
    </w:p>
    <w:p w14:paraId="2A29F545" w14:textId="77777777" w:rsidR="00F85BA6" w:rsidRDefault="00F85BA6" w:rsidP="00F85BA6">
      <w:pPr>
        <w:pStyle w:val="Bezproreda"/>
        <w:ind w:right="-426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Planirana sredstva za namjenu iz članka 1. ove Odluke osigurana su u Proračunu Općine.</w:t>
      </w:r>
    </w:p>
    <w:p w14:paraId="26B32A31" w14:textId="77777777" w:rsidR="00F85BA6" w:rsidRPr="005F4F5A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42665046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4.</w:t>
      </w:r>
    </w:p>
    <w:p w14:paraId="6A22694A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Za provedbu ove Odluke zadužuje se Jedinstveni upravni odjel Općine Sveti Juraj na Bregu.</w:t>
      </w:r>
    </w:p>
    <w:p w14:paraId="452E303F" w14:textId="77777777" w:rsidR="00F85BA6" w:rsidRDefault="00F85BA6" w:rsidP="00F85BA6">
      <w:pPr>
        <w:pStyle w:val="Bezproreda"/>
        <w:jc w:val="both"/>
        <w:rPr>
          <w:rFonts w:ascii="Times New Roman" w:hAnsi="Times New Roman"/>
          <w:bCs/>
          <w:sz w:val="24"/>
          <w:szCs w:val="24"/>
          <w:lang w:val="hr-HR"/>
        </w:rPr>
      </w:pPr>
    </w:p>
    <w:p w14:paraId="276F8CD7" w14:textId="77777777" w:rsidR="00A11417" w:rsidRDefault="00A11417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</w:p>
    <w:p w14:paraId="6D4F8DE1" w14:textId="77777777" w:rsidR="00A11417" w:rsidRDefault="00A11417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</w:p>
    <w:p w14:paraId="17FDBE1A" w14:textId="7D7ADBCF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lastRenderedPageBreak/>
        <w:t>Članak 5.</w:t>
      </w:r>
    </w:p>
    <w:p w14:paraId="7C729D6B" w14:textId="6B9DEE3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 w:rsidRPr="005F4F5A">
        <w:rPr>
          <w:rFonts w:ascii="Times New Roman" w:hAnsi="Times New Roman"/>
          <w:sz w:val="24"/>
          <w:szCs w:val="24"/>
          <w:lang w:val="hr-HR"/>
        </w:rPr>
        <w:t>Ova Odluka s</w:t>
      </w:r>
      <w:r>
        <w:rPr>
          <w:rFonts w:ascii="Times New Roman" w:hAnsi="Times New Roman"/>
          <w:sz w:val="24"/>
          <w:szCs w:val="24"/>
          <w:lang w:val="hr-HR"/>
        </w:rPr>
        <w:t>t</w:t>
      </w:r>
      <w:r w:rsidRPr="005F4F5A">
        <w:rPr>
          <w:rFonts w:ascii="Times New Roman" w:hAnsi="Times New Roman"/>
          <w:sz w:val="24"/>
          <w:szCs w:val="24"/>
          <w:lang w:val="hr-HR"/>
        </w:rPr>
        <w:t>upa na snagu</w:t>
      </w:r>
      <w:r>
        <w:rPr>
          <w:rFonts w:ascii="Times New Roman" w:hAnsi="Times New Roman"/>
          <w:sz w:val="24"/>
          <w:szCs w:val="24"/>
          <w:lang w:val="hr-HR"/>
        </w:rPr>
        <w:t xml:space="preserve"> dan</w:t>
      </w:r>
      <w:r w:rsidR="00500754">
        <w:rPr>
          <w:rFonts w:ascii="Times New Roman" w:hAnsi="Times New Roman"/>
          <w:sz w:val="24"/>
          <w:szCs w:val="24"/>
          <w:lang w:val="hr-HR"/>
        </w:rPr>
        <w:t>om donošenja,</w:t>
      </w:r>
      <w:r>
        <w:rPr>
          <w:rFonts w:ascii="Times New Roman" w:hAnsi="Times New Roman"/>
          <w:sz w:val="24"/>
          <w:szCs w:val="24"/>
          <w:lang w:val="hr-HR"/>
        </w:rPr>
        <w:t xml:space="preserve"> </w:t>
      </w:r>
      <w:r w:rsidR="00500754">
        <w:rPr>
          <w:rFonts w:ascii="Times New Roman" w:hAnsi="Times New Roman"/>
          <w:sz w:val="24"/>
          <w:szCs w:val="24"/>
          <w:lang w:val="hr-HR"/>
        </w:rPr>
        <w:t>a</w:t>
      </w:r>
      <w:r>
        <w:rPr>
          <w:rFonts w:ascii="Times New Roman" w:hAnsi="Times New Roman"/>
          <w:sz w:val="24"/>
          <w:szCs w:val="24"/>
          <w:lang w:val="hr-HR"/>
        </w:rPr>
        <w:t xml:space="preserve"> objav</w:t>
      </w:r>
      <w:r w:rsidR="00500754">
        <w:rPr>
          <w:rFonts w:ascii="Times New Roman" w:hAnsi="Times New Roman"/>
          <w:sz w:val="24"/>
          <w:szCs w:val="24"/>
          <w:lang w:val="hr-HR"/>
        </w:rPr>
        <w:t>ljuje se</w:t>
      </w:r>
      <w:r w:rsidRPr="005F4F5A">
        <w:rPr>
          <w:rFonts w:ascii="Times New Roman" w:hAnsi="Times New Roman"/>
          <w:sz w:val="24"/>
          <w:szCs w:val="24"/>
          <w:lang w:val="hr-HR"/>
        </w:rPr>
        <w:t xml:space="preserve"> u </w:t>
      </w:r>
      <w:r>
        <w:rPr>
          <w:rFonts w:ascii="Times New Roman" w:hAnsi="Times New Roman"/>
          <w:sz w:val="24"/>
          <w:szCs w:val="24"/>
          <w:lang w:val="hr-HR"/>
        </w:rPr>
        <w:t>„</w:t>
      </w:r>
      <w:r w:rsidRPr="005F4F5A">
        <w:rPr>
          <w:rFonts w:ascii="Times New Roman" w:hAnsi="Times New Roman"/>
          <w:sz w:val="24"/>
          <w:szCs w:val="24"/>
          <w:lang w:val="hr-HR"/>
        </w:rPr>
        <w:t>Službenom glasniku</w:t>
      </w:r>
      <w:r>
        <w:rPr>
          <w:rFonts w:ascii="Times New Roman" w:hAnsi="Times New Roman"/>
          <w:sz w:val="24"/>
          <w:szCs w:val="24"/>
          <w:lang w:val="hr-HR"/>
        </w:rPr>
        <w:t xml:space="preserve"> Međimurske županije“.</w:t>
      </w:r>
    </w:p>
    <w:p w14:paraId="0E65A58F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7C9B1F29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540E17FE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BBB4A82" w14:textId="2AA437D8" w:rsidR="00F85BA6" w:rsidRPr="00F13445" w:rsidRDefault="00F85BA6" w:rsidP="00F85BA6">
      <w:pPr>
        <w:pStyle w:val="Bezproreda"/>
        <w:jc w:val="both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                                                                                             </w:t>
      </w:r>
      <w:r w:rsidRPr="00F13445">
        <w:rPr>
          <w:rFonts w:ascii="Times New Roman" w:hAnsi="Times New Roman"/>
          <w:b/>
          <w:sz w:val="24"/>
          <w:szCs w:val="24"/>
          <w:lang w:val="hr-HR"/>
        </w:rPr>
        <w:t>PREDSJEDNI</w:t>
      </w:r>
      <w:r w:rsidR="00A11417">
        <w:rPr>
          <w:rFonts w:ascii="Times New Roman" w:hAnsi="Times New Roman"/>
          <w:b/>
          <w:sz w:val="24"/>
          <w:szCs w:val="24"/>
          <w:lang w:val="hr-HR"/>
        </w:rPr>
        <w:t>CA</w:t>
      </w:r>
    </w:p>
    <w:p w14:paraId="1B2631E6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Općinskog vijeća</w:t>
      </w:r>
    </w:p>
    <w:p w14:paraId="6E918FB3" w14:textId="129E9751" w:rsidR="00A11417" w:rsidRDefault="00A11417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</w:r>
      <w:r>
        <w:rPr>
          <w:rFonts w:ascii="Times New Roman" w:hAnsi="Times New Roman"/>
          <w:sz w:val="24"/>
          <w:szCs w:val="24"/>
          <w:lang w:val="hr-HR"/>
        </w:rPr>
        <w:tab/>
        <w:t xml:space="preserve">  Maja Bistrović, </w:t>
      </w:r>
      <w:r w:rsidR="00484E1B">
        <w:rPr>
          <w:rFonts w:ascii="Times New Roman" w:hAnsi="Times New Roman"/>
          <w:sz w:val="24"/>
          <w:szCs w:val="24"/>
          <w:lang w:val="hr-HR"/>
        </w:rPr>
        <w:t>mag</w:t>
      </w:r>
      <w:r>
        <w:rPr>
          <w:rFonts w:ascii="Times New Roman" w:hAnsi="Times New Roman"/>
          <w:sz w:val="24"/>
          <w:szCs w:val="24"/>
          <w:lang w:val="hr-HR"/>
        </w:rPr>
        <w:t>.ing.geoing.</w:t>
      </w:r>
    </w:p>
    <w:p w14:paraId="235501C6" w14:textId="6181F759" w:rsidR="00F85BA6" w:rsidRPr="00986B31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</w:t>
      </w:r>
    </w:p>
    <w:p w14:paraId="3FD3CFA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17D2E"/>
    <w:multiLevelType w:val="hybridMultilevel"/>
    <w:tmpl w:val="499C66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843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BA6"/>
    <w:rsid w:val="00163202"/>
    <w:rsid w:val="00226D46"/>
    <w:rsid w:val="002F2082"/>
    <w:rsid w:val="00300E51"/>
    <w:rsid w:val="00484E1B"/>
    <w:rsid w:val="00486AA7"/>
    <w:rsid w:val="00494CBC"/>
    <w:rsid w:val="004A3729"/>
    <w:rsid w:val="004E18B6"/>
    <w:rsid w:val="00500754"/>
    <w:rsid w:val="00526CA5"/>
    <w:rsid w:val="00661950"/>
    <w:rsid w:val="006D05CD"/>
    <w:rsid w:val="007171F4"/>
    <w:rsid w:val="00801346"/>
    <w:rsid w:val="00900233"/>
    <w:rsid w:val="00A11417"/>
    <w:rsid w:val="00B261BF"/>
    <w:rsid w:val="00C42633"/>
    <w:rsid w:val="00D34D87"/>
    <w:rsid w:val="00E0189C"/>
    <w:rsid w:val="00EC64CD"/>
    <w:rsid w:val="00F85BA6"/>
    <w:rsid w:val="00FE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6F2CD"/>
  <w15:chartTrackingRefBased/>
  <w15:docId w15:val="{B6714971-52D2-486D-A03B-A0DF201F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BA6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85B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85B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85B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85B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85B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85B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85B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85B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85B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85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85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85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85BA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85BA6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85BA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85BA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85BA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85BA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85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85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85B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85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85B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85BA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85BA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85BA6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85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85BA6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85BA6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F85BA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F85BA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14</cp:revision>
  <cp:lastPrinted>2026-03-03T08:17:00Z</cp:lastPrinted>
  <dcterms:created xsi:type="dcterms:W3CDTF">2025-02-21T07:13:00Z</dcterms:created>
  <dcterms:modified xsi:type="dcterms:W3CDTF">2026-03-25T13:49:00Z</dcterms:modified>
</cp:coreProperties>
</file>