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7BB5" w14:textId="77777777" w:rsidR="005168DA" w:rsidRDefault="00730BBD" w:rsidP="005168DA">
      <w:pPr>
        <w:ind w:firstLine="708"/>
      </w:pPr>
      <w:r>
        <w:t xml:space="preserve">                   </w:t>
      </w:r>
      <w:r w:rsidR="005168DA">
        <w:t xml:space="preserve">      </w:t>
      </w:r>
      <w:r w:rsidR="005168DA">
        <w:rPr>
          <w:noProof/>
          <w:lang w:eastAsia="hr-HR"/>
        </w:rPr>
        <w:drawing>
          <wp:inline distT="0" distB="0" distL="0" distR="0" wp14:anchorId="4C406B6A" wp14:editId="5E65A071">
            <wp:extent cx="450850" cy="571500"/>
            <wp:effectExtent l="0" t="0" r="6350" b="0"/>
            <wp:docPr id="1" name="Slika 1" descr="grb-rh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0" descr="grb-rh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C81DB" w14:textId="0B7D2346" w:rsidR="005168DA" w:rsidRDefault="005168DA" w:rsidP="003329E8">
      <w:pPr>
        <w:tabs>
          <w:tab w:val="left" w:pos="7500"/>
        </w:tabs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7BC8EE35" wp14:editId="66675B51">
            <wp:simplePos x="0" y="0"/>
            <wp:positionH relativeFrom="column">
              <wp:posOffset>18415</wp:posOffset>
            </wp:positionH>
            <wp:positionV relativeFrom="paragraph">
              <wp:posOffset>235585</wp:posOffset>
            </wp:positionV>
            <wp:extent cx="436880" cy="563880"/>
            <wp:effectExtent l="0" t="0" r="1270" b="7620"/>
            <wp:wrapSquare wrapText="bothSides"/>
            <wp:docPr id="2" name="Slika 2" descr="Svjn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vjnb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29E8">
        <w:tab/>
      </w:r>
    </w:p>
    <w:p w14:paraId="1FEE83C1" w14:textId="79FDB933" w:rsidR="005168DA" w:rsidRPr="00381624" w:rsidRDefault="005168DA" w:rsidP="005168DA">
      <w:pPr>
        <w:rPr>
          <w:b/>
          <w:sz w:val="24"/>
          <w:szCs w:val="24"/>
        </w:rPr>
      </w:pPr>
      <w:r w:rsidRPr="00381624">
        <w:rPr>
          <w:b/>
        </w:rPr>
        <w:t xml:space="preserve">        </w:t>
      </w:r>
      <w:r w:rsidRPr="00381624">
        <w:rPr>
          <w:b/>
          <w:sz w:val="24"/>
          <w:szCs w:val="24"/>
        </w:rPr>
        <w:t>REPUBLIKA HRVATSKA</w:t>
      </w:r>
      <w:r>
        <w:rPr>
          <w:b/>
          <w:sz w:val="24"/>
          <w:szCs w:val="24"/>
        </w:rPr>
        <w:t xml:space="preserve">      </w:t>
      </w:r>
      <w:r w:rsidR="005952C1">
        <w:rPr>
          <w:b/>
          <w:sz w:val="24"/>
          <w:szCs w:val="24"/>
        </w:rPr>
        <w:t xml:space="preserve">                                              </w:t>
      </w:r>
      <w:r>
        <w:rPr>
          <w:b/>
          <w:sz w:val="24"/>
          <w:szCs w:val="24"/>
        </w:rPr>
        <w:t xml:space="preserve">                                                            </w:t>
      </w:r>
    </w:p>
    <w:p w14:paraId="1C414ABF" w14:textId="77777777" w:rsidR="005168DA" w:rsidRPr="00381624" w:rsidRDefault="005168DA" w:rsidP="005168DA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       MEĐIMURSKA ŽUPANIJA</w:t>
      </w:r>
    </w:p>
    <w:p w14:paraId="0FDD4DBE" w14:textId="77777777" w:rsidR="005168DA" w:rsidRPr="00381624" w:rsidRDefault="005168DA" w:rsidP="005168DA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OPĆINA SVETI JURAJ NA BREGU</w:t>
      </w:r>
    </w:p>
    <w:p w14:paraId="37FC2906" w14:textId="77777777" w:rsidR="005168DA" w:rsidRPr="00381624" w:rsidRDefault="005168DA" w:rsidP="005168DA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 OPĆINSKO VIJEĆE</w:t>
      </w:r>
    </w:p>
    <w:p w14:paraId="5FBE8B18" w14:textId="77777777" w:rsidR="005168DA" w:rsidRPr="00381624" w:rsidRDefault="005168DA" w:rsidP="005168DA">
      <w:pPr>
        <w:rPr>
          <w:sz w:val="24"/>
          <w:szCs w:val="24"/>
        </w:rPr>
      </w:pPr>
    </w:p>
    <w:p w14:paraId="2BEAEF3D" w14:textId="3CDFA7A9" w:rsidR="005168DA" w:rsidRPr="005D1F7E" w:rsidRDefault="005168DA" w:rsidP="005168D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KLASA:</w:t>
      </w:r>
      <w:r w:rsidRPr="005168DA">
        <w:t xml:space="preserve"> </w:t>
      </w:r>
      <w:r w:rsidR="005D1F7E" w:rsidRPr="005D1F7E">
        <w:rPr>
          <w:sz w:val="24"/>
          <w:szCs w:val="24"/>
        </w:rPr>
        <w:t>061-01/2</w:t>
      </w:r>
      <w:r w:rsidR="00785370">
        <w:rPr>
          <w:sz w:val="24"/>
          <w:szCs w:val="24"/>
        </w:rPr>
        <w:t>6</w:t>
      </w:r>
      <w:r w:rsidR="005D1F7E" w:rsidRPr="005D1F7E">
        <w:rPr>
          <w:sz w:val="24"/>
          <w:szCs w:val="24"/>
        </w:rPr>
        <w:t>-01/01</w:t>
      </w:r>
    </w:p>
    <w:p w14:paraId="6EE8B0A1" w14:textId="3F5C413A" w:rsidR="005168DA" w:rsidRPr="005D1F7E" w:rsidRDefault="005168DA" w:rsidP="005168DA">
      <w:pPr>
        <w:spacing w:line="240" w:lineRule="auto"/>
        <w:rPr>
          <w:sz w:val="24"/>
          <w:szCs w:val="24"/>
        </w:rPr>
      </w:pPr>
      <w:r w:rsidRPr="005D1F7E">
        <w:rPr>
          <w:sz w:val="24"/>
          <w:szCs w:val="24"/>
        </w:rPr>
        <w:t xml:space="preserve">URBROJ: </w:t>
      </w:r>
      <w:r w:rsidR="005D1F7E" w:rsidRPr="005D1F7E">
        <w:rPr>
          <w:sz w:val="24"/>
          <w:szCs w:val="24"/>
        </w:rPr>
        <w:t>2109-16-03-2</w:t>
      </w:r>
      <w:r w:rsidR="00785370">
        <w:rPr>
          <w:sz w:val="24"/>
          <w:szCs w:val="24"/>
        </w:rPr>
        <w:t>6</w:t>
      </w:r>
      <w:r w:rsidR="005D1F7E" w:rsidRPr="005D1F7E">
        <w:rPr>
          <w:sz w:val="24"/>
          <w:szCs w:val="24"/>
        </w:rPr>
        <w:t>-</w:t>
      </w:r>
      <w:r w:rsidR="00C94669">
        <w:rPr>
          <w:sz w:val="24"/>
          <w:szCs w:val="24"/>
        </w:rPr>
        <w:t>19</w:t>
      </w:r>
    </w:p>
    <w:p w14:paraId="6FCCF68A" w14:textId="06640F19" w:rsidR="005168DA" w:rsidRPr="00381624" w:rsidRDefault="005168DA" w:rsidP="005168DA">
      <w:pPr>
        <w:spacing w:line="240" w:lineRule="auto"/>
        <w:rPr>
          <w:sz w:val="24"/>
          <w:szCs w:val="24"/>
        </w:rPr>
      </w:pPr>
      <w:r w:rsidRPr="00381624">
        <w:rPr>
          <w:sz w:val="24"/>
          <w:szCs w:val="24"/>
        </w:rPr>
        <w:t>Pleško</w:t>
      </w:r>
      <w:r>
        <w:rPr>
          <w:sz w:val="24"/>
          <w:szCs w:val="24"/>
        </w:rPr>
        <w:t xml:space="preserve">vec, </w:t>
      </w:r>
      <w:r w:rsidR="00C94669">
        <w:rPr>
          <w:sz w:val="24"/>
          <w:szCs w:val="24"/>
        </w:rPr>
        <w:t>17</w:t>
      </w:r>
      <w:r>
        <w:rPr>
          <w:sz w:val="24"/>
          <w:szCs w:val="24"/>
        </w:rPr>
        <w:t>. ožujka 202</w:t>
      </w:r>
      <w:r w:rsidR="00785370">
        <w:rPr>
          <w:sz w:val="24"/>
          <w:szCs w:val="24"/>
        </w:rPr>
        <w:t>6</w:t>
      </w:r>
      <w:r w:rsidRPr="00381624">
        <w:rPr>
          <w:sz w:val="24"/>
          <w:szCs w:val="24"/>
        </w:rPr>
        <w:t>.</w:t>
      </w:r>
      <w:r w:rsidR="00C94669">
        <w:rPr>
          <w:sz w:val="24"/>
          <w:szCs w:val="24"/>
        </w:rPr>
        <w:t xml:space="preserve"> godine</w:t>
      </w:r>
    </w:p>
    <w:p w14:paraId="251AF542" w14:textId="77777777" w:rsidR="005168DA" w:rsidRPr="00381624" w:rsidRDefault="005168DA" w:rsidP="005168DA">
      <w:pPr>
        <w:rPr>
          <w:sz w:val="24"/>
          <w:szCs w:val="24"/>
        </w:rPr>
      </w:pPr>
    </w:p>
    <w:p w14:paraId="163FB8D3" w14:textId="6E73F2BF" w:rsidR="005168DA" w:rsidRPr="00381624" w:rsidRDefault="005168DA" w:rsidP="005168DA">
      <w:pPr>
        <w:jc w:val="both"/>
        <w:rPr>
          <w:sz w:val="24"/>
          <w:szCs w:val="24"/>
        </w:rPr>
      </w:pPr>
      <w:r>
        <w:rPr>
          <w:sz w:val="24"/>
          <w:szCs w:val="24"/>
        </w:rPr>
        <w:t>Temeljem članka 28</w:t>
      </w:r>
      <w:r w:rsidRPr="00381624">
        <w:rPr>
          <w:sz w:val="24"/>
          <w:szCs w:val="24"/>
        </w:rPr>
        <w:t>. Statuta Općine Sveti Juraj na Bregu („Službeni glasn</w:t>
      </w:r>
      <w:r>
        <w:rPr>
          <w:sz w:val="24"/>
          <w:szCs w:val="24"/>
        </w:rPr>
        <w:t xml:space="preserve">ik Međimurske županije“ broj </w:t>
      </w:r>
      <w:r w:rsidR="005952C1">
        <w:rPr>
          <w:sz w:val="24"/>
          <w:szCs w:val="24"/>
        </w:rPr>
        <w:t>30/23</w:t>
      </w:r>
      <w:r w:rsidR="00913AC3">
        <w:rPr>
          <w:sz w:val="24"/>
          <w:szCs w:val="24"/>
        </w:rPr>
        <w:t xml:space="preserve"> i 04/25</w:t>
      </w:r>
      <w:r w:rsidRPr="00381624">
        <w:rPr>
          <w:sz w:val="24"/>
          <w:szCs w:val="24"/>
        </w:rPr>
        <w:t xml:space="preserve">) te članka 14. Odluke o javnim priznanjima Općine Sveti Juraj na Bregu („Službeni glasnik Međimurske županije“, broj </w:t>
      </w:r>
      <w:r w:rsidRPr="00381624">
        <w:rPr>
          <w:color w:val="000000"/>
          <w:sz w:val="24"/>
          <w:szCs w:val="24"/>
        </w:rPr>
        <w:t>05/15)</w:t>
      </w:r>
      <w:r w:rsidRPr="00381624">
        <w:rPr>
          <w:sz w:val="24"/>
          <w:szCs w:val="24"/>
        </w:rPr>
        <w:t xml:space="preserve"> Općinsko vijeće Općine Sveti Juraj na Bregu na</w:t>
      </w:r>
      <w:r>
        <w:rPr>
          <w:sz w:val="24"/>
          <w:szCs w:val="24"/>
        </w:rPr>
        <w:t xml:space="preserve"> svojoj </w:t>
      </w:r>
      <w:r w:rsidR="00AB7CD8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Pr="00381624">
        <w:rPr>
          <w:sz w:val="24"/>
          <w:szCs w:val="24"/>
        </w:rPr>
        <w:t>sj</w:t>
      </w:r>
      <w:r>
        <w:rPr>
          <w:sz w:val="24"/>
          <w:szCs w:val="24"/>
        </w:rPr>
        <w:t xml:space="preserve">ednici održanoj </w:t>
      </w:r>
      <w:r w:rsidR="00C94669">
        <w:rPr>
          <w:sz w:val="24"/>
          <w:szCs w:val="24"/>
        </w:rPr>
        <w:t>17</w:t>
      </w:r>
      <w:r>
        <w:rPr>
          <w:sz w:val="24"/>
          <w:szCs w:val="24"/>
        </w:rPr>
        <w:t>. ožujka 202</w:t>
      </w:r>
      <w:r w:rsidR="00AB7CD8">
        <w:rPr>
          <w:sz w:val="24"/>
          <w:szCs w:val="24"/>
        </w:rPr>
        <w:t>6</w:t>
      </w:r>
      <w:r w:rsidRPr="00381624">
        <w:rPr>
          <w:sz w:val="24"/>
          <w:szCs w:val="24"/>
        </w:rPr>
        <w:t xml:space="preserve">. godine donijelo je </w:t>
      </w:r>
    </w:p>
    <w:p w14:paraId="25A233F2" w14:textId="77777777" w:rsidR="005168DA" w:rsidRPr="00381624" w:rsidRDefault="005168DA" w:rsidP="005168DA">
      <w:pPr>
        <w:jc w:val="both"/>
        <w:rPr>
          <w:b/>
          <w:sz w:val="24"/>
          <w:szCs w:val="24"/>
        </w:rPr>
      </w:pPr>
    </w:p>
    <w:p w14:paraId="5AAF94B8" w14:textId="77777777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Odluku o dodjeli </w:t>
      </w:r>
    </w:p>
    <w:p w14:paraId="1CE92D77" w14:textId="700C417F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Godišnje nagrade Općine Sveti Juraj na Bregu</w:t>
      </w:r>
      <w:r w:rsidR="00AB7CD8">
        <w:rPr>
          <w:b/>
          <w:sz w:val="24"/>
          <w:szCs w:val="24"/>
        </w:rPr>
        <w:t xml:space="preserve"> – za iznimno djelovanje u području </w:t>
      </w:r>
      <w:r w:rsidR="00635FAB">
        <w:rPr>
          <w:b/>
          <w:sz w:val="24"/>
          <w:szCs w:val="24"/>
        </w:rPr>
        <w:t>zdravstva i socijalne skrbi</w:t>
      </w:r>
    </w:p>
    <w:p w14:paraId="3881E0CF" w14:textId="77777777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</w:p>
    <w:p w14:paraId="699A2FFA" w14:textId="77777777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I.</w:t>
      </w:r>
    </w:p>
    <w:p w14:paraId="0895B2B3" w14:textId="39C4FE51" w:rsidR="005168DA" w:rsidRPr="005952C1" w:rsidRDefault="005168DA" w:rsidP="005952C1">
      <w:pPr>
        <w:spacing w:line="240" w:lineRule="auto"/>
        <w:jc w:val="both"/>
        <w:rPr>
          <w:bCs/>
          <w:sz w:val="24"/>
          <w:szCs w:val="24"/>
        </w:rPr>
      </w:pPr>
      <w:r w:rsidRPr="005952C1">
        <w:rPr>
          <w:bCs/>
          <w:sz w:val="24"/>
          <w:szCs w:val="24"/>
        </w:rPr>
        <w:t>Godišnja nagrada Općine Sveti Juraj na Bregu</w:t>
      </w:r>
      <w:r w:rsidR="005952C1" w:rsidRPr="005952C1">
        <w:rPr>
          <w:bCs/>
          <w:sz w:val="24"/>
          <w:szCs w:val="24"/>
        </w:rPr>
        <w:t xml:space="preserve"> </w:t>
      </w:r>
      <w:r w:rsidRPr="005952C1">
        <w:rPr>
          <w:bCs/>
          <w:sz w:val="24"/>
          <w:szCs w:val="24"/>
        </w:rPr>
        <w:t>dodjeljuje se</w:t>
      </w:r>
      <w:r w:rsidR="00913AC3">
        <w:rPr>
          <w:bCs/>
          <w:sz w:val="24"/>
          <w:szCs w:val="24"/>
        </w:rPr>
        <w:t xml:space="preserve"> </w:t>
      </w:r>
      <w:r w:rsidR="00635FAB">
        <w:rPr>
          <w:bCs/>
          <w:sz w:val="24"/>
          <w:szCs w:val="24"/>
        </w:rPr>
        <w:t>Mariji Perko</w:t>
      </w:r>
      <w:r w:rsidR="005952C1" w:rsidRPr="005952C1">
        <w:rPr>
          <w:bCs/>
          <w:sz w:val="24"/>
          <w:szCs w:val="24"/>
        </w:rPr>
        <w:t xml:space="preserve"> </w:t>
      </w:r>
      <w:r w:rsidRPr="005952C1">
        <w:rPr>
          <w:bCs/>
          <w:sz w:val="24"/>
          <w:szCs w:val="24"/>
        </w:rPr>
        <w:t xml:space="preserve">za iznimno djelovanje u području </w:t>
      </w:r>
      <w:r w:rsidR="00635FAB">
        <w:rPr>
          <w:bCs/>
          <w:sz w:val="24"/>
          <w:szCs w:val="24"/>
        </w:rPr>
        <w:t>zdravstva i socijalne skrbi</w:t>
      </w:r>
      <w:r w:rsidRPr="005952C1">
        <w:rPr>
          <w:bCs/>
          <w:sz w:val="24"/>
          <w:szCs w:val="24"/>
        </w:rPr>
        <w:t>.</w:t>
      </w:r>
    </w:p>
    <w:p w14:paraId="71F52111" w14:textId="77777777" w:rsidR="005168DA" w:rsidRPr="0008253F" w:rsidRDefault="005168DA" w:rsidP="005168DA">
      <w:pPr>
        <w:spacing w:line="240" w:lineRule="auto"/>
        <w:jc w:val="center"/>
        <w:rPr>
          <w:b/>
          <w:sz w:val="24"/>
          <w:szCs w:val="24"/>
        </w:rPr>
      </w:pPr>
    </w:p>
    <w:p w14:paraId="6402712D" w14:textId="77777777" w:rsidR="005168DA" w:rsidRPr="0008253F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08253F">
        <w:rPr>
          <w:b/>
          <w:sz w:val="24"/>
          <w:szCs w:val="24"/>
        </w:rPr>
        <w:t>II.</w:t>
      </w:r>
    </w:p>
    <w:p w14:paraId="4CBCA9AF" w14:textId="77777777" w:rsidR="005168DA" w:rsidRPr="0008253F" w:rsidRDefault="005168DA" w:rsidP="005168DA">
      <w:pPr>
        <w:spacing w:line="240" w:lineRule="auto"/>
        <w:jc w:val="both"/>
        <w:rPr>
          <w:sz w:val="24"/>
          <w:szCs w:val="24"/>
        </w:rPr>
      </w:pPr>
      <w:r w:rsidRPr="0008253F">
        <w:rPr>
          <w:sz w:val="24"/>
          <w:szCs w:val="24"/>
        </w:rPr>
        <w:t>Godišnja nagrada Općine Sv</w:t>
      </w:r>
      <w:r>
        <w:rPr>
          <w:sz w:val="24"/>
          <w:szCs w:val="24"/>
        </w:rPr>
        <w:t>eti Juraj na Bregu uručit će se</w:t>
      </w:r>
      <w:r w:rsidRPr="0008253F">
        <w:rPr>
          <w:sz w:val="24"/>
          <w:szCs w:val="24"/>
        </w:rPr>
        <w:t xml:space="preserve"> na svečanosti povodom obilježavanja Dana Općine Sveti Juraj na Bregu.</w:t>
      </w:r>
    </w:p>
    <w:p w14:paraId="7CC66C59" w14:textId="77777777" w:rsidR="005168DA" w:rsidRPr="0008253F" w:rsidRDefault="005168DA" w:rsidP="005168DA">
      <w:pPr>
        <w:spacing w:line="240" w:lineRule="auto"/>
        <w:jc w:val="both"/>
        <w:rPr>
          <w:sz w:val="24"/>
          <w:szCs w:val="24"/>
        </w:rPr>
      </w:pPr>
    </w:p>
    <w:p w14:paraId="63378100" w14:textId="77777777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III.</w:t>
      </w:r>
    </w:p>
    <w:p w14:paraId="635CC1C7" w14:textId="00B8DDB4" w:rsidR="005168DA" w:rsidRDefault="005168DA" w:rsidP="005168DA">
      <w:pPr>
        <w:spacing w:line="240" w:lineRule="auto"/>
        <w:jc w:val="both"/>
        <w:rPr>
          <w:sz w:val="24"/>
          <w:szCs w:val="24"/>
        </w:rPr>
      </w:pPr>
      <w:r w:rsidRPr="00381624">
        <w:rPr>
          <w:sz w:val="24"/>
          <w:szCs w:val="24"/>
        </w:rPr>
        <w:t xml:space="preserve">Ova Odluka stupa na snagu </w:t>
      </w:r>
      <w:r w:rsidR="00ED3894">
        <w:rPr>
          <w:sz w:val="24"/>
          <w:szCs w:val="24"/>
        </w:rPr>
        <w:t>osmog dana od dana objave</w:t>
      </w:r>
      <w:r w:rsidRPr="00381624">
        <w:rPr>
          <w:sz w:val="24"/>
          <w:szCs w:val="24"/>
        </w:rPr>
        <w:t xml:space="preserve"> u „Službenom glasniku Međimurske županije“.</w:t>
      </w:r>
    </w:p>
    <w:p w14:paraId="7882D4E5" w14:textId="77777777" w:rsidR="005168DA" w:rsidRDefault="005168DA" w:rsidP="005168DA">
      <w:pPr>
        <w:spacing w:line="240" w:lineRule="auto"/>
        <w:jc w:val="center"/>
        <w:rPr>
          <w:sz w:val="24"/>
          <w:szCs w:val="24"/>
        </w:rPr>
      </w:pPr>
    </w:p>
    <w:p w14:paraId="4E2E3AB8" w14:textId="77777777" w:rsidR="005168DA" w:rsidRPr="00381624" w:rsidRDefault="005168DA" w:rsidP="005168DA">
      <w:pPr>
        <w:spacing w:line="240" w:lineRule="auto"/>
        <w:jc w:val="center"/>
        <w:rPr>
          <w:sz w:val="24"/>
          <w:szCs w:val="24"/>
        </w:rPr>
      </w:pPr>
    </w:p>
    <w:p w14:paraId="5E8F837A" w14:textId="77777777" w:rsidR="005168DA" w:rsidRPr="00381624" w:rsidRDefault="005168DA" w:rsidP="005168DA">
      <w:pPr>
        <w:spacing w:line="240" w:lineRule="auto"/>
        <w:jc w:val="center"/>
        <w:rPr>
          <w:sz w:val="24"/>
          <w:szCs w:val="24"/>
        </w:rPr>
      </w:pPr>
    </w:p>
    <w:p w14:paraId="42B3C8F8" w14:textId="77777777" w:rsidR="005168DA" w:rsidRPr="00381624" w:rsidRDefault="005168DA" w:rsidP="005168DA">
      <w:pPr>
        <w:spacing w:line="240" w:lineRule="auto"/>
        <w:rPr>
          <w:sz w:val="24"/>
          <w:szCs w:val="24"/>
        </w:rPr>
      </w:pPr>
    </w:p>
    <w:p w14:paraId="0631B048" w14:textId="59022895" w:rsidR="005168DA" w:rsidRPr="00913AC3" w:rsidRDefault="005168DA" w:rsidP="005168DA">
      <w:pPr>
        <w:spacing w:line="240" w:lineRule="auto"/>
        <w:rPr>
          <w:b/>
          <w:bCs/>
          <w:sz w:val="24"/>
          <w:szCs w:val="24"/>
        </w:rPr>
      </w:pPr>
      <w:r w:rsidRPr="0073110F">
        <w:rPr>
          <w:sz w:val="24"/>
          <w:szCs w:val="24"/>
        </w:rPr>
        <w:t xml:space="preserve">                                                                                               </w:t>
      </w:r>
      <w:r w:rsidR="00451859" w:rsidRPr="00451859">
        <w:rPr>
          <w:b/>
          <w:bCs/>
          <w:sz w:val="24"/>
          <w:szCs w:val="24"/>
        </w:rPr>
        <w:t>P</w:t>
      </w:r>
      <w:r w:rsidRPr="00451859">
        <w:rPr>
          <w:b/>
          <w:bCs/>
          <w:sz w:val="24"/>
          <w:szCs w:val="24"/>
        </w:rPr>
        <w:t>RE</w:t>
      </w:r>
      <w:r w:rsidRPr="00913AC3">
        <w:rPr>
          <w:b/>
          <w:bCs/>
          <w:sz w:val="24"/>
          <w:szCs w:val="24"/>
        </w:rPr>
        <w:t>DSJEDNI</w:t>
      </w:r>
      <w:r w:rsidR="00451859">
        <w:rPr>
          <w:b/>
          <w:bCs/>
          <w:sz w:val="24"/>
          <w:szCs w:val="24"/>
        </w:rPr>
        <w:t>CA</w:t>
      </w:r>
    </w:p>
    <w:p w14:paraId="3B4479FF" w14:textId="6319DF37" w:rsidR="005168DA" w:rsidRPr="00381624" w:rsidRDefault="005168DA" w:rsidP="005168D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</w:t>
      </w:r>
      <w:r w:rsidR="00451859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Općinskog vijeća</w:t>
      </w:r>
    </w:p>
    <w:p w14:paraId="4D08FC2F" w14:textId="1DEFB6C8" w:rsidR="005168DA" w:rsidRPr="00913AC3" w:rsidRDefault="005168DA" w:rsidP="005168DA">
      <w:pPr>
        <w:spacing w:line="240" w:lineRule="auto"/>
        <w:rPr>
          <w:bCs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                                                            </w:t>
      </w:r>
      <w:r w:rsidR="00451859">
        <w:rPr>
          <w:bCs/>
          <w:sz w:val="24"/>
          <w:szCs w:val="24"/>
        </w:rPr>
        <w:t xml:space="preserve">Maja Bistrović, </w:t>
      </w:r>
      <w:r w:rsidR="00142D2A">
        <w:rPr>
          <w:bCs/>
          <w:sz w:val="24"/>
          <w:szCs w:val="24"/>
        </w:rPr>
        <w:t>mag</w:t>
      </w:r>
      <w:r w:rsidR="00451859">
        <w:rPr>
          <w:bCs/>
          <w:sz w:val="24"/>
          <w:szCs w:val="24"/>
        </w:rPr>
        <w:t>.ing.geoing.</w:t>
      </w:r>
      <w:r w:rsidRPr="00381624">
        <w:rPr>
          <w:b/>
          <w:sz w:val="24"/>
          <w:szCs w:val="24"/>
        </w:rPr>
        <w:t xml:space="preserve">                           </w:t>
      </w:r>
      <w:r>
        <w:rPr>
          <w:b/>
          <w:sz w:val="24"/>
          <w:szCs w:val="24"/>
        </w:rPr>
        <w:t xml:space="preserve"> </w:t>
      </w:r>
    </w:p>
    <w:p w14:paraId="6CBF7B07" w14:textId="77777777" w:rsidR="005168DA" w:rsidRDefault="005168DA" w:rsidP="005168DA"/>
    <w:p w14:paraId="08DFA139" w14:textId="77777777" w:rsidR="005168DA" w:rsidRDefault="005168DA" w:rsidP="005168DA"/>
    <w:p w14:paraId="0638CDEB" w14:textId="77777777" w:rsidR="009E14A6" w:rsidRDefault="009E14A6"/>
    <w:sectPr w:rsidR="009E14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68DA"/>
    <w:rsid w:val="00142D2A"/>
    <w:rsid w:val="001E49E8"/>
    <w:rsid w:val="003329E8"/>
    <w:rsid w:val="00451859"/>
    <w:rsid w:val="005168DA"/>
    <w:rsid w:val="0052229E"/>
    <w:rsid w:val="00564C8D"/>
    <w:rsid w:val="005952C1"/>
    <w:rsid w:val="005D1F7E"/>
    <w:rsid w:val="006063BA"/>
    <w:rsid w:val="00635FAB"/>
    <w:rsid w:val="006650DA"/>
    <w:rsid w:val="00730BBD"/>
    <w:rsid w:val="00785370"/>
    <w:rsid w:val="00913AC3"/>
    <w:rsid w:val="009E14A6"/>
    <w:rsid w:val="00A157C9"/>
    <w:rsid w:val="00A84B90"/>
    <w:rsid w:val="00AB7CD8"/>
    <w:rsid w:val="00C61A82"/>
    <w:rsid w:val="00C94669"/>
    <w:rsid w:val="00ED3894"/>
    <w:rsid w:val="00FE4E6C"/>
    <w:rsid w:val="00FE7E0E"/>
    <w:rsid w:val="00FF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051EE"/>
  <w15:docId w15:val="{87F0F0F0-FE0E-42FB-BEF0-9829E5CC0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8DA"/>
    <w:pPr>
      <w:spacing w:after="0"/>
    </w:pPr>
    <w:rPr>
      <w:rFonts w:ascii="Times New Roman" w:eastAsia="Calibri" w:hAnsi="Times New Roman" w:cs="Times New Roman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168DA"/>
    <w:pPr>
      <w:spacing w:line="240" w:lineRule="auto"/>
      <w:ind w:left="720"/>
    </w:pPr>
    <w:rPr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168D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168D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17</cp:revision>
  <dcterms:created xsi:type="dcterms:W3CDTF">2023-04-01T04:42:00Z</dcterms:created>
  <dcterms:modified xsi:type="dcterms:W3CDTF">2026-03-25T13:45:00Z</dcterms:modified>
</cp:coreProperties>
</file>