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818"/>
        <w:gridCol w:w="2584"/>
        <w:gridCol w:w="1701"/>
        <w:gridCol w:w="3969"/>
      </w:tblGrid>
      <w:tr w:rsidR="002B6398" w:rsidRPr="00395A67" w14:paraId="7010368E" w14:textId="77777777" w:rsidTr="00692EE1">
        <w:tc>
          <w:tcPr>
            <w:tcW w:w="3402" w:type="dxa"/>
            <w:gridSpan w:val="2"/>
          </w:tcPr>
          <w:p w14:paraId="2B3BED04" w14:textId="45913DEE" w:rsidR="002B6398" w:rsidRPr="00395A67" w:rsidRDefault="002B6398" w:rsidP="00692EE1">
            <w:pPr>
              <w:spacing w:after="40"/>
              <w:jc w:val="right"/>
              <w:rPr>
                <w:sz w:val="24"/>
                <w:szCs w:val="24"/>
              </w:rPr>
            </w:pPr>
            <w:r w:rsidRPr="00395A67">
              <w:rPr>
                <w:noProof/>
                <w:sz w:val="24"/>
                <w:szCs w:val="24"/>
                <w:lang w:eastAsia="hr-HR"/>
              </w:rPr>
              <w:drawing>
                <wp:inline distT="0" distB="0" distL="0" distR="0" wp14:anchorId="1B6C8C0A" wp14:editId="73880E15">
                  <wp:extent cx="450850" cy="571500"/>
                  <wp:effectExtent l="0" t="0" r="6350" b="0"/>
                  <wp:docPr id="763607204" name="Slika 2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0" descr="grb-rh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8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3500858D" w14:textId="77777777" w:rsidR="002B6398" w:rsidRPr="00395A67" w:rsidRDefault="002B6398" w:rsidP="00692EE1">
            <w:pPr>
              <w:rPr>
                <w:sz w:val="24"/>
                <w:szCs w:val="24"/>
              </w:rPr>
            </w:pPr>
          </w:p>
        </w:tc>
      </w:tr>
      <w:tr w:rsidR="002B6398" w:rsidRPr="00395A67" w14:paraId="2FD56DE0" w14:textId="77777777" w:rsidTr="00585C9A">
        <w:tc>
          <w:tcPr>
            <w:tcW w:w="818" w:type="dxa"/>
          </w:tcPr>
          <w:p w14:paraId="3909D89A" w14:textId="5B89D2E8" w:rsidR="002B6398" w:rsidRPr="00395A67" w:rsidRDefault="002B6398" w:rsidP="00692EE1">
            <w:pPr>
              <w:rPr>
                <w:sz w:val="24"/>
                <w:szCs w:val="24"/>
              </w:rPr>
            </w:pPr>
            <w:r w:rsidRPr="00395A67">
              <w:rPr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E4514CE" wp14:editId="48B825AA">
                  <wp:extent cx="368300" cy="508000"/>
                  <wp:effectExtent l="0" t="0" r="0" b="6350"/>
                  <wp:docPr id="1771899601" name="Slika 1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3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300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49C75EE4" w14:textId="77777777" w:rsidR="002B6398" w:rsidRPr="00395A67" w:rsidRDefault="002B6398" w:rsidP="00692EE1">
            <w:pPr>
              <w:jc w:val="center"/>
              <w:rPr>
                <w:b/>
                <w:sz w:val="24"/>
                <w:szCs w:val="24"/>
              </w:rPr>
            </w:pPr>
            <w:r w:rsidRPr="00395A67">
              <w:rPr>
                <w:b/>
                <w:sz w:val="24"/>
                <w:szCs w:val="24"/>
              </w:rPr>
              <w:t>REPUBLIKA HRVATSKA</w:t>
            </w:r>
          </w:p>
          <w:p w14:paraId="00902D98" w14:textId="0B72FBD4" w:rsidR="002B6398" w:rsidRPr="00395A67" w:rsidRDefault="002B6398" w:rsidP="00692EE1">
            <w:pPr>
              <w:jc w:val="center"/>
              <w:rPr>
                <w:b/>
                <w:sz w:val="24"/>
                <w:szCs w:val="24"/>
              </w:rPr>
            </w:pPr>
            <w:r w:rsidRPr="00395A67">
              <w:rPr>
                <w:b/>
                <w:sz w:val="24"/>
                <w:szCs w:val="24"/>
              </w:rPr>
              <w:t>MEĐIMURSKA ŽUPANIJA</w:t>
            </w:r>
            <w:r w:rsidRPr="00395A67">
              <w:rPr>
                <w:b/>
                <w:sz w:val="24"/>
                <w:szCs w:val="24"/>
              </w:rPr>
              <w:br/>
              <w:t>OPĆINA SVETI JURAJ NA BREGU</w:t>
            </w:r>
            <w:r w:rsidRPr="00395A67">
              <w:rPr>
                <w:b/>
                <w:sz w:val="24"/>
                <w:szCs w:val="24"/>
              </w:rPr>
              <w:br/>
            </w:r>
            <w:r>
              <w:rPr>
                <w:b/>
                <w:sz w:val="24"/>
                <w:szCs w:val="24"/>
              </w:rPr>
              <w:t>OPĆINSKI NAČELNIK</w:t>
            </w:r>
          </w:p>
        </w:tc>
        <w:tc>
          <w:tcPr>
            <w:tcW w:w="3969" w:type="dxa"/>
          </w:tcPr>
          <w:p w14:paraId="3631CEC0" w14:textId="77777777" w:rsidR="002B6398" w:rsidRPr="00395A67" w:rsidRDefault="002B6398" w:rsidP="00692EE1">
            <w:pPr>
              <w:rPr>
                <w:sz w:val="24"/>
                <w:szCs w:val="24"/>
              </w:rPr>
            </w:pPr>
          </w:p>
        </w:tc>
      </w:tr>
    </w:tbl>
    <w:p w14:paraId="29E4EC50" w14:textId="77777777" w:rsidR="002B6398" w:rsidRPr="0068679F" w:rsidRDefault="002B6398" w:rsidP="002B6398">
      <w:pPr>
        <w:spacing w:line="240" w:lineRule="auto"/>
        <w:rPr>
          <w:rFonts w:eastAsia="Calibri"/>
          <w:color w:val="FF0000"/>
          <w:sz w:val="24"/>
          <w:szCs w:val="24"/>
        </w:rPr>
      </w:pPr>
    </w:p>
    <w:p w14:paraId="106F749C" w14:textId="65163C31" w:rsidR="001316EF" w:rsidRDefault="002B6398" w:rsidP="002B6398">
      <w:pPr>
        <w:spacing w:line="240" w:lineRule="auto"/>
        <w:rPr>
          <w:rFonts w:eastAsia="Calibri"/>
          <w:sz w:val="24"/>
          <w:szCs w:val="24"/>
        </w:rPr>
      </w:pPr>
      <w:r w:rsidRPr="002B6398">
        <w:rPr>
          <w:rFonts w:eastAsia="Calibri"/>
          <w:sz w:val="24"/>
          <w:szCs w:val="24"/>
        </w:rPr>
        <w:t>KLASA:</w:t>
      </w:r>
      <w:r w:rsidRPr="002B6398">
        <w:t xml:space="preserve"> </w:t>
      </w:r>
      <w:r w:rsidR="0021490B" w:rsidRPr="0021490B">
        <w:rPr>
          <w:sz w:val="24"/>
          <w:szCs w:val="24"/>
        </w:rPr>
        <w:t>305-02/26-01/01</w:t>
      </w:r>
    </w:p>
    <w:p w14:paraId="1D0C83F0" w14:textId="1F98E153" w:rsidR="002B6398" w:rsidRPr="002B6398" w:rsidRDefault="002B6398" w:rsidP="002B6398">
      <w:pPr>
        <w:spacing w:line="240" w:lineRule="auto"/>
        <w:rPr>
          <w:rFonts w:eastAsia="Calibri"/>
          <w:sz w:val="24"/>
          <w:szCs w:val="24"/>
        </w:rPr>
      </w:pPr>
      <w:r w:rsidRPr="002B6398">
        <w:rPr>
          <w:rFonts w:eastAsia="Calibri"/>
          <w:sz w:val="24"/>
          <w:szCs w:val="24"/>
        </w:rPr>
        <w:t>URBROJ:</w:t>
      </w:r>
      <w:r w:rsidRPr="002B6398">
        <w:t xml:space="preserve"> </w:t>
      </w:r>
      <w:r w:rsidR="0021490B" w:rsidRPr="0021490B">
        <w:rPr>
          <w:sz w:val="24"/>
          <w:szCs w:val="24"/>
        </w:rPr>
        <w:t>2109-16-01-26-1</w:t>
      </w:r>
    </w:p>
    <w:p w14:paraId="042E57FF" w14:textId="0324E587" w:rsidR="002B6398" w:rsidRPr="002B6398" w:rsidRDefault="002B6398" w:rsidP="002B6398">
      <w:pPr>
        <w:spacing w:line="240" w:lineRule="auto"/>
        <w:rPr>
          <w:rFonts w:eastAsia="Calibri"/>
          <w:sz w:val="24"/>
          <w:szCs w:val="24"/>
        </w:rPr>
      </w:pPr>
      <w:r w:rsidRPr="002B6398">
        <w:rPr>
          <w:rFonts w:eastAsia="Calibri"/>
          <w:sz w:val="24"/>
          <w:szCs w:val="24"/>
        </w:rPr>
        <w:t xml:space="preserve">Pleškovec, </w:t>
      </w:r>
      <w:r w:rsidR="000463BE">
        <w:rPr>
          <w:rFonts w:eastAsia="Calibri"/>
          <w:sz w:val="24"/>
          <w:szCs w:val="24"/>
        </w:rPr>
        <w:t>1</w:t>
      </w:r>
      <w:r w:rsidR="00F62A13">
        <w:rPr>
          <w:rFonts w:eastAsia="Calibri"/>
          <w:sz w:val="24"/>
          <w:szCs w:val="24"/>
        </w:rPr>
        <w:t>0</w:t>
      </w:r>
      <w:r w:rsidR="00E74332">
        <w:rPr>
          <w:rFonts w:eastAsia="Calibri"/>
          <w:sz w:val="24"/>
          <w:szCs w:val="24"/>
        </w:rPr>
        <w:t xml:space="preserve">. </w:t>
      </w:r>
      <w:r w:rsidR="007B468C">
        <w:rPr>
          <w:rFonts w:eastAsia="Calibri"/>
          <w:sz w:val="24"/>
          <w:szCs w:val="24"/>
        </w:rPr>
        <w:t>veljače</w:t>
      </w:r>
      <w:r w:rsidR="00E74332">
        <w:rPr>
          <w:rFonts w:eastAsia="Calibri"/>
          <w:sz w:val="24"/>
          <w:szCs w:val="24"/>
        </w:rPr>
        <w:t xml:space="preserve"> 2026. </w:t>
      </w:r>
    </w:p>
    <w:p w14:paraId="3AC9F1A5" w14:textId="77777777" w:rsidR="002B6398" w:rsidRDefault="002B6398" w:rsidP="002B6398">
      <w:pPr>
        <w:spacing w:line="240" w:lineRule="auto"/>
        <w:rPr>
          <w:rFonts w:eastAsia="Calibri"/>
          <w:sz w:val="24"/>
          <w:szCs w:val="24"/>
        </w:rPr>
      </w:pPr>
    </w:p>
    <w:p w14:paraId="43530C8E" w14:textId="77777777" w:rsidR="007B468C" w:rsidRDefault="007B468C" w:rsidP="002B6398">
      <w:pPr>
        <w:spacing w:line="240" w:lineRule="auto"/>
        <w:rPr>
          <w:rFonts w:eastAsia="Calibri"/>
          <w:sz w:val="24"/>
          <w:szCs w:val="24"/>
        </w:rPr>
      </w:pPr>
    </w:p>
    <w:p w14:paraId="2A1FF1C0" w14:textId="749E3BC4" w:rsidR="007B468C" w:rsidRDefault="007B468C" w:rsidP="002B6398">
      <w:pPr>
        <w:spacing w:line="240" w:lineRule="auto"/>
        <w:rPr>
          <w:rFonts w:eastAsia="Calibri"/>
          <w:b/>
          <w:bCs/>
          <w:sz w:val="24"/>
          <w:szCs w:val="24"/>
        </w:rPr>
      </w:pPr>
      <w:r w:rsidRPr="007B468C">
        <w:rPr>
          <w:rFonts w:eastAsia="Calibri"/>
          <w:b/>
          <w:bCs/>
          <w:sz w:val="24"/>
          <w:szCs w:val="24"/>
        </w:rPr>
        <w:t>PREDMET: Izvješće – suvlasnički udio u trgovačkim društvima</w:t>
      </w:r>
    </w:p>
    <w:p w14:paraId="4E9C0E02" w14:textId="77777777" w:rsidR="007B468C" w:rsidRDefault="007B468C" w:rsidP="002B6398">
      <w:pPr>
        <w:spacing w:line="240" w:lineRule="auto"/>
        <w:rPr>
          <w:rFonts w:eastAsia="Calibri"/>
          <w:b/>
          <w:bCs/>
          <w:sz w:val="24"/>
          <w:szCs w:val="24"/>
        </w:rPr>
      </w:pPr>
    </w:p>
    <w:p w14:paraId="47192DEE" w14:textId="77777777" w:rsidR="007B468C" w:rsidRDefault="007B468C" w:rsidP="002B6398">
      <w:pPr>
        <w:spacing w:line="240" w:lineRule="auto"/>
        <w:rPr>
          <w:rFonts w:eastAsia="Calibri"/>
          <w:b/>
          <w:bCs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751"/>
        <w:gridCol w:w="1796"/>
        <w:gridCol w:w="2911"/>
        <w:gridCol w:w="1805"/>
        <w:gridCol w:w="1799"/>
      </w:tblGrid>
      <w:tr w:rsidR="007B468C" w14:paraId="4A13B6F4" w14:textId="77777777" w:rsidTr="004E6D64">
        <w:tc>
          <w:tcPr>
            <w:tcW w:w="751" w:type="dxa"/>
            <w:shd w:val="clear" w:color="auto" w:fill="D9D9D9" w:themeFill="background1" w:themeFillShade="D9"/>
            <w:vAlign w:val="center"/>
          </w:tcPr>
          <w:p w14:paraId="2B4C07C6" w14:textId="0D6D789C" w:rsidR="007B468C" w:rsidRDefault="007B468C" w:rsidP="007B468C">
            <w:pPr>
              <w:spacing w:line="24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R.br.</w:t>
            </w:r>
          </w:p>
        </w:tc>
        <w:tc>
          <w:tcPr>
            <w:tcW w:w="1796" w:type="dxa"/>
            <w:shd w:val="clear" w:color="auto" w:fill="D9D9D9" w:themeFill="background1" w:themeFillShade="D9"/>
            <w:vAlign w:val="center"/>
          </w:tcPr>
          <w:p w14:paraId="1ED2F5A6" w14:textId="3CEA02A7" w:rsidR="007B468C" w:rsidRDefault="007B468C" w:rsidP="007B468C">
            <w:pPr>
              <w:spacing w:line="24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NAZIV</w:t>
            </w:r>
          </w:p>
        </w:tc>
        <w:tc>
          <w:tcPr>
            <w:tcW w:w="2911" w:type="dxa"/>
            <w:shd w:val="clear" w:color="auto" w:fill="D9D9D9" w:themeFill="background1" w:themeFillShade="D9"/>
            <w:vAlign w:val="center"/>
          </w:tcPr>
          <w:p w14:paraId="1E26960E" w14:textId="152EF1C8" w:rsidR="007B468C" w:rsidRDefault="007B468C" w:rsidP="007B468C">
            <w:pPr>
              <w:spacing w:line="24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ADRESA</w:t>
            </w:r>
          </w:p>
        </w:tc>
        <w:tc>
          <w:tcPr>
            <w:tcW w:w="1805" w:type="dxa"/>
            <w:shd w:val="clear" w:color="auto" w:fill="D9D9D9" w:themeFill="background1" w:themeFillShade="D9"/>
            <w:vAlign w:val="center"/>
          </w:tcPr>
          <w:p w14:paraId="49576C21" w14:textId="0AE4B92B" w:rsidR="007B468C" w:rsidRDefault="007B468C" w:rsidP="007B468C">
            <w:pPr>
              <w:spacing w:line="24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Iznos poslovnog udjela / u EUR</w:t>
            </w:r>
          </w:p>
        </w:tc>
        <w:tc>
          <w:tcPr>
            <w:tcW w:w="1799" w:type="dxa"/>
            <w:shd w:val="clear" w:color="auto" w:fill="D9D9D9" w:themeFill="background1" w:themeFillShade="D9"/>
            <w:vAlign w:val="center"/>
          </w:tcPr>
          <w:p w14:paraId="39DC0E0C" w14:textId="758E8AFD" w:rsidR="007B468C" w:rsidRDefault="007B468C" w:rsidP="007B468C">
            <w:pPr>
              <w:spacing w:line="240" w:lineRule="auto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UDIO</w:t>
            </w:r>
          </w:p>
        </w:tc>
      </w:tr>
      <w:tr w:rsidR="007B468C" w14:paraId="36C89E9E" w14:textId="77777777" w:rsidTr="004E6D64">
        <w:tc>
          <w:tcPr>
            <w:tcW w:w="751" w:type="dxa"/>
          </w:tcPr>
          <w:p w14:paraId="715E8B40" w14:textId="1D191D01" w:rsidR="007B468C" w:rsidRPr="007B468C" w:rsidRDefault="007B468C" w:rsidP="007B468C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 w:rsidRPr="007B468C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1796" w:type="dxa"/>
          </w:tcPr>
          <w:p w14:paraId="53110392" w14:textId="1958BCCE" w:rsidR="007B468C" w:rsidRPr="007B468C" w:rsidRDefault="007B468C" w:rsidP="004E6D64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Međimurje plin d.o.o.</w:t>
            </w:r>
          </w:p>
        </w:tc>
        <w:tc>
          <w:tcPr>
            <w:tcW w:w="2911" w:type="dxa"/>
          </w:tcPr>
          <w:p w14:paraId="4EC2D27A" w14:textId="38556A2E" w:rsidR="007B468C" w:rsidRPr="007B468C" w:rsidRDefault="007B468C" w:rsidP="004E6D64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Obrtnička 4, 40000 Čakovec</w:t>
            </w:r>
          </w:p>
        </w:tc>
        <w:tc>
          <w:tcPr>
            <w:tcW w:w="1805" w:type="dxa"/>
          </w:tcPr>
          <w:p w14:paraId="23117561" w14:textId="425959ED" w:rsidR="007B468C" w:rsidRPr="007B468C" w:rsidRDefault="00B57738" w:rsidP="007B468C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 w:rsidRPr="00B57738">
              <w:rPr>
                <w:rFonts w:eastAsia="Calibri"/>
                <w:sz w:val="24"/>
                <w:szCs w:val="24"/>
              </w:rPr>
              <w:t>850.2</w:t>
            </w:r>
            <w:r w:rsidR="00E96C2C">
              <w:rPr>
                <w:rFonts w:eastAsia="Calibri"/>
                <w:sz w:val="24"/>
                <w:szCs w:val="24"/>
              </w:rPr>
              <w:t>75</w:t>
            </w:r>
            <w:r w:rsidRPr="00B57738">
              <w:rPr>
                <w:rFonts w:eastAsia="Calibri"/>
                <w:sz w:val="24"/>
                <w:szCs w:val="24"/>
              </w:rPr>
              <w:t>,</w:t>
            </w:r>
            <w:r w:rsidR="00E96C2C">
              <w:rPr>
                <w:rFonts w:eastAsia="Calibri"/>
                <w:sz w:val="24"/>
                <w:szCs w:val="24"/>
              </w:rPr>
              <w:t>40</w:t>
            </w:r>
            <w:r>
              <w:rPr>
                <w:rFonts w:eastAsia="Calibri"/>
                <w:sz w:val="24"/>
                <w:szCs w:val="24"/>
              </w:rPr>
              <w:t xml:space="preserve"> €</w:t>
            </w:r>
          </w:p>
        </w:tc>
        <w:tc>
          <w:tcPr>
            <w:tcW w:w="1799" w:type="dxa"/>
          </w:tcPr>
          <w:p w14:paraId="6FD0C2A8" w14:textId="50C7A74D" w:rsidR="007B468C" w:rsidRPr="007B468C" w:rsidRDefault="007C5DC9" w:rsidP="00B577BF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4,16%</w:t>
            </w:r>
          </w:p>
        </w:tc>
      </w:tr>
      <w:tr w:rsidR="007B468C" w14:paraId="7525CB57" w14:textId="77777777" w:rsidTr="004E6D64">
        <w:tc>
          <w:tcPr>
            <w:tcW w:w="751" w:type="dxa"/>
          </w:tcPr>
          <w:p w14:paraId="4979E957" w14:textId="431A3C6F" w:rsidR="007B468C" w:rsidRPr="007B468C" w:rsidRDefault="007B468C" w:rsidP="007B468C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 w:rsidRPr="007B468C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1796" w:type="dxa"/>
          </w:tcPr>
          <w:p w14:paraId="64F9958E" w14:textId="5D4B6707" w:rsidR="007B468C" w:rsidRPr="007B468C" w:rsidRDefault="007B468C" w:rsidP="004E6D64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Međimurske vode d.o.o.</w:t>
            </w:r>
          </w:p>
        </w:tc>
        <w:tc>
          <w:tcPr>
            <w:tcW w:w="2911" w:type="dxa"/>
          </w:tcPr>
          <w:p w14:paraId="55EB5874" w14:textId="7BC53A78" w:rsidR="007B468C" w:rsidRPr="007B468C" w:rsidRDefault="007B468C" w:rsidP="004E6D64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Ul. Matice hrvatske 10, 40000 Čakovec</w:t>
            </w:r>
          </w:p>
        </w:tc>
        <w:tc>
          <w:tcPr>
            <w:tcW w:w="1805" w:type="dxa"/>
          </w:tcPr>
          <w:p w14:paraId="40AD3B3F" w14:textId="634BAD77" w:rsidR="007B468C" w:rsidRPr="007B468C" w:rsidRDefault="00270729" w:rsidP="007B468C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 w:rsidRPr="00270729">
              <w:rPr>
                <w:rFonts w:eastAsia="Calibri"/>
                <w:sz w:val="24"/>
                <w:szCs w:val="24"/>
              </w:rPr>
              <w:t>1.153.570,00 €</w:t>
            </w:r>
          </w:p>
        </w:tc>
        <w:tc>
          <w:tcPr>
            <w:tcW w:w="1799" w:type="dxa"/>
          </w:tcPr>
          <w:p w14:paraId="50C6C94F" w14:textId="4B12273D" w:rsidR="007B468C" w:rsidRPr="007B468C" w:rsidRDefault="00270729" w:rsidP="00B577BF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2,89%</w:t>
            </w:r>
          </w:p>
        </w:tc>
      </w:tr>
      <w:tr w:rsidR="007B468C" w14:paraId="77EE06E8" w14:textId="77777777" w:rsidTr="004E6D64">
        <w:tc>
          <w:tcPr>
            <w:tcW w:w="751" w:type="dxa"/>
          </w:tcPr>
          <w:p w14:paraId="45F6BB2C" w14:textId="608D4C82" w:rsidR="007B468C" w:rsidRPr="007B468C" w:rsidRDefault="007B468C" w:rsidP="007B468C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 w:rsidRPr="007B468C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1796" w:type="dxa"/>
          </w:tcPr>
          <w:p w14:paraId="2577567C" w14:textId="778C6805" w:rsidR="007B468C" w:rsidRPr="007B468C" w:rsidRDefault="007B468C" w:rsidP="004E6D64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Hrvatski radio Čakovec d.o.o.</w:t>
            </w:r>
          </w:p>
        </w:tc>
        <w:tc>
          <w:tcPr>
            <w:tcW w:w="2911" w:type="dxa"/>
          </w:tcPr>
          <w:p w14:paraId="6E3DA22B" w14:textId="505793AF" w:rsidR="007B468C" w:rsidRPr="007B468C" w:rsidRDefault="007B468C" w:rsidP="004E6D64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Trg Republike 5, 40000 Čakovec</w:t>
            </w:r>
          </w:p>
        </w:tc>
        <w:tc>
          <w:tcPr>
            <w:tcW w:w="1805" w:type="dxa"/>
          </w:tcPr>
          <w:p w14:paraId="4D8344A1" w14:textId="4464CB91" w:rsidR="007B468C" w:rsidRPr="007B468C" w:rsidRDefault="00157F18" w:rsidP="007B468C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 w:rsidRPr="00157F18">
              <w:rPr>
                <w:rFonts w:eastAsia="Calibri"/>
                <w:sz w:val="24"/>
                <w:szCs w:val="24"/>
              </w:rPr>
              <w:t>2</w:t>
            </w:r>
            <w:r>
              <w:rPr>
                <w:rFonts w:eastAsia="Calibri"/>
                <w:sz w:val="24"/>
                <w:szCs w:val="24"/>
              </w:rPr>
              <w:t>.</w:t>
            </w:r>
            <w:r w:rsidRPr="00157F18">
              <w:rPr>
                <w:rFonts w:eastAsia="Calibri"/>
                <w:sz w:val="24"/>
                <w:szCs w:val="24"/>
              </w:rPr>
              <w:t>065,27</w:t>
            </w:r>
            <w:r w:rsidR="004A08F4">
              <w:rPr>
                <w:rFonts w:eastAsia="Calibri"/>
                <w:sz w:val="24"/>
                <w:szCs w:val="24"/>
              </w:rPr>
              <w:t xml:space="preserve"> €</w:t>
            </w:r>
          </w:p>
        </w:tc>
        <w:tc>
          <w:tcPr>
            <w:tcW w:w="1799" w:type="dxa"/>
          </w:tcPr>
          <w:p w14:paraId="3FECBBD1" w14:textId="599EBC1F" w:rsidR="007B468C" w:rsidRPr="007B468C" w:rsidRDefault="00157F18" w:rsidP="00B577BF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1,06%</w:t>
            </w:r>
          </w:p>
        </w:tc>
      </w:tr>
      <w:tr w:rsidR="007B468C" w14:paraId="642886FD" w14:textId="77777777" w:rsidTr="004E6D64">
        <w:tc>
          <w:tcPr>
            <w:tcW w:w="751" w:type="dxa"/>
          </w:tcPr>
          <w:p w14:paraId="018BE527" w14:textId="4B38A02E" w:rsidR="007B468C" w:rsidRPr="007B468C" w:rsidRDefault="007B468C" w:rsidP="007B468C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 w:rsidRPr="007B468C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1796" w:type="dxa"/>
          </w:tcPr>
          <w:p w14:paraId="6EE2A7D0" w14:textId="59EA3275" w:rsidR="007B468C" w:rsidRPr="007B468C" w:rsidRDefault="007B468C" w:rsidP="004E6D64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GKP Čakom d.o.o.</w:t>
            </w:r>
          </w:p>
        </w:tc>
        <w:tc>
          <w:tcPr>
            <w:tcW w:w="2911" w:type="dxa"/>
          </w:tcPr>
          <w:p w14:paraId="084CBB92" w14:textId="324B0043" w:rsidR="007B468C" w:rsidRPr="007B468C" w:rsidRDefault="007B468C" w:rsidP="004E6D64">
            <w:pPr>
              <w:spacing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Mihovljanska 10, 40000 Čakovec</w:t>
            </w:r>
          </w:p>
        </w:tc>
        <w:tc>
          <w:tcPr>
            <w:tcW w:w="1805" w:type="dxa"/>
          </w:tcPr>
          <w:p w14:paraId="02C4895D" w14:textId="5875F3F0" w:rsidR="007B468C" w:rsidRPr="007B468C" w:rsidRDefault="00B577BF" w:rsidP="007B468C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6.700,00 €</w:t>
            </w:r>
          </w:p>
        </w:tc>
        <w:tc>
          <w:tcPr>
            <w:tcW w:w="1799" w:type="dxa"/>
          </w:tcPr>
          <w:p w14:paraId="48D6668A" w14:textId="6291CB1B" w:rsidR="007B468C" w:rsidRPr="007B468C" w:rsidRDefault="00B577BF" w:rsidP="00B577BF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1,00%</w:t>
            </w:r>
          </w:p>
        </w:tc>
      </w:tr>
    </w:tbl>
    <w:p w14:paraId="1666F523" w14:textId="77777777" w:rsidR="002B6398" w:rsidRDefault="002B6398" w:rsidP="002B6398">
      <w:pPr>
        <w:spacing w:line="240" w:lineRule="auto"/>
        <w:rPr>
          <w:rFonts w:eastAsia="Calibri"/>
          <w:sz w:val="24"/>
          <w:szCs w:val="24"/>
        </w:rPr>
      </w:pPr>
    </w:p>
    <w:p w14:paraId="738905EA" w14:textId="77777777" w:rsidR="008B78F9" w:rsidRDefault="008B78F9" w:rsidP="002B6398">
      <w:pPr>
        <w:spacing w:line="240" w:lineRule="auto"/>
        <w:rPr>
          <w:rFonts w:eastAsia="Calibri"/>
          <w:sz w:val="24"/>
          <w:szCs w:val="24"/>
        </w:rPr>
      </w:pPr>
    </w:p>
    <w:p w14:paraId="3C4E083A" w14:textId="6809D349" w:rsidR="00345E1B" w:rsidRDefault="008B78F9" w:rsidP="00345E1B">
      <w:pPr>
        <w:spacing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U Pleškovcu, </w:t>
      </w:r>
      <w:r w:rsidR="000463BE">
        <w:rPr>
          <w:rFonts w:eastAsia="Calibri"/>
          <w:sz w:val="24"/>
          <w:szCs w:val="24"/>
        </w:rPr>
        <w:t>1</w:t>
      </w:r>
      <w:r w:rsidR="00F62A13">
        <w:rPr>
          <w:rFonts w:eastAsia="Calibri"/>
          <w:sz w:val="24"/>
          <w:szCs w:val="24"/>
        </w:rPr>
        <w:t>0</w:t>
      </w:r>
      <w:r>
        <w:rPr>
          <w:rFonts w:eastAsia="Calibri"/>
          <w:sz w:val="24"/>
          <w:szCs w:val="24"/>
        </w:rPr>
        <w:t>. veljače 2026.</w:t>
      </w:r>
    </w:p>
    <w:p w14:paraId="3885014C" w14:textId="77777777" w:rsidR="008B78F9" w:rsidRDefault="008B78F9" w:rsidP="00345E1B">
      <w:pPr>
        <w:spacing w:line="240" w:lineRule="auto"/>
        <w:jc w:val="both"/>
        <w:rPr>
          <w:rFonts w:eastAsia="Calibri"/>
          <w:sz w:val="24"/>
          <w:szCs w:val="24"/>
        </w:rPr>
      </w:pPr>
    </w:p>
    <w:p w14:paraId="748246EA" w14:textId="77777777" w:rsidR="00345E1B" w:rsidRDefault="00345E1B" w:rsidP="00345E1B">
      <w:pPr>
        <w:spacing w:line="240" w:lineRule="auto"/>
        <w:jc w:val="both"/>
        <w:rPr>
          <w:rFonts w:eastAsia="Calibri"/>
          <w:sz w:val="24"/>
          <w:szCs w:val="24"/>
        </w:rPr>
      </w:pPr>
    </w:p>
    <w:p w14:paraId="0121BFB2" w14:textId="72F81468" w:rsidR="00345E1B" w:rsidRPr="00345E1B" w:rsidRDefault="00345E1B" w:rsidP="00345E1B">
      <w:pPr>
        <w:spacing w:line="240" w:lineRule="auto"/>
        <w:jc w:val="both"/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                         </w:t>
      </w:r>
      <w:r w:rsidRPr="00345E1B">
        <w:rPr>
          <w:rFonts w:eastAsia="Calibri"/>
          <w:b/>
          <w:bCs/>
          <w:sz w:val="24"/>
          <w:szCs w:val="24"/>
        </w:rPr>
        <w:t>OPĆINSKI NAČELNIK</w:t>
      </w:r>
    </w:p>
    <w:p w14:paraId="1B51284B" w14:textId="5BE053D1" w:rsidR="00300E51" w:rsidRPr="004F7D43" w:rsidRDefault="00345E1B" w:rsidP="004F7D43">
      <w:pPr>
        <w:spacing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              Anđelko Nagrajsalović, bacc.ing.comp.</w:t>
      </w:r>
    </w:p>
    <w:sectPr w:rsidR="00300E51" w:rsidRPr="004F7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398"/>
    <w:rsid w:val="00025F67"/>
    <w:rsid w:val="000348F8"/>
    <w:rsid w:val="000463BE"/>
    <w:rsid w:val="00071F9E"/>
    <w:rsid w:val="000862F0"/>
    <w:rsid w:val="000B12B7"/>
    <w:rsid w:val="000F7C2F"/>
    <w:rsid w:val="001316EF"/>
    <w:rsid w:val="00157F18"/>
    <w:rsid w:val="00176534"/>
    <w:rsid w:val="001C3B01"/>
    <w:rsid w:val="001E7DB9"/>
    <w:rsid w:val="0021490B"/>
    <w:rsid w:val="00270729"/>
    <w:rsid w:val="002B6398"/>
    <w:rsid w:val="00300E51"/>
    <w:rsid w:val="00302D87"/>
    <w:rsid w:val="00345E1B"/>
    <w:rsid w:val="0035708B"/>
    <w:rsid w:val="003656CB"/>
    <w:rsid w:val="00371763"/>
    <w:rsid w:val="00381960"/>
    <w:rsid w:val="003C39FC"/>
    <w:rsid w:val="003E2C5B"/>
    <w:rsid w:val="00401A44"/>
    <w:rsid w:val="00441668"/>
    <w:rsid w:val="004711B0"/>
    <w:rsid w:val="004A08F4"/>
    <w:rsid w:val="004E6D64"/>
    <w:rsid w:val="004F7D43"/>
    <w:rsid w:val="00503CD7"/>
    <w:rsid w:val="00563131"/>
    <w:rsid w:val="00585C9A"/>
    <w:rsid w:val="00607F1E"/>
    <w:rsid w:val="006207FB"/>
    <w:rsid w:val="006950F8"/>
    <w:rsid w:val="00725B89"/>
    <w:rsid w:val="0076612B"/>
    <w:rsid w:val="007B468C"/>
    <w:rsid w:val="007C5DC9"/>
    <w:rsid w:val="0080545C"/>
    <w:rsid w:val="008B11C3"/>
    <w:rsid w:val="008B78F9"/>
    <w:rsid w:val="008E4331"/>
    <w:rsid w:val="0090308A"/>
    <w:rsid w:val="009155BE"/>
    <w:rsid w:val="009639D4"/>
    <w:rsid w:val="009829C6"/>
    <w:rsid w:val="009C043B"/>
    <w:rsid w:val="00AC09DC"/>
    <w:rsid w:val="00AD31C3"/>
    <w:rsid w:val="00B05840"/>
    <w:rsid w:val="00B57738"/>
    <w:rsid w:val="00B577BF"/>
    <w:rsid w:val="00C30007"/>
    <w:rsid w:val="00C33FEF"/>
    <w:rsid w:val="00CA376E"/>
    <w:rsid w:val="00CB4E75"/>
    <w:rsid w:val="00CC0290"/>
    <w:rsid w:val="00CD3155"/>
    <w:rsid w:val="00CE688D"/>
    <w:rsid w:val="00D60C8D"/>
    <w:rsid w:val="00D734F7"/>
    <w:rsid w:val="00DC5F70"/>
    <w:rsid w:val="00DD2377"/>
    <w:rsid w:val="00E00121"/>
    <w:rsid w:val="00E74332"/>
    <w:rsid w:val="00E96C2C"/>
    <w:rsid w:val="00EB09CD"/>
    <w:rsid w:val="00F50E97"/>
    <w:rsid w:val="00F62A13"/>
    <w:rsid w:val="00F74FFA"/>
    <w:rsid w:val="00FB153F"/>
    <w:rsid w:val="00FD1766"/>
    <w:rsid w:val="00FF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E2C30"/>
  <w15:chartTrackingRefBased/>
  <w15:docId w15:val="{ACB8C906-D61E-4C29-AD32-C58E13621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398"/>
    <w:pPr>
      <w:spacing w:after="0" w:line="276" w:lineRule="auto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2B639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B639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B639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B639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B639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B639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B639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B639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B639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B63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B63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B63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B6398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B6398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B639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B639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B639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B639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B63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2B63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B639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2B63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B639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2B639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B639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2B6398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B63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B6398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B6398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39"/>
    <w:rsid w:val="007B46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Karolina Karničnik</cp:lastModifiedBy>
  <cp:revision>18</cp:revision>
  <cp:lastPrinted>2026-02-10T06:51:00Z</cp:lastPrinted>
  <dcterms:created xsi:type="dcterms:W3CDTF">2026-02-06T09:57:00Z</dcterms:created>
  <dcterms:modified xsi:type="dcterms:W3CDTF">2026-02-10T07:09:00Z</dcterms:modified>
</cp:coreProperties>
</file>