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8EC18" w14:textId="77777777" w:rsidR="00AF0499" w:rsidRPr="00AA7FCB" w:rsidRDefault="00AF0499" w:rsidP="00AF0499">
      <w:pPr>
        <w:spacing w:after="0" w:line="360" w:lineRule="auto"/>
        <w:jc w:val="center"/>
        <w:rPr>
          <w:rFonts w:ascii="Times New Roman" w:eastAsia="Times New Roman" w:hAnsi="Times New Roman"/>
          <w:b/>
          <w:color w:val="000000"/>
          <w:sz w:val="40"/>
          <w:szCs w:val="40"/>
          <w:lang w:eastAsia="hr-HR"/>
        </w:rPr>
      </w:pPr>
      <w:r w:rsidRPr="00AA7FCB">
        <w:rPr>
          <w:rFonts w:ascii="Times New Roman" w:eastAsia="Times New Roman" w:hAnsi="Times New Roman"/>
          <w:b/>
          <w:color w:val="000000"/>
          <w:sz w:val="40"/>
          <w:szCs w:val="40"/>
          <w:lang w:eastAsia="hr-HR"/>
        </w:rPr>
        <w:t>REPUBLIKA HRVATSKA</w:t>
      </w:r>
    </w:p>
    <w:p w14:paraId="56D61FB9" w14:textId="77777777" w:rsidR="00AF0499" w:rsidRPr="00AA7FCB" w:rsidRDefault="00AF0499" w:rsidP="00AF0499">
      <w:pPr>
        <w:spacing w:after="0" w:line="360" w:lineRule="auto"/>
        <w:jc w:val="center"/>
        <w:rPr>
          <w:rFonts w:ascii="Times New Roman" w:eastAsia="Times New Roman" w:hAnsi="Times New Roman"/>
          <w:b/>
          <w:color w:val="000000"/>
          <w:sz w:val="40"/>
          <w:szCs w:val="40"/>
          <w:lang w:eastAsia="hr-HR"/>
        </w:rPr>
      </w:pPr>
      <w:r w:rsidRPr="00AA7FCB">
        <w:rPr>
          <w:rFonts w:ascii="Times New Roman" w:eastAsia="Times New Roman" w:hAnsi="Times New Roman"/>
          <w:b/>
          <w:color w:val="000000"/>
          <w:sz w:val="40"/>
          <w:szCs w:val="40"/>
          <w:lang w:eastAsia="hr-HR"/>
        </w:rPr>
        <w:t>MEĐIMURSKA ŽUPANIJA</w:t>
      </w:r>
    </w:p>
    <w:p w14:paraId="6F8BCF3A" w14:textId="77777777" w:rsidR="00AF0499" w:rsidRPr="00AA7FCB" w:rsidRDefault="00AF0499" w:rsidP="00AF0499">
      <w:pPr>
        <w:spacing w:after="0" w:line="360" w:lineRule="auto"/>
        <w:jc w:val="center"/>
        <w:rPr>
          <w:rFonts w:ascii="Times New Roman" w:eastAsia="Times New Roman" w:hAnsi="Times New Roman"/>
          <w:b/>
          <w:color w:val="000000"/>
          <w:sz w:val="40"/>
          <w:szCs w:val="40"/>
          <w:lang w:eastAsia="hr-HR"/>
        </w:rPr>
      </w:pPr>
      <w:r w:rsidRPr="00AA7FCB">
        <w:rPr>
          <w:rFonts w:ascii="Times New Roman" w:eastAsia="Times New Roman" w:hAnsi="Times New Roman"/>
          <w:b/>
          <w:color w:val="000000"/>
          <w:sz w:val="40"/>
          <w:szCs w:val="40"/>
          <w:lang w:eastAsia="hr-HR"/>
        </w:rPr>
        <w:t>OPĆINA SVETI JURAJ NA BREGU</w:t>
      </w:r>
    </w:p>
    <w:p w14:paraId="6199C7CC" w14:textId="77777777" w:rsidR="00AF0499" w:rsidRPr="00AA7FCB" w:rsidRDefault="00AF0499" w:rsidP="00AF0499">
      <w:pPr>
        <w:spacing w:after="0" w:line="360" w:lineRule="auto"/>
        <w:jc w:val="both"/>
        <w:rPr>
          <w:rFonts w:ascii="Times New Roman" w:eastAsia="Times New Roman" w:hAnsi="Times New Roman"/>
          <w:color w:val="000000"/>
          <w:sz w:val="24"/>
          <w:szCs w:val="24"/>
          <w:lang w:eastAsia="hr-HR"/>
        </w:rPr>
      </w:pPr>
    </w:p>
    <w:p w14:paraId="6392D452" w14:textId="77777777" w:rsidR="00AF0499" w:rsidRPr="00AA7FCB" w:rsidRDefault="00AF0499" w:rsidP="00AF0499">
      <w:pPr>
        <w:spacing w:after="0" w:line="360" w:lineRule="auto"/>
        <w:jc w:val="both"/>
        <w:rPr>
          <w:rFonts w:ascii="Times New Roman" w:eastAsia="Times New Roman" w:hAnsi="Times New Roman"/>
          <w:color w:val="000000"/>
          <w:sz w:val="24"/>
          <w:szCs w:val="24"/>
          <w:lang w:eastAsia="hr-HR"/>
        </w:rPr>
      </w:pPr>
    </w:p>
    <w:p w14:paraId="12E82742" w14:textId="77777777" w:rsidR="00AF0499" w:rsidRPr="00AA7FCB" w:rsidRDefault="00EA3566" w:rsidP="00AF0499">
      <w:pPr>
        <w:spacing w:after="0" w:line="360" w:lineRule="auto"/>
        <w:jc w:val="center"/>
        <w:rPr>
          <w:rFonts w:ascii="Times New Roman" w:eastAsia="Times New Roman" w:hAnsi="Times New Roman"/>
          <w:color w:val="000000"/>
          <w:sz w:val="24"/>
          <w:szCs w:val="24"/>
          <w:lang w:eastAsia="hr-HR"/>
        </w:rPr>
      </w:pPr>
      <w:r>
        <w:rPr>
          <w:noProof/>
          <w:color w:val="000000"/>
        </w:rPr>
        <w:pict w14:anchorId="3A3D62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lika 1" o:spid="_x0000_i1025" type="#_x0000_t75" style="width:475.5pt;height:317.25pt;visibility:visible">
            <v:imagedata r:id="rId8" o:title="IMG_7568"/>
          </v:shape>
        </w:pict>
      </w:r>
    </w:p>
    <w:p w14:paraId="6F36BDCE" w14:textId="77777777" w:rsidR="00AF0499" w:rsidRPr="00AA7FCB" w:rsidRDefault="00AF0499" w:rsidP="00AF0499">
      <w:pPr>
        <w:spacing w:after="0" w:line="360" w:lineRule="auto"/>
        <w:jc w:val="both"/>
        <w:rPr>
          <w:rFonts w:ascii="Times New Roman" w:eastAsia="Times New Roman" w:hAnsi="Times New Roman"/>
          <w:color w:val="000000"/>
          <w:sz w:val="24"/>
          <w:szCs w:val="24"/>
          <w:lang w:eastAsia="hr-HR"/>
        </w:rPr>
      </w:pPr>
    </w:p>
    <w:p w14:paraId="221C75D5" w14:textId="77777777" w:rsidR="00AF0499" w:rsidRPr="00AA7FCB" w:rsidRDefault="00AF0499" w:rsidP="00AF0499">
      <w:pPr>
        <w:spacing w:after="0" w:line="360" w:lineRule="auto"/>
        <w:jc w:val="both"/>
        <w:rPr>
          <w:rFonts w:ascii="Times New Roman" w:eastAsia="Times New Roman" w:hAnsi="Times New Roman"/>
          <w:color w:val="000000"/>
          <w:sz w:val="24"/>
          <w:szCs w:val="24"/>
          <w:lang w:eastAsia="hr-HR"/>
        </w:rPr>
      </w:pPr>
    </w:p>
    <w:p w14:paraId="38E138BB" w14:textId="77777777" w:rsidR="00AF0499" w:rsidRPr="00AA7FCB" w:rsidRDefault="00AF0499" w:rsidP="00F33973">
      <w:pPr>
        <w:spacing w:after="0" w:line="360" w:lineRule="auto"/>
        <w:rPr>
          <w:rFonts w:ascii="Times New Roman" w:eastAsia="Times New Roman" w:hAnsi="Times New Roman"/>
          <w:b/>
          <w:color w:val="000000"/>
          <w:sz w:val="32"/>
          <w:szCs w:val="32"/>
          <w:lang w:eastAsia="hr-HR"/>
        </w:rPr>
      </w:pPr>
    </w:p>
    <w:p w14:paraId="334A3B4C" w14:textId="77777777" w:rsidR="00AF0499" w:rsidRPr="00AA7FCB" w:rsidRDefault="00AF0499" w:rsidP="00AF0499">
      <w:pPr>
        <w:spacing w:after="0" w:line="360" w:lineRule="auto"/>
        <w:jc w:val="center"/>
        <w:rPr>
          <w:rFonts w:ascii="Times New Roman" w:eastAsia="Times New Roman" w:hAnsi="Times New Roman"/>
          <w:b/>
          <w:color w:val="0070C0"/>
          <w:sz w:val="40"/>
          <w:szCs w:val="40"/>
          <w:lang w:eastAsia="hr-HR"/>
        </w:rPr>
      </w:pPr>
      <w:r w:rsidRPr="00AA7FCB">
        <w:rPr>
          <w:rFonts w:ascii="Times New Roman" w:eastAsia="Times New Roman" w:hAnsi="Times New Roman"/>
          <w:b/>
          <w:color w:val="0070C0"/>
          <w:sz w:val="40"/>
          <w:szCs w:val="40"/>
          <w:lang w:eastAsia="hr-HR"/>
        </w:rPr>
        <w:t>Strate</w:t>
      </w:r>
      <w:r w:rsidR="001A096F" w:rsidRPr="00AA7FCB">
        <w:rPr>
          <w:rFonts w:ascii="Times New Roman" w:eastAsia="Times New Roman" w:hAnsi="Times New Roman"/>
          <w:b/>
          <w:color w:val="0070C0"/>
          <w:sz w:val="40"/>
          <w:szCs w:val="40"/>
          <w:lang w:eastAsia="hr-HR"/>
        </w:rPr>
        <w:t xml:space="preserve">gija upravljanja </w:t>
      </w:r>
      <w:r w:rsidR="00510ACF" w:rsidRPr="00AA7FCB">
        <w:rPr>
          <w:rFonts w:ascii="Times New Roman" w:eastAsia="Times New Roman" w:hAnsi="Times New Roman"/>
          <w:b/>
          <w:color w:val="0070C0"/>
          <w:sz w:val="40"/>
          <w:szCs w:val="40"/>
          <w:lang w:eastAsia="hr-HR"/>
        </w:rPr>
        <w:t>nekretninama i pokretninama</w:t>
      </w:r>
    </w:p>
    <w:p w14:paraId="41D19286" w14:textId="77777777" w:rsidR="00AF0499" w:rsidRPr="00AA7FCB" w:rsidRDefault="00AF0499" w:rsidP="00AF0499">
      <w:pPr>
        <w:spacing w:after="0" w:line="360" w:lineRule="auto"/>
        <w:jc w:val="center"/>
        <w:rPr>
          <w:rFonts w:ascii="Times New Roman" w:eastAsia="Times New Roman" w:hAnsi="Times New Roman"/>
          <w:b/>
          <w:color w:val="0070C0"/>
          <w:sz w:val="40"/>
          <w:szCs w:val="40"/>
          <w:lang w:eastAsia="hr-HR"/>
        </w:rPr>
      </w:pPr>
      <w:r w:rsidRPr="00AA7FCB">
        <w:rPr>
          <w:rFonts w:ascii="Times New Roman" w:eastAsia="Times New Roman" w:hAnsi="Times New Roman"/>
          <w:b/>
          <w:color w:val="0070C0"/>
          <w:sz w:val="40"/>
          <w:szCs w:val="40"/>
          <w:lang w:eastAsia="hr-HR"/>
        </w:rPr>
        <w:t>u vlasništvu Općine Sveti Juraj na Bregu</w:t>
      </w:r>
    </w:p>
    <w:p w14:paraId="1FEEF633" w14:textId="77777777" w:rsidR="00AF0499" w:rsidRPr="00AA7FCB" w:rsidRDefault="001A096F" w:rsidP="00AF0499">
      <w:pPr>
        <w:spacing w:after="0" w:line="360" w:lineRule="auto"/>
        <w:jc w:val="center"/>
        <w:rPr>
          <w:rFonts w:ascii="Times New Roman" w:eastAsia="Times New Roman" w:hAnsi="Times New Roman"/>
          <w:b/>
          <w:color w:val="0070C0"/>
          <w:sz w:val="40"/>
          <w:szCs w:val="40"/>
          <w:lang w:eastAsia="hr-HR"/>
        </w:rPr>
      </w:pPr>
      <w:r w:rsidRPr="00AA7FCB">
        <w:rPr>
          <w:rFonts w:ascii="Times New Roman" w:eastAsia="Times New Roman" w:hAnsi="Times New Roman"/>
          <w:b/>
          <w:color w:val="0070C0"/>
          <w:sz w:val="40"/>
          <w:szCs w:val="40"/>
          <w:lang w:eastAsia="hr-HR"/>
        </w:rPr>
        <w:t xml:space="preserve">za razdoblje </w:t>
      </w:r>
      <w:r w:rsidR="00AF0499" w:rsidRPr="00AA7FCB">
        <w:rPr>
          <w:rFonts w:ascii="Times New Roman" w:eastAsia="Times New Roman" w:hAnsi="Times New Roman"/>
          <w:b/>
          <w:color w:val="0070C0"/>
          <w:sz w:val="40"/>
          <w:szCs w:val="40"/>
          <w:lang w:eastAsia="hr-HR"/>
        </w:rPr>
        <w:t>od 202</w:t>
      </w:r>
      <w:r w:rsidR="0051320A" w:rsidRPr="00AA7FCB">
        <w:rPr>
          <w:rFonts w:ascii="Times New Roman" w:eastAsia="Times New Roman" w:hAnsi="Times New Roman"/>
          <w:b/>
          <w:color w:val="0070C0"/>
          <w:sz w:val="40"/>
          <w:szCs w:val="40"/>
          <w:lang w:eastAsia="hr-HR"/>
        </w:rPr>
        <w:t>6</w:t>
      </w:r>
      <w:r w:rsidR="00AF0499" w:rsidRPr="00AA7FCB">
        <w:rPr>
          <w:rFonts w:ascii="Times New Roman" w:eastAsia="Times New Roman" w:hAnsi="Times New Roman"/>
          <w:b/>
          <w:color w:val="0070C0"/>
          <w:sz w:val="40"/>
          <w:szCs w:val="40"/>
          <w:lang w:eastAsia="hr-HR"/>
        </w:rPr>
        <w:t>. do 20</w:t>
      </w:r>
      <w:r w:rsidR="0051320A" w:rsidRPr="00AA7FCB">
        <w:rPr>
          <w:rFonts w:ascii="Times New Roman" w:eastAsia="Times New Roman" w:hAnsi="Times New Roman"/>
          <w:b/>
          <w:color w:val="0070C0"/>
          <w:sz w:val="40"/>
          <w:szCs w:val="40"/>
          <w:lang w:eastAsia="hr-HR"/>
        </w:rPr>
        <w:t>3</w:t>
      </w:r>
      <w:r w:rsidR="00510ACF" w:rsidRPr="00AA7FCB">
        <w:rPr>
          <w:rFonts w:ascii="Times New Roman" w:eastAsia="Times New Roman" w:hAnsi="Times New Roman"/>
          <w:b/>
          <w:color w:val="0070C0"/>
          <w:sz w:val="40"/>
          <w:szCs w:val="40"/>
          <w:lang w:eastAsia="hr-HR"/>
        </w:rPr>
        <w:t>5</w:t>
      </w:r>
      <w:r w:rsidR="00AF0499" w:rsidRPr="00AA7FCB">
        <w:rPr>
          <w:rFonts w:ascii="Times New Roman" w:eastAsia="Times New Roman" w:hAnsi="Times New Roman"/>
          <w:b/>
          <w:color w:val="0070C0"/>
          <w:sz w:val="40"/>
          <w:szCs w:val="40"/>
          <w:lang w:eastAsia="hr-HR"/>
        </w:rPr>
        <w:t>. g</w:t>
      </w:r>
      <w:r w:rsidRPr="00AA7FCB">
        <w:rPr>
          <w:rFonts w:ascii="Times New Roman" w:eastAsia="Times New Roman" w:hAnsi="Times New Roman"/>
          <w:b/>
          <w:color w:val="0070C0"/>
          <w:sz w:val="40"/>
          <w:szCs w:val="40"/>
          <w:lang w:eastAsia="hr-HR"/>
        </w:rPr>
        <w:t>odine</w:t>
      </w:r>
    </w:p>
    <w:p w14:paraId="2D67BC00" w14:textId="77777777" w:rsidR="00AF0499" w:rsidRPr="00AA7FCB" w:rsidRDefault="00AF0499" w:rsidP="00AF0499">
      <w:pPr>
        <w:spacing w:after="240" w:line="240" w:lineRule="auto"/>
        <w:rPr>
          <w:rFonts w:ascii="Times New Roman" w:eastAsia="Times New Roman" w:hAnsi="Times New Roman"/>
          <w:color w:val="000000"/>
          <w:sz w:val="24"/>
          <w:szCs w:val="24"/>
          <w:lang w:eastAsia="hr-HR"/>
        </w:rPr>
      </w:pPr>
    </w:p>
    <w:p w14:paraId="7FA40BAF" w14:textId="77777777" w:rsidR="00AF0499" w:rsidRPr="00AA7FCB" w:rsidRDefault="00AF0499" w:rsidP="00AF0499">
      <w:pPr>
        <w:spacing w:after="0" w:line="240" w:lineRule="auto"/>
        <w:jc w:val="center"/>
        <w:rPr>
          <w:rFonts w:ascii="Times New Roman" w:eastAsia="Times New Roman" w:hAnsi="Times New Roman"/>
          <w:color w:val="000000"/>
          <w:sz w:val="24"/>
          <w:szCs w:val="24"/>
          <w:lang w:eastAsia="hr-HR"/>
        </w:rPr>
      </w:pPr>
    </w:p>
    <w:p w14:paraId="536147E9" w14:textId="4A6F1CD1" w:rsidR="00AF0499" w:rsidRPr="00AA7FCB" w:rsidRDefault="00AF0499" w:rsidP="00AF0499">
      <w:pPr>
        <w:spacing w:after="0" w:line="240" w:lineRule="auto"/>
        <w:jc w:val="center"/>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 xml:space="preserve">Pleškovec, </w:t>
      </w:r>
      <w:r w:rsidR="00F52E61" w:rsidRPr="00AA7FCB">
        <w:rPr>
          <w:rFonts w:ascii="Times New Roman" w:eastAsia="Times New Roman" w:hAnsi="Times New Roman"/>
          <w:color w:val="000000"/>
          <w:sz w:val="24"/>
          <w:szCs w:val="24"/>
          <w:lang w:eastAsia="hr-HR"/>
        </w:rPr>
        <w:t>studeni</w:t>
      </w:r>
      <w:r w:rsidRPr="00AA7FCB">
        <w:rPr>
          <w:rFonts w:ascii="Times New Roman" w:eastAsia="Times New Roman" w:hAnsi="Times New Roman"/>
          <w:color w:val="000000"/>
          <w:sz w:val="24"/>
          <w:szCs w:val="24"/>
          <w:lang w:eastAsia="hr-HR"/>
        </w:rPr>
        <w:t xml:space="preserve"> 20</w:t>
      </w:r>
      <w:r w:rsidR="0051320A" w:rsidRPr="00AA7FCB">
        <w:rPr>
          <w:rFonts w:ascii="Times New Roman" w:eastAsia="Times New Roman" w:hAnsi="Times New Roman"/>
          <w:color w:val="000000"/>
          <w:sz w:val="24"/>
          <w:szCs w:val="24"/>
          <w:lang w:eastAsia="hr-HR"/>
        </w:rPr>
        <w:t>25</w:t>
      </w:r>
      <w:r w:rsidRPr="00AA7FCB">
        <w:rPr>
          <w:rFonts w:ascii="Times New Roman" w:eastAsia="Times New Roman" w:hAnsi="Times New Roman"/>
          <w:color w:val="000000"/>
          <w:sz w:val="24"/>
          <w:szCs w:val="24"/>
          <w:lang w:eastAsia="hr-HR"/>
        </w:rPr>
        <w:t>.</w:t>
      </w:r>
    </w:p>
    <w:p w14:paraId="5610A1EA" w14:textId="77777777" w:rsidR="00AF0499" w:rsidRPr="00AA7FCB" w:rsidRDefault="00AF0499" w:rsidP="00463C7A">
      <w:pPr>
        <w:spacing w:after="0" w:line="240" w:lineRule="auto"/>
        <w:jc w:val="center"/>
        <w:rPr>
          <w:rFonts w:ascii="Times New Roman" w:eastAsia="SimSun" w:hAnsi="Times New Roman"/>
          <w:b/>
          <w:color w:val="000000"/>
          <w:sz w:val="28"/>
          <w:szCs w:val="32"/>
        </w:rPr>
      </w:pPr>
      <w:r w:rsidRPr="00AA7FCB">
        <w:rPr>
          <w:rFonts w:ascii="Times New Roman" w:eastAsia="Times New Roman" w:hAnsi="Times New Roman"/>
          <w:color w:val="000000"/>
          <w:sz w:val="24"/>
          <w:szCs w:val="24"/>
          <w:lang w:eastAsia="hr-HR"/>
        </w:rPr>
        <w:br w:type="page"/>
      </w:r>
      <w:r w:rsidRPr="00AA7FCB">
        <w:rPr>
          <w:rFonts w:ascii="Times New Roman" w:eastAsia="SimSun" w:hAnsi="Times New Roman"/>
          <w:b/>
          <w:color w:val="000000"/>
          <w:sz w:val="28"/>
          <w:szCs w:val="32"/>
        </w:rPr>
        <w:lastRenderedPageBreak/>
        <w:t>SADRŽAJ</w:t>
      </w:r>
    </w:p>
    <w:p w14:paraId="5EB907C6" w14:textId="77777777" w:rsidR="0084404C" w:rsidRPr="00AA7FCB" w:rsidRDefault="0084404C" w:rsidP="00463C7A">
      <w:pPr>
        <w:spacing w:after="0" w:line="240" w:lineRule="auto"/>
        <w:jc w:val="center"/>
        <w:rPr>
          <w:rFonts w:ascii="Times New Roman" w:eastAsia="SimSun" w:hAnsi="Times New Roman"/>
          <w:b/>
          <w:color w:val="000000"/>
          <w:sz w:val="28"/>
          <w:szCs w:val="32"/>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8046"/>
        <w:gridCol w:w="1242"/>
      </w:tblGrid>
      <w:tr w:rsidR="00AA7FCB" w:rsidRPr="00AA7FCB" w14:paraId="276F28BE" w14:textId="77777777">
        <w:tc>
          <w:tcPr>
            <w:tcW w:w="8046" w:type="dxa"/>
          </w:tcPr>
          <w:p w14:paraId="55C21065" w14:textId="3E173136" w:rsidR="0084404C" w:rsidRPr="00AA7FCB" w:rsidRDefault="0084404C" w:rsidP="00F52E61">
            <w:pPr>
              <w:numPr>
                <w:ilvl w:val="0"/>
                <w:numId w:val="14"/>
              </w:numPr>
              <w:spacing w:after="0" w:line="36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Uvod</w:t>
            </w:r>
          </w:p>
        </w:tc>
        <w:tc>
          <w:tcPr>
            <w:tcW w:w="1242" w:type="dxa"/>
          </w:tcPr>
          <w:p w14:paraId="10FBD035" w14:textId="5FA652B3"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3</w:t>
            </w:r>
          </w:p>
        </w:tc>
      </w:tr>
      <w:tr w:rsidR="00AA7FCB" w:rsidRPr="00AA7FCB" w14:paraId="536DA465" w14:textId="77777777">
        <w:tc>
          <w:tcPr>
            <w:tcW w:w="8046" w:type="dxa"/>
          </w:tcPr>
          <w:p w14:paraId="0B7D6B72" w14:textId="7CA17BFD" w:rsidR="0084404C" w:rsidRPr="00AA7FCB" w:rsidRDefault="0084404C" w:rsidP="00F52E61">
            <w:pPr>
              <w:numPr>
                <w:ilvl w:val="0"/>
                <w:numId w:val="14"/>
              </w:numPr>
              <w:spacing w:after="0" w:line="36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Važeći normativni i institucionalni okvir</w:t>
            </w:r>
          </w:p>
        </w:tc>
        <w:tc>
          <w:tcPr>
            <w:tcW w:w="1242" w:type="dxa"/>
          </w:tcPr>
          <w:p w14:paraId="658FA9B0" w14:textId="72C94012"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5</w:t>
            </w:r>
          </w:p>
        </w:tc>
      </w:tr>
      <w:tr w:rsidR="00AA7FCB" w:rsidRPr="00AA7FCB" w14:paraId="4970DD9E" w14:textId="77777777">
        <w:tc>
          <w:tcPr>
            <w:tcW w:w="8046" w:type="dxa"/>
          </w:tcPr>
          <w:p w14:paraId="69E39896" w14:textId="0C16D6D7" w:rsidR="0084404C" w:rsidRPr="00AA7FCB" w:rsidRDefault="0084404C" w:rsidP="00EA3566">
            <w:pPr>
              <w:numPr>
                <w:ilvl w:val="0"/>
                <w:numId w:val="14"/>
              </w:numPr>
              <w:spacing w:after="0" w:line="24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Analiza postojećeg stanja upravljanja i raspolaganja svim oblicima imovine u vlasništvu Općine Sveti Juraj na Bregu</w:t>
            </w:r>
          </w:p>
        </w:tc>
        <w:tc>
          <w:tcPr>
            <w:tcW w:w="1242" w:type="dxa"/>
          </w:tcPr>
          <w:p w14:paraId="5B6193D3" w14:textId="21A387B6"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9</w:t>
            </w:r>
          </w:p>
        </w:tc>
      </w:tr>
      <w:tr w:rsidR="00AA7FCB" w:rsidRPr="00AA7FCB" w14:paraId="12A2DBFF" w14:textId="77777777">
        <w:tc>
          <w:tcPr>
            <w:tcW w:w="8046" w:type="dxa"/>
          </w:tcPr>
          <w:p w14:paraId="3E6233FE" w14:textId="6700A4FB" w:rsidR="0084404C" w:rsidRPr="00AA7FCB" w:rsidRDefault="0084404C" w:rsidP="00F52E61">
            <w:pPr>
              <w:numPr>
                <w:ilvl w:val="0"/>
                <w:numId w:val="14"/>
              </w:numPr>
              <w:spacing w:after="0" w:line="36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Strateško usmjerenje upravljanja nekretninama i pokretninama</w:t>
            </w:r>
          </w:p>
        </w:tc>
        <w:tc>
          <w:tcPr>
            <w:tcW w:w="1242" w:type="dxa"/>
          </w:tcPr>
          <w:p w14:paraId="58716E57" w14:textId="47F370E6"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22</w:t>
            </w:r>
          </w:p>
        </w:tc>
      </w:tr>
      <w:tr w:rsidR="00AA7FCB" w:rsidRPr="00AA7FCB" w14:paraId="10DFDE71" w14:textId="77777777">
        <w:tc>
          <w:tcPr>
            <w:tcW w:w="8046" w:type="dxa"/>
          </w:tcPr>
          <w:p w14:paraId="6E5531B8" w14:textId="10FB6D75" w:rsidR="0084404C" w:rsidRPr="00AA7FCB" w:rsidRDefault="0084404C" w:rsidP="00F52E61">
            <w:pPr>
              <w:numPr>
                <w:ilvl w:val="0"/>
                <w:numId w:val="14"/>
              </w:numPr>
              <w:spacing w:after="0" w:line="36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Razrada strateškog cilja upravljanja nekretninama i pokretninama</w:t>
            </w:r>
          </w:p>
        </w:tc>
        <w:tc>
          <w:tcPr>
            <w:tcW w:w="1242" w:type="dxa"/>
          </w:tcPr>
          <w:p w14:paraId="55614D50" w14:textId="07C05C2D"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25</w:t>
            </w:r>
          </w:p>
        </w:tc>
      </w:tr>
      <w:tr w:rsidR="00964392" w:rsidRPr="00AA7FCB" w14:paraId="180E41CC" w14:textId="77777777">
        <w:tc>
          <w:tcPr>
            <w:tcW w:w="8046" w:type="dxa"/>
          </w:tcPr>
          <w:p w14:paraId="77B314E4" w14:textId="14C41D99" w:rsidR="0084404C" w:rsidRPr="00AA7FCB" w:rsidRDefault="0084404C" w:rsidP="00F52E61">
            <w:pPr>
              <w:numPr>
                <w:ilvl w:val="0"/>
                <w:numId w:val="14"/>
              </w:numPr>
              <w:spacing w:after="0" w:line="360" w:lineRule="auto"/>
              <w:rPr>
                <w:rFonts w:ascii="Times New Roman" w:eastAsia="SimSun" w:hAnsi="Times New Roman"/>
                <w:bCs/>
                <w:color w:val="000000"/>
                <w:sz w:val="24"/>
                <w:szCs w:val="24"/>
              </w:rPr>
            </w:pPr>
            <w:r w:rsidRPr="00AA7FCB">
              <w:rPr>
                <w:rFonts w:ascii="Times New Roman" w:eastAsia="SimSun" w:hAnsi="Times New Roman"/>
                <w:bCs/>
                <w:color w:val="000000"/>
                <w:sz w:val="24"/>
                <w:szCs w:val="24"/>
              </w:rPr>
              <w:t>Zaključak</w:t>
            </w:r>
          </w:p>
        </w:tc>
        <w:tc>
          <w:tcPr>
            <w:tcW w:w="1242" w:type="dxa"/>
          </w:tcPr>
          <w:p w14:paraId="2C35691D" w14:textId="34FBC370" w:rsidR="0084404C" w:rsidRPr="00964392" w:rsidRDefault="00964392">
            <w:pPr>
              <w:spacing w:after="0" w:line="360" w:lineRule="auto"/>
              <w:jc w:val="right"/>
              <w:rPr>
                <w:rFonts w:ascii="Times New Roman" w:eastAsia="SimSun" w:hAnsi="Times New Roman"/>
                <w:bCs/>
                <w:color w:val="000000"/>
                <w:sz w:val="24"/>
                <w:szCs w:val="24"/>
              </w:rPr>
            </w:pPr>
            <w:r w:rsidRPr="00964392">
              <w:rPr>
                <w:rFonts w:ascii="Times New Roman" w:eastAsia="SimSun" w:hAnsi="Times New Roman"/>
                <w:bCs/>
                <w:color w:val="000000"/>
                <w:sz w:val="24"/>
                <w:szCs w:val="24"/>
              </w:rPr>
              <w:t>36</w:t>
            </w:r>
          </w:p>
        </w:tc>
      </w:tr>
      <w:tr w:rsidR="00EA3566" w:rsidRPr="00AA7FCB" w14:paraId="779CA93A" w14:textId="77777777">
        <w:tc>
          <w:tcPr>
            <w:tcW w:w="8046" w:type="dxa"/>
          </w:tcPr>
          <w:p w14:paraId="7A6A8410" w14:textId="58031A36" w:rsidR="00EA3566" w:rsidRPr="00AA7FCB" w:rsidRDefault="00EA3566" w:rsidP="00F52E61">
            <w:pPr>
              <w:numPr>
                <w:ilvl w:val="0"/>
                <w:numId w:val="14"/>
              </w:numPr>
              <w:spacing w:after="0" w:line="360" w:lineRule="auto"/>
              <w:rPr>
                <w:rFonts w:ascii="Times New Roman" w:eastAsia="SimSun" w:hAnsi="Times New Roman"/>
                <w:bCs/>
                <w:color w:val="000000"/>
                <w:sz w:val="24"/>
                <w:szCs w:val="24"/>
              </w:rPr>
            </w:pPr>
            <w:r>
              <w:rPr>
                <w:rFonts w:ascii="Times New Roman" w:eastAsia="SimSun" w:hAnsi="Times New Roman"/>
                <w:bCs/>
                <w:color w:val="000000"/>
                <w:sz w:val="24"/>
                <w:szCs w:val="24"/>
              </w:rPr>
              <w:t>Izvori podataka</w:t>
            </w:r>
          </w:p>
        </w:tc>
        <w:tc>
          <w:tcPr>
            <w:tcW w:w="1242" w:type="dxa"/>
          </w:tcPr>
          <w:p w14:paraId="635965A0" w14:textId="4294C23D" w:rsidR="00EA3566" w:rsidRPr="00964392" w:rsidRDefault="00EA3566">
            <w:pPr>
              <w:spacing w:after="0" w:line="360" w:lineRule="auto"/>
              <w:jc w:val="right"/>
              <w:rPr>
                <w:rFonts w:ascii="Times New Roman" w:eastAsia="SimSun" w:hAnsi="Times New Roman"/>
                <w:bCs/>
                <w:color w:val="000000"/>
                <w:sz w:val="24"/>
                <w:szCs w:val="24"/>
              </w:rPr>
            </w:pPr>
            <w:r>
              <w:rPr>
                <w:rFonts w:ascii="Times New Roman" w:eastAsia="SimSun" w:hAnsi="Times New Roman"/>
                <w:bCs/>
                <w:color w:val="000000"/>
                <w:sz w:val="24"/>
                <w:szCs w:val="24"/>
              </w:rPr>
              <w:t>39</w:t>
            </w:r>
          </w:p>
        </w:tc>
      </w:tr>
    </w:tbl>
    <w:p w14:paraId="22B8E845" w14:textId="77777777" w:rsidR="00AF0499" w:rsidRPr="00AA7FCB" w:rsidRDefault="00AF0499" w:rsidP="00AF0499">
      <w:pPr>
        <w:rPr>
          <w:rFonts w:ascii="Times New Roman" w:eastAsia="Times New Roman" w:hAnsi="Times New Roman"/>
          <w:b/>
          <w:color w:val="000000"/>
          <w:sz w:val="28"/>
          <w:szCs w:val="28"/>
          <w:lang w:eastAsia="hr-HR"/>
        </w:rPr>
      </w:pPr>
    </w:p>
    <w:p w14:paraId="2AB35564" w14:textId="77777777" w:rsidR="00AF0499" w:rsidRPr="00AA7FCB" w:rsidRDefault="00AF0499" w:rsidP="00AF0499">
      <w:pPr>
        <w:rPr>
          <w:rFonts w:ascii="Times New Roman" w:eastAsia="Times New Roman" w:hAnsi="Times New Roman"/>
          <w:b/>
          <w:color w:val="000000"/>
          <w:sz w:val="28"/>
          <w:szCs w:val="28"/>
          <w:lang w:eastAsia="hr-HR"/>
        </w:rPr>
      </w:pPr>
    </w:p>
    <w:p w14:paraId="3CDFAB41" w14:textId="77777777" w:rsidR="00AF0499" w:rsidRPr="00AA7FCB" w:rsidRDefault="00AF0499" w:rsidP="00AF0499">
      <w:pPr>
        <w:rPr>
          <w:rFonts w:ascii="Times New Roman" w:eastAsia="Times New Roman" w:hAnsi="Times New Roman"/>
          <w:b/>
          <w:color w:val="000000"/>
          <w:sz w:val="28"/>
          <w:szCs w:val="28"/>
          <w:lang w:eastAsia="hr-HR"/>
        </w:rPr>
      </w:pPr>
    </w:p>
    <w:p w14:paraId="6BB9B2DA" w14:textId="77777777" w:rsidR="00AF0499" w:rsidRPr="00AA7FCB" w:rsidRDefault="00AF0499" w:rsidP="00AF0499">
      <w:pPr>
        <w:rPr>
          <w:rFonts w:ascii="Times New Roman" w:eastAsia="Times New Roman" w:hAnsi="Times New Roman"/>
          <w:b/>
          <w:color w:val="000000"/>
          <w:sz w:val="28"/>
          <w:szCs w:val="28"/>
          <w:lang w:eastAsia="hr-HR"/>
        </w:rPr>
      </w:pPr>
    </w:p>
    <w:p w14:paraId="4E0F5805" w14:textId="77777777" w:rsidR="00AF0499" w:rsidRPr="00AA7FCB" w:rsidRDefault="00AF0499" w:rsidP="00AF0499">
      <w:pPr>
        <w:rPr>
          <w:rFonts w:ascii="Times New Roman" w:eastAsia="Times New Roman" w:hAnsi="Times New Roman"/>
          <w:b/>
          <w:color w:val="000000"/>
          <w:sz w:val="28"/>
          <w:szCs w:val="28"/>
          <w:lang w:eastAsia="hr-HR"/>
        </w:rPr>
      </w:pPr>
    </w:p>
    <w:p w14:paraId="3DB0975A" w14:textId="77777777" w:rsidR="00AF0499" w:rsidRPr="00AA7FCB" w:rsidRDefault="00AF0499" w:rsidP="00AF0499">
      <w:pPr>
        <w:rPr>
          <w:rFonts w:ascii="Times New Roman" w:eastAsia="Times New Roman" w:hAnsi="Times New Roman"/>
          <w:b/>
          <w:color w:val="000000"/>
          <w:sz w:val="28"/>
          <w:szCs w:val="28"/>
          <w:lang w:eastAsia="hr-HR"/>
        </w:rPr>
      </w:pPr>
    </w:p>
    <w:p w14:paraId="3AAB21E0" w14:textId="77777777" w:rsidR="00AF0499" w:rsidRPr="00AA7FCB" w:rsidRDefault="00AF0499" w:rsidP="00AF0499">
      <w:pPr>
        <w:rPr>
          <w:rFonts w:ascii="Times New Roman" w:eastAsia="Times New Roman" w:hAnsi="Times New Roman"/>
          <w:b/>
          <w:color w:val="000000"/>
          <w:sz w:val="28"/>
          <w:szCs w:val="28"/>
          <w:lang w:eastAsia="hr-HR"/>
        </w:rPr>
      </w:pPr>
    </w:p>
    <w:p w14:paraId="48D5C0E6" w14:textId="77777777" w:rsidR="003E68B9" w:rsidRPr="00AA7FCB" w:rsidRDefault="003E68B9" w:rsidP="003E68B9">
      <w:pPr>
        <w:keepNext/>
        <w:keepLines/>
        <w:spacing w:before="240" w:after="120" w:line="360" w:lineRule="auto"/>
        <w:outlineLvl w:val="0"/>
        <w:rPr>
          <w:rFonts w:ascii="Times New Roman" w:eastAsia="SimSun" w:hAnsi="Times New Roman"/>
          <w:b/>
          <w:color w:val="000000"/>
          <w:sz w:val="28"/>
          <w:szCs w:val="32"/>
          <w:lang w:eastAsia="hr-HR"/>
        </w:rPr>
      </w:pPr>
      <w:bookmarkStart w:id="0" w:name="_Toc215732147"/>
      <w:r w:rsidRPr="00AA7FCB">
        <w:rPr>
          <w:rFonts w:ascii="Times New Roman" w:eastAsia="SimSun" w:hAnsi="Times New Roman"/>
          <w:b/>
          <w:color w:val="000000"/>
          <w:sz w:val="28"/>
          <w:szCs w:val="32"/>
          <w:lang w:eastAsia="hr-HR"/>
        </w:rPr>
        <w:lastRenderedPageBreak/>
        <w:t>1.</w:t>
      </w:r>
      <w:r w:rsidRPr="00AA7FCB">
        <w:rPr>
          <w:rFonts w:ascii="Times New Roman" w:eastAsia="SimSun" w:hAnsi="Times New Roman"/>
          <w:b/>
          <w:color w:val="000000"/>
          <w:sz w:val="28"/>
          <w:szCs w:val="32"/>
          <w:lang w:eastAsia="hr-HR"/>
        </w:rPr>
        <w:tab/>
        <w:t>UVOD</w:t>
      </w:r>
      <w:bookmarkEnd w:id="0"/>
      <w:r w:rsidRPr="00AA7FCB">
        <w:rPr>
          <w:rFonts w:ascii="Times New Roman" w:eastAsia="SimSun" w:hAnsi="Times New Roman"/>
          <w:b/>
          <w:color w:val="000000"/>
          <w:sz w:val="28"/>
          <w:szCs w:val="32"/>
          <w:lang w:eastAsia="hr-HR"/>
        </w:rPr>
        <w:t xml:space="preserve"> </w:t>
      </w:r>
    </w:p>
    <w:p w14:paraId="4B560A6D"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1" w:name="_Toc215732148"/>
      <w:r w:rsidRPr="00AA7FCB">
        <w:rPr>
          <w:rFonts w:ascii="Times New Roman" w:eastAsia="SimSun" w:hAnsi="Times New Roman"/>
          <w:bCs/>
          <w:color w:val="000000"/>
          <w:sz w:val="24"/>
          <w:szCs w:val="24"/>
          <w:lang w:eastAsia="hr-HR"/>
        </w:rPr>
        <w:t>Strategiju upravljanja nekretninama i pokretninama u vlasništvu Općine Sveti Juraj na Bregu za razdoblje od 202</w:t>
      </w:r>
      <w:r w:rsidR="00362C65" w:rsidRPr="00AA7FCB">
        <w:rPr>
          <w:rFonts w:ascii="Times New Roman" w:eastAsia="SimSun" w:hAnsi="Times New Roman"/>
          <w:bCs/>
          <w:color w:val="000000"/>
          <w:sz w:val="24"/>
          <w:szCs w:val="24"/>
          <w:lang w:eastAsia="hr-HR"/>
        </w:rPr>
        <w:t>6</w:t>
      </w:r>
      <w:r w:rsidRPr="00AA7FCB">
        <w:rPr>
          <w:rFonts w:ascii="Times New Roman" w:eastAsia="SimSun" w:hAnsi="Times New Roman"/>
          <w:bCs/>
          <w:color w:val="000000"/>
          <w:sz w:val="24"/>
          <w:szCs w:val="24"/>
          <w:lang w:eastAsia="hr-HR"/>
        </w:rPr>
        <w:t>. do 203</w:t>
      </w:r>
      <w:r w:rsidR="00362C65" w:rsidRPr="00AA7FCB">
        <w:rPr>
          <w:rFonts w:ascii="Times New Roman" w:eastAsia="SimSun" w:hAnsi="Times New Roman"/>
          <w:bCs/>
          <w:color w:val="000000"/>
          <w:sz w:val="24"/>
          <w:szCs w:val="24"/>
          <w:lang w:eastAsia="hr-HR"/>
        </w:rPr>
        <w:t>5</w:t>
      </w:r>
      <w:r w:rsidRPr="00AA7FCB">
        <w:rPr>
          <w:rFonts w:ascii="Times New Roman" w:eastAsia="SimSun" w:hAnsi="Times New Roman"/>
          <w:bCs/>
          <w:color w:val="000000"/>
          <w:sz w:val="24"/>
          <w:szCs w:val="24"/>
          <w:lang w:eastAsia="hr-HR"/>
        </w:rPr>
        <w:t>. godine (u daljnjem tekstu: Strategija) donosi Općinsko vijeće Općine Sveti Juraj na Bregu.</w:t>
      </w:r>
      <w:bookmarkEnd w:id="1"/>
      <w:r w:rsidRPr="00AA7FCB">
        <w:rPr>
          <w:rFonts w:ascii="Times New Roman" w:eastAsia="SimSun" w:hAnsi="Times New Roman"/>
          <w:bCs/>
          <w:color w:val="000000"/>
          <w:sz w:val="24"/>
          <w:szCs w:val="24"/>
          <w:lang w:eastAsia="hr-HR"/>
        </w:rPr>
        <w:t xml:space="preserve"> </w:t>
      </w:r>
    </w:p>
    <w:p w14:paraId="3EDACD64"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2" w:name="_Toc215732149"/>
      <w:r w:rsidRPr="00AA7FCB">
        <w:rPr>
          <w:rFonts w:ascii="Times New Roman" w:eastAsia="SimSun" w:hAnsi="Times New Roman"/>
          <w:bCs/>
          <w:color w:val="000000"/>
          <w:sz w:val="24"/>
          <w:szCs w:val="24"/>
          <w:lang w:eastAsia="hr-HR"/>
        </w:rPr>
        <w:t>U Zakonu o lokalnoj i područnoj (regionalnoj) samoupravi (</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Narodne novine</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 xml:space="preserve"> broj 33/01, 60/01, 129/05, 109/07, 125/08, 36/09, 36/09, 150/11, 144/12, 19/13, 137/15, 123/17, 98/19, 144/20) propisano je da lokalne jedinice, osim financijskim sredstvima (prihodi koji lokalnim jedinicama pripadaju i koje ostvaruju u skladu s propisima), upravljaju i raspolažu pokretninama i nekretninama (upravne zgrade, poslovni prostori, objekti komunalne infrastrukture, školski, zdravstveni, kulturni i sportski objekti, igrališta i druge nekretnine). Prema odredbama spomenutog Zakona, lokalna jedinica je dužna pokretninama i nekretninama upravljati, koristiti ih i raspolagati njima pažnjom dobrog gospodara.</w:t>
      </w:r>
      <w:bookmarkEnd w:id="2"/>
      <w:r w:rsidRPr="00AA7FCB">
        <w:rPr>
          <w:rFonts w:ascii="Times New Roman" w:eastAsia="SimSun" w:hAnsi="Times New Roman"/>
          <w:bCs/>
          <w:color w:val="000000"/>
          <w:sz w:val="24"/>
          <w:szCs w:val="24"/>
          <w:lang w:eastAsia="hr-HR"/>
        </w:rPr>
        <w:t xml:space="preserve"> </w:t>
      </w:r>
    </w:p>
    <w:p w14:paraId="6B064E57"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3" w:name="_Toc215732150"/>
      <w:r w:rsidRPr="00AA7FCB">
        <w:rPr>
          <w:rFonts w:ascii="Times New Roman" w:eastAsia="SimSun" w:hAnsi="Times New Roman"/>
          <w:bCs/>
          <w:color w:val="000000"/>
          <w:sz w:val="24"/>
          <w:szCs w:val="24"/>
          <w:lang w:eastAsia="hr-HR"/>
        </w:rPr>
        <w:t>Strategija se izrađuje sukladno članku 53. Zakona o upravljanju nekretninama i pokretninama u vlasništvu Republike Hrvatske (</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Narodne novine</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 xml:space="preserve"> broj 155/23), a određuje dugoročne ciljeve i smjernice za upravljanje nekretninama i pokretninama u vlasništvu Općine Sveti Juraj na Bregu.</w:t>
      </w:r>
      <w:bookmarkEnd w:id="3"/>
      <w:r w:rsidRPr="00AA7FCB">
        <w:rPr>
          <w:rFonts w:ascii="Times New Roman" w:eastAsia="SimSun" w:hAnsi="Times New Roman"/>
          <w:bCs/>
          <w:color w:val="000000"/>
          <w:sz w:val="24"/>
          <w:szCs w:val="24"/>
          <w:lang w:eastAsia="hr-HR"/>
        </w:rPr>
        <w:t xml:space="preserve"> </w:t>
      </w:r>
    </w:p>
    <w:p w14:paraId="6BF857B7"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4" w:name="_Toc215732151"/>
      <w:r w:rsidRPr="00AA7FCB">
        <w:rPr>
          <w:rFonts w:ascii="Times New Roman" w:eastAsia="SimSun" w:hAnsi="Times New Roman"/>
          <w:bCs/>
          <w:color w:val="000000"/>
          <w:sz w:val="24"/>
          <w:szCs w:val="24"/>
          <w:lang w:eastAsia="hr-HR"/>
        </w:rPr>
        <w:t>Cilj ove Strategije je dugoročno osigurati održivo, učinkovito i transparentno upravljanje i raspolaganje nekretninama i pokretninama u vlasništvu Općine Sveti Juraj na Bregu. Održivost je važna za život i rad postojećih i budućih naraštaja. Istodobno, cilj je osigurati da imovina Općine Sveti Juraj na Bregu bude u službi gospodarskog rasta.</w:t>
      </w:r>
      <w:bookmarkEnd w:id="4"/>
      <w:r w:rsidRPr="00AA7FCB">
        <w:rPr>
          <w:rFonts w:ascii="Times New Roman" w:eastAsia="SimSun" w:hAnsi="Times New Roman"/>
          <w:bCs/>
          <w:color w:val="000000"/>
          <w:sz w:val="24"/>
          <w:szCs w:val="24"/>
          <w:lang w:eastAsia="hr-HR"/>
        </w:rPr>
        <w:t xml:space="preserve"> </w:t>
      </w:r>
    </w:p>
    <w:p w14:paraId="3149E7EA"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5" w:name="_Toc215732152"/>
      <w:r w:rsidRPr="00AA7FCB">
        <w:rPr>
          <w:rFonts w:ascii="Times New Roman" w:eastAsia="SimSun" w:hAnsi="Times New Roman"/>
          <w:bCs/>
          <w:color w:val="000000"/>
          <w:sz w:val="24"/>
          <w:szCs w:val="24"/>
          <w:lang w:eastAsia="hr-HR"/>
        </w:rPr>
        <w:t>Upravljanje nekretninama i pokretninama Općine Sveti Juraj na Bregu podrazumijeva pronalaženje optimalnih rješenja koja će dugoročno očuvati imovinu i generirati gospodarski rast. Općina Sveti Juraj na Bregu osigurava kontrolu nad svojom imovinom i prihodima koji se mogu koristiti za opće dobro i važan su instrument postizanja strateških razvojnih ciljeva.</w:t>
      </w:r>
      <w:bookmarkEnd w:id="5"/>
      <w:r w:rsidRPr="00AA7FCB">
        <w:rPr>
          <w:rFonts w:ascii="Times New Roman" w:eastAsia="SimSun" w:hAnsi="Times New Roman"/>
          <w:bCs/>
          <w:color w:val="000000"/>
          <w:sz w:val="24"/>
          <w:szCs w:val="24"/>
          <w:lang w:eastAsia="hr-HR"/>
        </w:rPr>
        <w:t xml:space="preserve"> </w:t>
      </w:r>
    </w:p>
    <w:p w14:paraId="7B52CD27"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6" w:name="_Toc215732153"/>
      <w:r w:rsidRPr="00AA7FCB">
        <w:rPr>
          <w:rFonts w:ascii="Times New Roman" w:eastAsia="SimSun" w:hAnsi="Times New Roman"/>
          <w:bCs/>
          <w:color w:val="000000"/>
          <w:sz w:val="24"/>
          <w:szCs w:val="24"/>
          <w:lang w:eastAsia="hr-HR"/>
        </w:rPr>
        <w:t>Učinkovito upravljanje nekretninama i pokretninama potiče razvoj gospodarstva i značajno je za njegovu stabilnost, a istodobno doprinosi boljoj kvaliteti života svojih građana.</w:t>
      </w:r>
      <w:bookmarkEnd w:id="6"/>
      <w:r w:rsidRPr="00AA7FCB">
        <w:rPr>
          <w:rFonts w:ascii="Times New Roman" w:eastAsia="SimSun" w:hAnsi="Times New Roman"/>
          <w:bCs/>
          <w:color w:val="000000"/>
          <w:sz w:val="24"/>
          <w:szCs w:val="24"/>
          <w:lang w:eastAsia="hr-HR"/>
        </w:rPr>
        <w:t xml:space="preserve"> </w:t>
      </w:r>
    </w:p>
    <w:p w14:paraId="32954682"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7" w:name="_Toc215732154"/>
      <w:r w:rsidRPr="00AA7FCB">
        <w:rPr>
          <w:rFonts w:ascii="Times New Roman" w:eastAsia="SimSun" w:hAnsi="Times New Roman"/>
          <w:bCs/>
          <w:color w:val="000000"/>
          <w:sz w:val="24"/>
          <w:szCs w:val="24"/>
          <w:lang w:eastAsia="hr-HR"/>
        </w:rPr>
        <w:lastRenderedPageBreak/>
        <w:t>Upravljanje nekretninama i pokretninama uključuje brigu i aktivnosti za sve oblike imovine kojima Općina Sveti Juraj na Bregu raspolaže. Gospodarski i razvojni interesi Općine Sveti Juraj na Bregu odredit će ekonomske koristi koje Općina može imati od korištenja pojedinog oblika imovine.</w:t>
      </w:r>
      <w:bookmarkEnd w:id="7"/>
      <w:r w:rsidRPr="00AA7FCB">
        <w:rPr>
          <w:rFonts w:ascii="Times New Roman" w:eastAsia="SimSun" w:hAnsi="Times New Roman"/>
          <w:bCs/>
          <w:color w:val="000000"/>
          <w:sz w:val="24"/>
          <w:szCs w:val="24"/>
          <w:lang w:eastAsia="hr-HR"/>
        </w:rPr>
        <w:t xml:space="preserve"> </w:t>
      </w:r>
    </w:p>
    <w:p w14:paraId="23BEAE16"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8" w:name="_Toc215732155"/>
      <w:r w:rsidRPr="00AA7FCB">
        <w:rPr>
          <w:rFonts w:ascii="Times New Roman" w:eastAsia="SimSun" w:hAnsi="Times New Roman"/>
          <w:bCs/>
          <w:color w:val="000000"/>
          <w:sz w:val="24"/>
          <w:szCs w:val="24"/>
          <w:lang w:eastAsia="hr-HR"/>
        </w:rPr>
        <w:t>Važan preduvjet realizacije Strategije je donošenje potrebnih akata, kojima će se dodatno urediti različiti i brojni pojavni oblici imovine Općine Sveti Juraj na Bregu.</w:t>
      </w:r>
      <w:bookmarkEnd w:id="8"/>
    </w:p>
    <w:p w14:paraId="6529590F"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9" w:name="_Toc215732156"/>
      <w:r w:rsidRPr="00AA7FCB">
        <w:rPr>
          <w:rFonts w:ascii="Times New Roman" w:eastAsia="SimSun" w:hAnsi="Times New Roman"/>
          <w:bCs/>
          <w:color w:val="000000"/>
          <w:sz w:val="24"/>
          <w:szCs w:val="24"/>
          <w:lang w:eastAsia="hr-HR"/>
        </w:rPr>
        <w:t>Glavno polazište je kako vlasnik općinske imovine može biti jedino Općina Sveti Juraj na Bregu, kao jedinica lokalne samouprave. Vlasništvo je stvarno pravo na određenoj stvari koje ovlašćuje svoga nositelja da s tom stvari i koristima od nje čini što ga je volja te da svakoga drugog od toga isključi, ako to nije protivno tuđim pravima i zakonskim ograničenjima. Vlasništvo podrazumijeva posjedovanje (vršenje faktične vlasti na stvari), uporabu i održavanje, korištenje (uporaba i ubiranje plodova ili koristi koje stvar daje) te raspolaganje (pravo da se stvar otuđi ili optereti), a sukladno članku 30. Zakona o vlasništvu i drugim stvarnim pravima (</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Narodne novine</w:t>
      </w:r>
      <w:r w:rsidR="00362C65" w:rsidRPr="00AA7FCB">
        <w:rPr>
          <w:rFonts w:ascii="Times New Roman" w:eastAsia="SimSun" w:hAnsi="Times New Roman"/>
          <w:bCs/>
          <w:color w:val="000000"/>
          <w:sz w:val="24"/>
          <w:szCs w:val="24"/>
          <w:lang w:eastAsia="hr-HR"/>
        </w:rPr>
        <w:t>“</w:t>
      </w:r>
      <w:r w:rsidRPr="00AA7FCB">
        <w:rPr>
          <w:rFonts w:ascii="Times New Roman" w:eastAsia="SimSun" w:hAnsi="Times New Roman"/>
          <w:bCs/>
          <w:color w:val="000000"/>
          <w:sz w:val="24"/>
          <w:szCs w:val="24"/>
          <w:lang w:eastAsia="hr-HR"/>
        </w:rPr>
        <w:t xml:space="preserve"> broj 91/96, 68/98, 137/99, 22/00, 73/00, 129/00, 114/01, 79/06, 141/06, 146/08, 38/09, 153/09, 143/12, 152/14, 81/15, 94/17). Sukladno odredbama spomenutog Zakona vlasnik ima, među ostalim, pravo posjedovanja, uporabe, korištenja i raspolaganja svojom stvari.</w:t>
      </w:r>
      <w:bookmarkEnd w:id="9"/>
      <w:r w:rsidRPr="00AA7FCB">
        <w:rPr>
          <w:rFonts w:ascii="Times New Roman" w:eastAsia="SimSun" w:hAnsi="Times New Roman"/>
          <w:bCs/>
          <w:color w:val="000000"/>
          <w:sz w:val="24"/>
          <w:szCs w:val="24"/>
          <w:lang w:eastAsia="hr-HR"/>
        </w:rPr>
        <w:t xml:space="preserve"> </w:t>
      </w:r>
    </w:p>
    <w:p w14:paraId="7E4A70D5"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10" w:name="_Toc215732157"/>
      <w:r w:rsidRPr="00AA7FCB">
        <w:rPr>
          <w:rFonts w:ascii="Times New Roman" w:eastAsia="SimSun" w:hAnsi="Times New Roman"/>
          <w:bCs/>
          <w:color w:val="000000"/>
          <w:sz w:val="24"/>
          <w:szCs w:val="24"/>
          <w:lang w:eastAsia="hr-HR"/>
        </w:rPr>
        <w:t>Upravljanje imovinom su sve sustavne i koordinirane aktivnosti i prakse kojima organizacija (u ovom slučaju Općina Sveti Juraj na Bregu) optimalno i održivo upravlja svojom fizičkom imovinom i njihovom udruženom uspješnošću, rizicima i rashodima u tijeku njihova životnog ciklusa u svrhu ostvarivanja svojega organizacijskog strateškog plana.</w:t>
      </w:r>
      <w:bookmarkEnd w:id="10"/>
      <w:r w:rsidRPr="00AA7FCB">
        <w:rPr>
          <w:rFonts w:ascii="Times New Roman" w:eastAsia="SimSun" w:hAnsi="Times New Roman"/>
          <w:bCs/>
          <w:color w:val="000000"/>
          <w:sz w:val="24"/>
          <w:szCs w:val="24"/>
          <w:lang w:eastAsia="hr-HR"/>
        </w:rPr>
        <w:t xml:space="preserve"> </w:t>
      </w:r>
    </w:p>
    <w:p w14:paraId="08D79A29" w14:textId="77777777" w:rsidR="003E68B9" w:rsidRPr="00AA7FCB" w:rsidRDefault="003E68B9" w:rsidP="00D558DA">
      <w:pPr>
        <w:keepNext/>
        <w:keepLines/>
        <w:spacing w:before="240" w:after="120" w:line="360" w:lineRule="auto"/>
        <w:ind w:firstLine="708"/>
        <w:jc w:val="both"/>
        <w:outlineLvl w:val="0"/>
        <w:rPr>
          <w:rFonts w:ascii="Times New Roman" w:eastAsia="SimSun" w:hAnsi="Times New Roman"/>
          <w:bCs/>
          <w:color w:val="000000"/>
          <w:sz w:val="24"/>
          <w:szCs w:val="24"/>
          <w:lang w:eastAsia="hr-HR"/>
        </w:rPr>
      </w:pPr>
      <w:bookmarkStart w:id="11" w:name="_Toc215732158"/>
      <w:r w:rsidRPr="00AA7FCB">
        <w:rPr>
          <w:rFonts w:ascii="Times New Roman" w:eastAsia="SimSun" w:hAnsi="Times New Roman"/>
          <w:bCs/>
          <w:color w:val="000000"/>
          <w:sz w:val="24"/>
          <w:szCs w:val="24"/>
          <w:lang w:eastAsia="hr-HR"/>
        </w:rPr>
        <w:t>Jedan od temeljnih ciljeva Općine Sveti Juraj na Bregu je uspostava i izgradnja kvalitetnog sustava integralnog upravljanja imovinom kojem će se posvetiti posebna pažnja.</w:t>
      </w:r>
      <w:bookmarkEnd w:id="11"/>
    </w:p>
    <w:p w14:paraId="5241D742" w14:textId="77777777" w:rsidR="00583560" w:rsidRPr="00AA7FCB" w:rsidRDefault="00583560" w:rsidP="00FB187D">
      <w:pPr>
        <w:pStyle w:val="Default"/>
        <w:pageBreakBefore/>
        <w:spacing w:after="240"/>
        <w:jc w:val="both"/>
        <w:rPr>
          <w:rFonts w:ascii="Times New Roman" w:hAnsi="Times New Roman" w:cs="Times New Roman"/>
        </w:rPr>
      </w:pPr>
      <w:r w:rsidRPr="00AA7FCB">
        <w:rPr>
          <w:rFonts w:ascii="Times New Roman" w:hAnsi="Times New Roman" w:cs="Times New Roman"/>
          <w:b/>
          <w:bCs/>
        </w:rPr>
        <w:lastRenderedPageBreak/>
        <w:t xml:space="preserve">2. VAŽEĆI NORMATIVNI I INSTITUCIONALNI OKVIR </w:t>
      </w:r>
    </w:p>
    <w:p w14:paraId="42EBD9F1" w14:textId="77777777" w:rsidR="00583560" w:rsidRPr="00AA7FCB" w:rsidRDefault="00583560" w:rsidP="00583560">
      <w:pPr>
        <w:pStyle w:val="Default"/>
        <w:jc w:val="both"/>
        <w:rPr>
          <w:rFonts w:ascii="Times New Roman" w:hAnsi="Times New Roman" w:cs="Times New Roman"/>
        </w:rPr>
      </w:pPr>
      <w:r w:rsidRPr="00AA7FCB">
        <w:rPr>
          <w:rFonts w:ascii="Times New Roman" w:hAnsi="Times New Roman" w:cs="Times New Roman"/>
          <w:b/>
          <w:bCs/>
        </w:rPr>
        <w:t xml:space="preserve">2.1. Zakoni i drugi propisi </w:t>
      </w:r>
    </w:p>
    <w:p w14:paraId="6D14B9A8" w14:textId="77777777" w:rsidR="00362C65" w:rsidRPr="00AA7FCB" w:rsidRDefault="00362C65" w:rsidP="00D558DA">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Stjecanje, upravljanje i raspolaganje nekretninama i pokretninama propisano je brojnim zakonskim i podzakonskim aktima. Budući da postojeći normativni okvir obuhvaća velik broj propisa kojima se uređuje područje stjecanja, upravljanja, raspolaganja i korištenja imovine u vlasništvu Općine Sveti Juraj na Bregu, svjesni smo kako nije moguće normativno objediniti upravljanje cjelokupnom imovinom Općine u jednom propisu.</w:t>
      </w:r>
    </w:p>
    <w:p w14:paraId="4F234A55" w14:textId="77777777" w:rsidR="00583560" w:rsidRPr="00AA7FCB" w:rsidRDefault="00362C65" w:rsidP="00815E58">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U nastavku se navode najvažniji zakoni kojima je uređeno stjecanje, upravljanje, raspolaganje i korištenje nekretnina i pokretnina u vlasništvu Općine Sveti Juraj na Bregu.</w:t>
      </w:r>
    </w:p>
    <w:p w14:paraId="17E772BA" w14:textId="77777777" w:rsidR="00583560" w:rsidRPr="00AA7FCB" w:rsidRDefault="00583560" w:rsidP="00583560">
      <w:pPr>
        <w:pStyle w:val="Default"/>
        <w:jc w:val="both"/>
        <w:rPr>
          <w:rFonts w:ascii="Times New Roman" w:hAnsi="Times New Roman" w:cs="Times New Roman"/>
          <w:b/>
          <w:bCs/>
          <w:i/>
          <w:iCs/>
        </w:rPr>
      </w:pPr>
      <w:r w:rsidRPr="00AA7FCB">
        <w:rPr>
          <w:rFonts w:ascii="Times New Roman" w:hAnsi="Times New Roman" w:cs="Times New Roman"/>
          <w:b/>
          <w:bCs/>
          <w:i/>
          <w:iCs/>
        </w:rPr>
        <w:t xml:space="preserve">Ustav i Zakoni: </w:t>
      </w:r>
    </w:p>
    <w:p w14:paraId="252906DD" w14:textId="77777777" w:rsidR="00583560" w:rsidRPr="00AA7FCB" w:rsidRDefault="00583560" w:rsidP="00583560">
      <w:pPr>
        <w:pStyle w:val="Default"/>
        <w:jc w:val="both"/>
        <w:rPr>
          <w:rFonts w:ascii="Times New Roman" w:hAnsi="Times New Roman" w:cs="Times New Roman"/>
          <w:b/>
          <w:bCs/>
          <w:i/>
          <w:iCs/>
        </w:rPr>
      </w:pPr>
    </w:p>
    <w:p w14:paraId="31F91617"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Ustav Republike Hrvatske (</w:t>
      </w:r>
      <w:r w:rsidR="00362C65" w:rsidRPr="00AA7FCB">
        <w:rPr>
          <w:rFonts w:ascii="Times New Roman" w:hAnsi="Times New Roman" w:cs="Times New Roman"/>
        </w:rPr>
        <w:t>„</w:t>
      </w:r>
      <w:r w:rsidRPr="00AA7FCB">
        <w:rPr>
          <w:rFonts w:ascii="Times New Roman" w:hAnsi="Times New Roman" w:cs="Times New Roman"/>
        </w:rPr>
        <w:t>Narodne novine</w:t>
      </w:r>
      <w:r w:rsidR="00362C65" w:rsidRPr="00AA7FCB">
        <w:rPr>
          <w:rFonts w:ascii="Times New Roman" w:hAnsi="Times New Roman" w:cs="Times New Roman"/>
        </w:rPr>
        <w:t>“</w:t>
      </w:r>
      <w:r w:rsidRPr="00AA7FCB">
        <w:rPr>
          <w:rFonts w:ascii="Times New Roman" w:hAnsi="Times New Roman" w:cs="Times New Roman"/>
        </w:rPr>
        <w:t xml:space="preserve"> broj 56/90, 135/97, 08/98, 113/00, 124/00, 28/01, 41/01, 55/01, 76/10, 85/10</w:t>
      </w:r>
      <w:r w:rsidR="00133B2D" w:rsidRPr="00AA7FCB">
        <w:rPr>
          <w:rFonts w:ascii="Times New Roman" w:hAnsi="Times New Roman" w:cs="Times New Roman"/>
        </w:rPr>
        <w:t xml:space="preserve"> i</w:t>
      </w:r>
      <w:r w:rsidRPr="00AA7FCB">
        <w:rPr>
          <w:rFonts w:ascii="Times New Roman" w:hAnsi="Times New Roman" w:cs="Times New Roman"/>
        </w:rPr>
        <w:t xml:space="preserve"> 05/14), </w:t>
      </w:r>
    </w:p>
    <w:p w14:paraId="3BD146F9"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arhivskom gradivu i arhivima (</w:t>
      </w:r>
      <w:r w:rsidR="00362C65" w:rsidRPr="00AA7FCB">
        <w:rPr>
          <w:rFonts w:ascii="Times New Roman" w:hAnsi="Times New Roman" w:cs="Times New Roman"/>
        </w:rPr>
        <w:t>„</w:t>
      </w:r>
      <w:r w:rsidRPr="00AA7FCB">
        <w:rPr>
          <w:rFonts w:ascii="Times New Roman" w:hAnsi="Times New Roman" w:cs="Times New Roman"/>
        </w:rPr>
        <w:t>Narodne novine</w:t>
      </w:r>
      <w:r w:rsidR="00362C65" w:rsidRPr="00AA7FCB">
        <w:rPr>
          <w:rFonts w:ascii="Times New Roman" w:hAnsi="Times New Roman" w:cs="Times New Roman"/>
        </w:rPr>
        <w:t>“</w:t>
      </w:r>
      <w:r w:rsidRPr="00AA7FCB">
        <w:rPr>
          <w:rFonts w:ascii="Times New Roman" w:hAnsi="Times New Roman" w:cs="Times New Roman"/>
        </w:rPr>
        <w:t xml:space="preserve"> broj 61/18, 98/19, 141/22</w:t>
      </w:r>
      <w:r w:rsidR="00133B2D" w:rsidRPr="00AA7FCB">
        <w:rPr>
          <w:rFonts w:ascii="Times New Roman" w:hAnsi="Times New Roman" w:cs="Times New Roman"/>
        </w:rPr>
        <w:t xml:space="preserve"> i </w:t>
      </w:r>
      <w:r w:rsidRPr="00AA7FCB">
        <w:rPr>
          <w:rFonts w:ascii="Times New Roman" w:hAnsi="Times New Roman" w:cs="Times New Roman"/>
        </w:rPr>
        <w:t xml:space="preserve">36/24), </w:t>
      </w:r>
    </w:p>
    <w:p w14:paraId="669C9765" w14:textId="77777777" w:rsidR="00362C65"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cestama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84/11, 22/13, 54/13, 148/13, 92/14, 110/19, 144/21, 114/22, 114/22, 04/23</w:t>
      </w:r>
      <w:r w:rsidR="00133B2D" w:rsidRPr="00AA7FCB">
        <w:rPr>
          <w:rFonts w:ascii="Times New Roman" w:hAnsi="Times New Roman" w:cs="Times New Roman"/>
        </w:rPr>
        <w:t xml:space="preserve"> i</w:t>
      </w:r>
      <w:r w:rsidRPr="00AA7FCB">
        <w:rPr>
          <w:rFonts w:ascii="Times New Roman" w:hAnsi="Times New Roman" w:cs="Times New Roman"/>
        </w:rPr>
        <w:t xml:space="preserve"> 133/23), </w:t>
      </w:r>
    </w:p>
    <w:p w14:paraId="2068EED6"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društveno poticanoj stanogradnji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109/01, 82/04, 76/07, 38/09, 86/12, 07/13, 26/15, 57/18, 66/19</w:t>
      </w:r>
      <w:r w:rsidR="00133B2D" w:rsidRPr="00AA7FCB">
        <w:rPr>
          <w:rFonts w:ascii="Times New Roman" w:hAnsi="Times New Roman" w:cs="Times New Roman"/>
        </w:rPr>
        <w:t xml:space="preserve"> i </w:t>
      </w:r>
      <w:r w:rsidRPr="00AA7FCB">
        <w:rPr>
          <w:rFonts w:ascii="Times New Roman" w:hAnsi="Times New Roman" w:cs="Times New Roman"/>
        </w:rPr>
        <w:t xml:space="preserve">58/21), </w:t>
      </w:r>
    </w:p>
    <w:p w14:paraId="749F45DB"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državnoj izmjeri i katastru nekretnina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112/18</w:t>
      </w:r>
      <w:r w:rsidR="00133B2D" w:rsidRPr="00AA7FCB">
        <w:rPr>
          <w:rFonts w:ascii="Times New Roman" w:hAnsi="Times New Roman" w:cs="Times New Roman"/>
        </w:rPr>
        <w:t xml:space="preserve"> i </w:t>
      </w:r>
      <w:r w:rsidRPr="00AA7FCB">
        <w:rPr>
          <w:rFonts w:ascii="Times New Roman" w:hAnsi="Times New Roman" w:cs="Times New Roman"/>
        </w:rPr>
        <w:t xml:space="preserve"> 39/22), </w:t>
      </w:r>
    </w:p>
    <w:p w14:paraId="1D47D2A7"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Državnoj komisiji za kontrolu postupaka javne nabave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18/13, 127/13, 74/14, 98/19</w:t>
      </w:r>
      <w:r w:rsidR="00133B2D" w:rsidRPr="00AA7FCB">
        <w:rPr>
          <w:rFonts w:ascii="Times New Roman" w:hAnsi="Times New Roman" w:cs="Times New Roman"/>
        </w:rPr>
        <w:t xml:space="preserve"> i</w:t>
      </w:r>
      <w:r w:rsidRPr="00AA7FCB">
        <w:rPr>
          <w:rFonts w:ascii="Times New Roman" w:hAnsi="Times New Roman" w:cs="Times New Roman"/>
        </w:rPr>
        <w:t xml:space="preserve"> 41/21), </w:t>
      </w:r>
    </w:p>
    <w:p w14:paraId="67692051"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gradnji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153/13, 20/17, 39/19</w:t>
      </w:r>
      <w:r w:rsidR="00133B2D" w:rsidRPr="00AA7FCB">
        <w:rPr>
          <w:rFonts w:ascii="Times New Roman" w:hAnsi="Times New Roman" w:cs="Times New Roman"/>
        </w:rPr>
        <w:t xml:space="preserve"> i</w:t>
      </w:r>
      <w:r w:rsidRPr="00AA7FCB">
        <w:rPr>
          <w:rFonts w:ascii="Times New Roman" w:hAnsi="Times New Roman" w:cs="Times New Roman"/>
        </w:rPr>
        <w:t xml:space="preserve"> 125/19), </w:t>
      </w:r>
    </w:p>
    <w:p w14:paraId="4709A07D"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građevinskoj inspekciji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xml:space="preserve">, broj 153/13), </w:t>
      </w:r>
    </w:p>
    <w:p w14:paraId="575EA5D0"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izvlaštenju i određivanju naknade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74/14, 69/17</w:t>
      </w:r>
      <w:r w:rsidR="00133B2D" w:rsidRPr="00AA7FCB">
        <w:rPr>
          <w:rFonts w:ascii="Times New Roman" w:hAnsi="Times New Roman" w:cs="Times New Roman"/>
        </w:rPr>
        <w:t xml:space="preserve"> i</w:t>
      </w:r>
      <w:r w:rsidRPr="00AA7FCB">
        <w:rPr>
          <w:rFonts w:ascii="Times New Roman" w:hAnsi="Times New Roman" w:cs="Times New Roman"/>
        </w:rPr>
        <w:t xml:space="preserve"> 98/19), </w:t>
      </w:r>
    </w:p>
    <w:p w14:paraId="650C0490"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javnoj nabavi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120/16</w:t>
      </w:r>
      <w:r w:rsidR="00133B2D" w:rsidRPr="00AA7FCB">
        <w:rPr>
          <w:rFonts w:ascii="Times New Roman" w:hAnsi="Times New Roman" w:cs="Times New Roman"/>
        </w:rPr>
        <w:t xml:space="preserve"> i </w:t>
      </w:r>
      <w:r w:rsidRPr="00AA7FCB">
        <w:rPr>
          <w:rFonts w:ascii="Times New Roman" w:hAnsi="Times New Roman" w:cs="Times New Roman"/>
        </w:rPr>
        <w:t xml:space="preserve">114/22), </w:t>
      </w:r>
    </w:p>
    <w:p w14:paraId="1917E6A6"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javno-privatnom partnerstvu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78/12, 152/14</w:t>
      </w:r>
      <w:r w:rsidR="00133B2D" w:rsidRPr="00AA7FCB">
        <w:rPr>
          <w:rFonts w:ascii="Times New Roman" w:hAnsi="Times New Roman" w:cs="Times New Roman"/>
        </w:rPr>
        <w:t xml:space="preserve"> i</w:t>
      </w:r>
      <w:r w:rsidRPr="00AA7FCB">
        <w:rPr>
          <w:rFonts w:ascii="Times New Roman" w:hAnsi="Times New Roman" w:cs="Times New Roman"/>
        </w:rPr>
        <w:t xml:space="preserve"> 114/18), </w:t>
      </w:r>
    </w:p>
    <w:p w14:paraId="44F83C15"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komunalnom gospodarstvu (</w:t>
      </w:r>
      <w:r w:rsidR="0083146F" w:rsidRPr="00AA7FCB">
        <w:rPr>
          <w:rFonts w:ascii="Times New Roman" w:hAnsi="Times New Roman" w:cs="Times New Roman"/>
        </w:rPr>
        <w:t>„</w:t>
      </w:r>
      <w:r w:rsidRPr="00AA7FCB">
        <w:rPr>
          <w:rFonts w:ascii="Times New Roman" w:hAnsi="Times New Roman" w:cs="Times New Roman"/>
        </w:rPr>
        <w:t>Narodne novine</w:t>
      </w:r>
      <w:r w:rsidR="0083146F" w:rsidRPr="00AA7FCB">
        <w:rPr>
          <w:rFonts w:ascii="Times New Roman" w:hAnsi="Times New Roman" w:cs="Times New Roman"/>
        </w:rPr>
        <w:t>“</w:t>
      </w:r>
      <w:r w:rsidRPr="00AA7FCB">
        <w:rPr>
          <w:rFonts w:ascii="Times New Roman" w:hAnsi="Times New Roman" w:cs="Times New Roman"/>
        </w:rPr>
        <w:t>, broj 68/18, 110/18</w:t>
      </w:r>
      <w:r w:rsidR="00E47DD4" w:rsidRPr="00AA7FCB">
        <w:rPr>
          <w:rFonts w:ascii="Times New Roman" w:hAnsi="Times New Roman" w:cs="Times New Roman"/>
        </w:rPr>
        <w:t xml:space="preserve">, </w:t>
      </w:r>
      <w:r w:rsidRPr="00AA7FCB">
        <w:rPr>
          <w:rFonts w:ascii="Times New Roman" w:hAnsi="Times New Roman" w:cs="Times New Roman"/>
        </w:rPr>
        <w:t xml:space="preserve"> 32/20</w:t>
      </w:r>
      <w:r w:rsidR="00E47DD4" w:rsidRPr="00AA7FCB">
        <w:rPr>
          <w:rFonts w:ascii="Times New Roman" w:hAnsi="Times New Roman" w:cs="Times New Roman"/>
        </w:rPr>
        <w:t xml:space="preserve"> i 145/24</w:t>
      </w:r>
      <w:r w:rsidRPr="00AA7FCB">
        <w:rPr>
          <w:rFonts w:ascii="Times New Roman" w:hAnsi="Times New Roman" w:cs="Times New Roman"/>
        </w:rPr>
        <w:t xml:space="preserve">), </w:t>
      </w:r>
    </w:p>
    <w:p w14:paraId="0225B9F0"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koncesijama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67/17</w:t>
      </w:r>
      <w:r w:rsidR="00E47DD4" w:rsidRPr="00AA7FCB">
        <w:rPr>
          <w:rFonts w:ascii="Times New Roman" w:hAnsi="Times New Roman" w:cs="Times New Roman"/>
        </w:rPr>
        <w:t xml:space="preserve"> i</w:t>
      </w:r>
      <w:r w:rsidRPr="00AA7FCB">
        <w:rPr>
          <w:rFonts w:ascii="Times New Roman" w:hAnsi="Times New Roman" w:cs="Times New Roman"/>
        </w:rPr>
        <w:t xml:space="preserve"> 107/20), </w:t>
      </w:r>
    </w:p>
    <w:p w14:paraId="7C5AEA86" w14:textId="77777777" w:rsidR="00583560" w:rsidRPr="00AA7FCB" w:rsidRDefault="00583560" w:rsidP="00F52E61">
      <w:pPr>
        <w:pStyle w:val="Default"/>
        <w:numPr>
          <w:ilvl w:val="0"/>
          <w:numId w:val="4"/>
        </w:numPr>
        <w:spacing w:after="68"/>
        <w:jc w:val="both"/>
        <w:rPr>
          <w:rFonts w:ascii="Times New Roman" w:hAnsi="Times New Roman" w:cs="Times New Roman"/>
        </w:rPr>
      </w:pPr>
      <w:r w:rsidRPr="00AA7FCB">
        <w:rPr>
          <w:rFonts w:ascii="Times New Roman" w:hAnsi="Times New Roman" w:cs="Times New Roman"/>
        </w:rPr>
        <w:t>Zakon o lokalnoj i područnoj (regionalnoj) samoupravi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33/01, 60/01, 129/05, 109/07, 125/08, 36/09, 150/11, 144/12, 19/13, 137/15, 123/17, 98/19</w:t>
      </w:r>
      <w:r w:rsidR="00E47DD4" w:rsidRPr="00AA7FCB">
        <w:rPr>
          <w:rFonts w:ascii="Times New Roman" w:hAnsi="Times New Roman" w:cs="Times New Roman"/>
        </w:rPr>
        <w:t xml:space="preserve"> i</w:t>
      </w:r>
      <w:r w:rsidRPr="00AA7FCB">
        <w:rPr>
          <w:rFonts w:ascii="Times New Roman" w:hAnsi="Times New Roman" w:cs="Times New Roman"/>
        </w:rPr>
        <w:t xml:space="preserve"> 144/20), </w:t>
      </w:r>
    </w:p>
    <w:p w14:paraId="46E41BAE" w14:textId="77777777" w:rsidR="00583560" w:rsidRPr="00AA7FCB" w:rsidRDefault="00583560" w:rsidP="00F52E61">
      <w:pPr>
        <w:pStyle w:val="Default"/>
        <w:numPr>
          <w:ilvl w:val="0"/>
          <w:numId w:val="4"/>
        </w:numPr>
        <w:jc w:val="both"/>
        <w:rPr>
          <w:rFonts w:ascii="Times New Roman" w:hAnsi="Times New Roman" w:cs="Times New Roman"/>
        </w:rPr>
      </w:pPr>
      <w:r w:rsidRPr="00AA7FCB">
        <w:rPr>
          <w:rFonts w:ascii="Times New Roman" w:hAnsi="Times New Roman" w:cs="Times New Roman"/>
        </w:rPr>
        <w:t>Zakon o najmu stanova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91/96, 48/98, 66/98, 22/06, 68/18</w:t>
      </w:r>
      <w:r w:rsidR="00E47DD4" w:rsidRPr="00AA7FCB">
        <w:rPr>
          <w:rFonts w:ascii="Times New Roman" w:hAnsi="Times New Roman" w:cs="Times New Roman"/>
        </w:rPr>
        <w:t xml:space="preserve"> i</w:t>
      </w:r>
      <w:r w:rsidRPr="00AA7FCB">
        <w:rPr>
          <w:rFonts w:ascii="Times New Roman" w:hAnsi="Times New Roman" w:cs="Times New Roman"/>
        </w:rPr>
        <w:t xml:space="preserve"> 105/20), </w:t>
      </w:r>
    </w:p>
    <w:p w14:paraId="3806BC80"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naknadi za imovinu oduzetu za vrijeme jugoslavenske komunističke vladavine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92/96, 39/99, 42/99, 92/99, 43/00, 131/00, 131/00, 27/01, 34/01, 65/01, 118/01, 80/02, 81/02</w:t>
      </w:r>
      <w:r w:rsidR="0001246C" w:rsidRPr="00AA7FCB">
        <w:rPr>
          <w:rFonts w:ascii="Times New Roman" w:hAnsi="Times New Roman" w:cs="Times New Roman"/>
        </w:rPr>
        <w:t xml:space="preserve"> i</w:t>
      </w:r>
      <w:r w:rsidRPr="00AA7FCB">
        <w:rPr>
          <w:rFonts w:ascii="Times New Roman" w:hAnsi="Times New Roman" w:cs="Times New Roman"/>
        </w:rPr>
        <w:t xml:space="preserve"> 98/19), </w:t>
      </w:r>
    </w:p>
    <w:p w14:paraId="757A4F9E"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lastRenderedPageBreak/>
        <w:t>Zakon o središnjem registru državne imovine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xml:space="preserve"> broj 112/18), </w:t>
      </w:r>
    </w:p>
    <w:p w14:paraId="704D476C"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obrani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73/13, 75/15, 27/16, 110/17, 30/18, 70/19, 155/23</w:t>
      </w:r>
      <w:r w:rsidR="0001246C" w:rsidRPr="00AA7FCB">
        <w:rPr>
          <w:rFonts w:ascii="Times New Roman" w:hAnsi="Times New Roman" w:cs="Times New Roman"/>
        </w:rPr>
        <w:t xml:space="preserve"> i 136/25</w:t>
      </w:r>
      <w:r w:rsidRPr="00AA7FCB">
        <w:rPr>
          <w:rFonts w:ascii="Times New Roman" w:hAnsi="Times New Roman" w:cs="Times New Roman"/>
        </w:rPr>
        <w:t xml:space="preserve">), </w:t>
      </w:r>
    </w:p>
    <w:p w14:paraId="5FB9F125"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obveznim odnosima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35/05, 41/08, 125/11, 78/15, 29/18, 126/21, 114/22, 156/22</w:t>
      </w:r>
      <w:r w:rsidR="0001246C" w:rsidRPr="00AA7FCB">
        <w:rPr>
          <w:rFonts w:ascii="Times New Roman" w:hAnsi="Times New Roman" w:cs="Times New Roman"/>
        </w:rPr>
        <w:t xml:space="preserve"> i </w:t>
      </w:r>
      <w:r w:rsidRPr="00AA7FCB">
        <w:rPr>
          <w:rFonts w:ascii="Times New Roman" w:hAnsi="Times New Roman" w:cs="Times New Roman"/>
        </w:rPr>
        <w:t xml:space="preserve">155/23), </w:t>
      </w:r>
    </w:p>
    <w:p w14:paraId="7B64FC78"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poljoprivrednom zemljištu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20/18, 115/18, 98/19, 57/22</w:t>
      </w:r>
      <w:r w:rsidR="0001246C" w:rsidRPr="00AA7FCB">
        <w:rPr>
          <w:rFonts w:ascii="Times New Roman" w:hAnsi="Times New Roman" w:cs="Times New Roman"/>
        </w:rPr>
        <w:t xml:space="preserve"> i 136/25</w:t>
      </w:r>
      <w:r w:rsidRPr="00AA7FCB">
        <w:rPr>
          <w:rFonts w:ascii="Times New Roman" w:hAnsi="Times New Roman" w:cs="Times New Roman"/>
        </w:rPr>
        <w:t xml:space="preserve">), </w:t>
      </w:r>
    </w:p>
    <w:p w14:paraId="6C36743D"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poslovima i djelatnostima prostornog uređenja i gradnje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78/15, 118/18</w:t>
      </w:r>
      <w:r w:rsidR="0001246C" w:rsidRPr="00AA7FCB">
        <w:rPr>
          <w:rFonts w:ascii="Times New Roman" w:hAnsi="Times New Roman" w:cs="Times New Roman"/>
        </w:rPr>
        <w:t xml:space="preserve"> i </w:t>
      </w:r>
      <w:r w:rsidRPr="00AA7FCB">
        <w:rPr>
          <w:rFonts w:ascii="Times New Roman" w:hAnsi="Times New Roman" w:cs="Times New Roman"/>
        </w:rPr>
        <w:t xml:space="preserve">110/19), </w:t>
      </w:r>
    </w:p>
    <w:p w14:paraId="001630B0"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postupanju s nezakonito izgrađenim zgradama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86/12, 143/13, 65/17</w:t>
      </w:r>
      <w:r w:rsidR="0001246C" w:rsidRPr="00AA7FCB">
        <w:rPr>
          <w:rFonts w:ascii="Times New Roman" w:hAnsi="Times New Roman" w:cs="Times New Roman"/>
        </w:rPr>
        <w:t xml:space="preserve"> i </w:t>
      </w:r>
      <w:r w:rsidRPr="00AA7FCB">
        <w:rPr>
          <w:rFonts w:ascii="Times New Roman" w:hAnsi="Times New Roman" w:cs="Times New Roman"/>
        </w:rPr>
        <w:t xml:space="preserve">14/19), </w:t>
      </w:r>
    </w:p>
    <w:p w14:paraId="6E569265"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postupku oduzimanja imovinske koristi ostvarene kaznenim djelom i prekršajem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145/10</w:t>
      </w:r>
      <w:r w:rsidR="0001246C" w:rsidRPr="00AA7FCB">
        <w:rPr>
          <w:rFonts w:ascii="Times New Roman" w:hAnsi="Times New Roman" w:cs="Times New Roman"/>
        </w:rPr>
        <w:t xml:space="preserve"> i</w:t>
      </w:r>
      <w:r w:rsidRPr="00AA7FCB">
        <w:rPr>
          <w:rFonts w:ascii="Times New Roman" w:hAnsi="Times New Roman" w:cs="Times New Roman"/>
        </w:rPr>
        <w:t xml:space="preserve"> 70/17), </w:t>
      </w:r>
    </w:p>
    <w:p w14:paraId="0A3B3152"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poticanju ulaganja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63/22</w:t>
      </w:r>
      <w:r w:rsidR="0001246C" w:rsidRPr="00AA7FCB">
        <w:rPr>
          <w:rFonts w:ascii="Times New Roman" w:hAnsi="Times New Roman" w:cs="Times New Roman"/>
        </w:rPr>
        <w:t xml:space="preserve"> i 136/24</w:t>
      </w:r>
      <w:r w:rsidRPr="00AA7FCB">
        <w:rPr>
          <w:rFonts w:ascii="Times New Roman" w:hAnsi="Times New Roman" w:cs="Times New Roman"/>
        </w:rPr>
        <w:t xml:space="preserve">), </w:t>
      </w:r>
    </w:p>
    <w:p w14:paraId="1BDFC506"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hrvatskim braniteljima iz Domovinskog rata i članovima njihovih obitelji (</w:t>
      </w:r>
      <w:r w:rsidR="0001246C" w:rsidRPr="00AA7FCB">
        <w:rPr>
          <w:rFonts w:ascii="Times New Roman" w:hAnsi="Times New Roman" w:cs="Times New Roman"/>
        </w:rPr>
        <w:t>„</w:t>
      </w:r>
      <w:r w:rsidRPr="00AA7FCB">
        <w:rPr>
          <w:rFonts w:ascii="Times New Roman" w:hAnsi="Times New Roman" w:cs="Times New Roman"/>
        </w:rPr>
        <w:t>Narodne novine</w:t>
      </w:r>
      <w:r w:rsidR="0001246C" w:rsidRPr="00AA7FCB">
        <w:rPr>
          <w:rFonts w:ascii="Times New Roman" w:hAnsi="Times New Roman" w:cs="Times New Roman"/>
        </w:rPr>
        <w:t>“</w:t>
      </w:r>
      <w:r w:rsidRPr="00AA7FCB">
        <w:rPr>
          <w:rFonts w:ascii="Times New Roman" w:hAnsi="Times New Roman" w:cs="Times New Roman"/>
        </w:rPr>
        <w:t>, broj 121/17, 98/19, 84/21</w:t>
      </w:r>
      <w:r w:rsidR="0001246C" w:rsidRPr="00AA7FCB">
        <w:rPr>
          <w:rFonts w:ascii="Times New Roman" w:hAnsi="Times New Roman" w:cs="Times New Roman"/>
        </w:rPr>
        <w:t xml:space="preserve"> i </w:t>
      </w:r>
      <w:r w:rsidRPr="00AA7FCB">
        <w:rPr>
          <w:rFonts w:ascii="Times New Roman" w:hAnsi="Times New Roman" w:cs="Times New Roman"/>
        </w:rPr>
        <w:t xml:space="preserve">156/23), </w:t>
      </w:r>
    </w:p>
    <w:p w14:paraId="72962D6D"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procjeni vrijednosti nekretnina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xml:space="preserve">, broj 78/15), </w:t>
      </w:r>
    </w:p>
    <w:p w14:paraId="06599BEC"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prodaji stanova na kojima postoji stanarsko pravo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43/92, 69/92, 87/92, 25/93, 26/93, 48/93, 02/94, 44/94, 47/94, 58/95, 103/95, 11/96, 76/96, 111/96, 11/97, 103/97, 119/97, 68/98, 163/98, 22/99, 96/99, 120/00, 94/01</w:t>
      </w:r>
      <w:r w:rsidR="00731FF6" w:rsidRPr="00AA7FCB">
        <w:rPr>
          <w:rFonts w:ascii="Times New Roman" w:hAnsi="Times New Roman" w:cs="Times New Roman"/>
        </w:rPr>
        <w:t xml:space="preserve"> i</w:t>
      </w:r>
      <w:r w:rsidRPr="00AA7FCB">
        <w:rPr>
          <w:rFonts w:ascii="Times New Roman" w:hAnsi="Times New Roman" w:cs="Times New Roman"/>
        </w:rPr>
        <w:t xml:space="preserve"> 78/02), </w:t>
      </w:r>
    </w:p>
    <w:p w14:paraId="36BF60CF"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proračunu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xml:space="preserve">, broj 144/21), </w:t>
      </w:r>
    </w:p>
    <w:p w14:paraId="66F1C841"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prostornom uređenju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153/13, 65/17, 114/18, 39/19, 98/19</w:t>
      </w:r>
      <w:r w:rsidR="00731FF6" w:rsidRPr="00AA7FCB">
        <w:rPr>
          <w:rFonts w:ascii="Times New Roman" w:hAnsi="Times New Roman" w:cs="Times New Roman"/>
        </w:rPr>
        <w:t xml:space="preserve"> i </w:t>
      </w:r>
      <w:r w:rsidRPr="00AA7FCB">
        <w:rPr>
          <w:rFonts w:ascii="Times New Roman" w:hAnsi="Times New Roman" w:cs="Times New Roman"/>
        </w:rPr>
        <w:t xml:space="preserve">67/23), </w:t>
      </w:r>
    </w:p>
    <w:p w14:paraId="649C4465"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sustavu unutarnjih kontrola u javnom sektoru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78/15, 102/19</w:t>
      </w:r>
      <w:r w:rsidR="00731FF6" w:rsidRPr="00AA7FCB">
        <w:rPr>
          <w:rFonts w:ascii="Times New Roman" w:hAnsi="Times New Roman" w:cs="Times New Roman"/>
        </w:rPr>
        <w:t xml:space="preserve"> i 105/25</w:t>
      </w:r>
      <w:r w:rsidRPr="00AA7FCB">
        <w:rPr>
          <w:rFonts w:ascii="Times New Roman" w:hAnsi="Times New Roman" w:cs="Times New Roman"/>
        </w:rPr>
        <w:t xml:space="preserve">), </w:t>
      </w:r>
    </w:p>
    <w:p w14:paraId="59F8CE47"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Zakona o sustavu strateškog planiranja i upravljanja razvojem Republike Hrvatske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123/17</w:t>
      </w:r>
      <w:r w:rsidR="00731FF6" w:rsidRPr="00AA7FCB">
        <w:rPr>
          <w:rFonts w:ascii="Times New Roman" w:hAnsi="Times New Roman" w:cs="Times New Roman"/>
        </w:rPr>
        <w:t xml:space="preserve"> i </w:t>
      </w:r>
      <w:r w:rsidRPr="00AA7FCB">
        <w:rPr>
          <w:rFonts w:ascii="Times New Roman" w:hAnsi="Times New Roman" w:cs="Times New Roman"/>
        </w:rPr>
        <w:t xml:space="preserve">151/22), </w:t>
      </w:r>
    </w:p>
    <w:p w14:paraId="390E4FBD" w14:textId="77777777" w:rsidR="00731FF6"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strateškim investicijskim projektima Republike Hrvatske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29/18</w:t>
      </w:r>
      <w:r w:rsidR="00731FF6" w:rsidRPr="00AA7FCB">
        <w:rPr>
          <w:rFonts w:ascii="Times New Roman" w:hAnsi="Times New Roman" w:cs="Times New Roman"/>
        </w:rPr>
        <w:t xml:space="preserve"> i </w:t>
      </w:r>
      <w:r w:rsidRPr="00AA7FCB">
        <w:rPr>
          <w:rFonts w:ascii="Times New Roman" w:hAnsi="Times New Roman" w:cs="Times New Roman"/>
        </w:rPr>
        <w:t xml:space="preserve">114/18), </w:t>
      </w:r>
    </w:p>
    <w:p w14:paraId="7515C63F"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subvencioniranju i državnom jamstvu stambenih kredita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xml:space="preserve">, broj 31/11), </w:t>
      </w:r>
    </w:p>
    <w:p w14:paraId="5F634EC1" w14:textId="77777777" w:rsidR="00583560" w:rsidRPr="00AA7FCB" w:rsidRDefault="00583560" w:rsidP="00F52E61">
      <w:pPr>
        <w:pStyle w:val="Default"/>
        <w:numPr>
          <w:ilvl w:val="0"/>
          <w:numId w:val="4"/>
        </w:numPr>
        <w:jc w:val="both"/>
        <w:rPr>
          <w:rFonts w:ascii="Times New Roman" w:hAnsi="Times New Roman" w:cs="Times New Roman"/>
        </w:rPr>
      </w:pPr>
      <w:r w:rsidRPr="00AA7FCB">
        <w:rPr>
          <w:rFonts w:ascii="Times New Roman" w:hAnsi="Times New Roman" w:cs="Times New Roman"/>
        </w:rPr>
        <w:t>Zakon o šumama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68/18, 115/18, 98/19, 32/20, 145/20, 101/23</w:t>
      </w:r>
      <w:r w:rsidR="00731FF6" w:rsidRPr="00AA7FCB">
        <w:rPr>
          <w:rFonts w:ascii="Times New Roman" w:hAnsi="Times New Roman" w:cs="Times New Roman"/>
        </w:rPr>
        <w:t xml:space="preserve"> i </w:t>
      </w:r>
      <w:r w:rsidRPr="00AA7FCB">
        <w:rPr>
          <w:rFonts w:ascii="Times New Roman" w:hAnsi="Times New Roman" w:cs="Times New Roman"/>
        </w:rPr>
        <w:t xml:space="preserve">36/24), </w:t>
      </w:r>
    </w:p>
    <w:p w14:paraId="7FD1234B"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trgovačkim društvima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111/93, 34/99, 121/99, 52/00, 118/03, 107/07, 146/08, 137/09, 125/11, 152/11, 111/12, 68/13, 110/15, 40/19, 34/22, 114/22, 18/23, 130/23</w:t>
      </w:r>
      <w:r w:rsidR="00731FF6" w:rsidRPr="00AA7FCB">
        <w:rPr>
          <w:rFonts w:ascii="Times New Roman" w:hAnsi="Times New Roman" w:cs="Times New Roman"/>
        </w:rPr>
        <w:t xml:space="preserve"> i 136/24</w:t>
      </w:r>
      <w:r w:rsidRPr="00AA7FCB">
        <w:rPr>
          <w:rFonts w:ascii="Times New Roman" w:hAnsi="Times New Roman" w:cs="Times New Roman"/>
        </w:rPr>
        <w:t xml:space="preserve">), </w:t>
      </w:r>
    </w:p>
    <w:p w14:paraId="1543E4A4"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tržištu kapitala (</w:t>
      </w:r>
      <w:r w:rsidR="00731FF6" w:rsidRPr="00AA7FCB">
        <w:rPr>
          <w:rFonts w:ascii="Times New Roman" w:hAnsi="Times New Roman" w:cs="Times New Roman"/>
        </w:rPr>
        <w:t>„</w:t>
      </w:r>
      <w:r w:rsidRPr="00AA7FCB">
        <w:rPr>
          <w:rFonts w:ascii="Times New Roman" w:hAnsi="Times New Roman" w:cs="Times New Roman"/>
        </w:rPr>
        <w:t>Narodne novine</w:t>
      </w:r>
      <w:r w:rsidR="00731FF6" w:rsidRPr="00AA7FCB">
        <w:rPr>
          <w:rFonts w:ascii="Times New Roman" w:hAnsi="Times New Roman" w:cs="Times New Roman"/>
        </w:rPr>
        <w:t>“</w:t>
      </w:r>
      <w:r w:rsidRPr="00AA7FCB">
        <w:rPr>
          <w:rFonts w:ascii="Times New Roman" w:hAnsi="Times New Roman" w:cs="Times New Roman"/>
        </w:rPr>
        <w:t>, broj 65/18, 17/20, 83/21, 151/22</w:t>
      </w:r>
      <w:r w:rsidR="00731FF6" w:rsidRPr="00AA7FCB">
        <w:rPr>
          <w:rFonts w:ascii="Times New Roman" w:hAnsi="Times New Roman" w:cs="Times New Roman"/>
        </w:rPr>
        <w:t xml:space="preserve"> i</w:t>
      </w:r>
      <w:r w:rsidRPr="00AA7FCB">
        <w:rPr>
          <w:rFonts w:ascii="Times New Roman" w:hAnsi="Times New Roman" w:cs="Times New Roman"/>
        </w:rPr>
        <w:t xml:space="preserve"> 85/24), </w:t>
      </w:r>
    </w:p>
    <w:p w14:paraId="68A72CBC" w14:textId="77777777" w:rsidR="00583560" w:rsidRPr="00AA7FCB" w:rsidRDefault="00583560" w:rsidP="00F52E61">
      <w:pPr>
        <w:pStyle w:val="Default"/>
        <w:numPr>
          <w:ilvl w:val="0"/>
          <w:numId w:val="4"/>
        </w:numPr>
        <w:jc w:val="both"/>
        <w:rPr>
          <w:rFonts w:ascii="Times New Roman" w:hAnsi="Times New Roman" w:cs="Times New Roman"/>
        </w:rPr>
      </w:pPr>
      <w:r w:rsidRPr="00AA7FCB">
        <w:rPr>
          <w:rFonts w:ascii="Times New Roman" w:hAnsi="Times New Roman" w:cs="Times New Roman"/>
        </w:rPr>
        <w:t>Zakon o neprocijenjenom građevinskom zemljištu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broj 50/20),</w:t>
      </w:r>
    </w:p>
    <w:p w14:paraId="706C1B3C"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upravljanju nekretninama i pokretninama u vlasništvu Republike Hrvatske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xml:space="preserve">, broj 155/23), </w:t>
      </w:r>
    </w:p>
    <w:p w14:paraId="7E5DBF0F"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uređivanju imovinskopravnih odnosa u svrhu izgradnje infrastrukturnih građevina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broj 80/11</w:t>
      </w:r>
      <w:r w:rsidR="000C3EB1" w:rsidRPr="00AA7FCB">
        <w:rPr>
          <w:rFonts w:ascii="Times New Roman" w:hAnsi="Times New Roman" w:cs="Times New Roman"/>
        </w:rPr>
        <w:t xml:space="preserve"> i </w:t>
      </w:r>
      <w:r w:rsidRPr="00AA7FCB">
        <w:rPr>
          <w:rFonts w:ascii="Times New Roman" w:hAnsi="Times New Roman" w:cs="Times New Roman"/>
        </w:rPr>
        <w:t xml:space="preserve">144/21), </w:t>
      </w:r>
    </w:p>
    <w:p w14:paraId="6D77A2CD"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lastRenderedPageBreak/>
        <w:t>Zakon o ustanovama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broj 76/93, 29/97, 47/99, 35/08, 127/19</w:t>
      </w:r>
      <w:r w:rsidR="000C3EB1" w:rsidRPr="00AA7FCB">
        <w:rPr>
          <w:rFonts w:ascii="Times New Roman" w:hAnsi="Times New Roman" w:cs="Times New Roman"/>
        </w:rPr>
        <w:t xml:space="preserve"> i</w:t>
      </w:r>
      <w:r w:rsidRPr="00AA7FCB">
        <w:rPr>
          <w:rFonts w:ascii="Times New Roman" w:hAnsi="Times New Roman" w:cs="Times New Roman"/>
        </w:rPr>
        <w:t xml:space="preserve"> 151/22), </w:t>
      </w:r>
    </w:p>
    <w:p w14:paraId="21AD7229"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ustrojstvu i djelokrugu tijela državne uprave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broj 85/20, 21/23</w:t>
      </w:r>
      <w:r w:rsidR="000C3EB1" w:rsidRPr="00AA7FCB">
        <w:rPr>
          <w:rFonts w:ascii="Times New Roman" w:hAnsi="Times New Roman" w:cs="Times New Roman"/>
        </w:rPr>
        <w:t xml:space="preserve"> i 57/24</w:t>
      </w:r>
      <w:r w:rsidRPr="00AA7FCB">
        <w:rPr>
          <w:rFonts w:ascii="Times New Roman" w:hAnsi="Times New Roman" w:cs="Times New Roman"/>
        </w:rPr>
        <w:t xml:space="preserve">), </w:t>
      </w:r>
    </w:p>
    <w:p w14:paraId="160140BA"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Vladi Republike Hrvatske (</w:t>
      </w:r>
      <w:r w:rsidR="000C3EB1" w:rsidRPr="00AA7FCB">
        <w:rPr>
          <w:rFonts w:ascii="Times New Roman" w:hAnsi="Times New Roman" w:cs="Times New Roman"/>
        </w:rPr>
        <w:t>„</w:t>
      </w:r>
      <w:r w:rsidRPr="00AA7FCB">
        <w:rPr>
          <w:rFonts w:ascii="Times New Roman" w:hAnsi="Times New Roman" w:cs="Times New Roman"/>
        </w:rPr>
        <w:t>Narodne novine</w:t>
      </w:r>
      <w:r w:rsidR="000C3EB1" w:rsidRPr="00AA7FCB">
        <w:rPr>
          <w:rFonts w:ascii="Times New Roman" w:hAnsi="Times New Roman" w:cs="Times New Roman"/>
        </w:rPr>
        <w:t>“</w:t>
      </w:r>
      <w:r w:rsidRPr="00AA7FCB">
        <w:rPr>
          <w:rFonts w:ascii="Times New Roman" w:hAnsi="Times New Roman" w:cs="Times New Roman"/>
        </w:rPr>
        <w:t>, broj 150/11, 119/14, 93/16, 116/18, 80/22</w:t>
      </w:r>
      <w:r w:rsidR="000C3EB1" w:rsidRPr="00AA7FCB">
        <w:rPr>
          <w:rFonts w:ascii="Times New Roman" w:hAnsi="Times New Roman" w:cs="Times New Roman"/>
        </w:rPr>
        <w:t xml:space="preserve"> </w:t>
      </w:r>
      <w:r w:rsidRPr="00AA7FCB">
        <w:rPr>
          <w:rFonts w:ascii="Times New Roman" w:hAnsi="Times New Roman" w:cs="Times New Roman"/>
        </w:rPr>
        <w:t xml:space="preserve">), </w:t>
      </w:r>
    </w:p>
    <w:p w14:paraId="491CCB07"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vlasništvu i drugim stvarnim pravima (</w:t>
      </w:r>
      <w:r w:rsidR="00FB187D" w:rsidRPr="00AA7FCB">
        <w:rPr>
          <w:rFonts w:ascii="Times New Roman" w:hAnsi="Times New Roman" w:cs="Times New Roman"/>
        </w:rPr>
        <w:t>„</w:t>
      </w:r>
      <w:r w:rsidRPr="00AA7FCB">
        <w:rPr>
          <w:rFonts w:ascii="Times New Roman" w:hAnsi="Times New Roman" w:cs="Times New Roman"/>
        </w:rPr>
        <w:t>Narodne novine</w:t>
      </w:r>
      <w:r w:rsidR="00FB187D" w:rsidRPr="00AA7FCB">
        <w:rPr>
          <w:rFonts w:ascii="Times New Roman" w:hAnsi="Times New Roman" w:cs="Times New Roman"/>
        </w:rPr>
        <w:t>“</w:t>
      </w:r>
      <w:r w:rsidRPr="00AA7FCB">
        <w:rPr>
          <w:rFonts w:ascii="Times New Roman" w:hAnsi="Times New Roman" w:cs="Times New Roman"/>
        </w:rPr>
        <w:t>, broj 91/96, 68/98, 137/99, 22/00, 73/00, 129/00, 114/01, 79/06, 141/06, 146/08, 38/09, 153/09, 143/12, 152/14, 81/15</w:t>
      </w:r>
      <w:r w:rsidR="00FB187D" w:rsidRPr="00AA7FCB">
        <w:rPr>
          <w:rFonts w:ascii="Times New Roman" w:hAnsi="Times New Roman" w:cs="Times New Roman"/>
        </w:rPr>
        <w:t xml:space="preserve"> i </w:t>
      </w:r>
      <w:r w:rsidRPr="00AA7FCB">
        <w:rPr>
          <w:rFonts w:ascii="Times New Roman" w:hAnsi="Times New Roman" w:cs="Times New Roman"/>
        </w:rPr>
        <w:t xml:space="preserve">94/17), </w:t>
      </w:r>
    </w:p>
    <w:p w14:paraId="70A5B2DE"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zakupu i kupoprodaji poslovnog prostora (</w:t>
      </w:r>
      <w:r w:rsidR="00FB187D" w:rsidRPr="00AA7FCB">
        <w:rPr>
          <w:rFonts w:ascii="Times New Roman" w:hAnsi="Times New Roman" w:cs="Times New Roman"/>
        </w:rPr>
        <w:t>„</w:t>
      </w:r>
      <w:r w:rsidRPr="00AA7FCB">
        <w:rPr>
          <w:rFonts w:ascii="Times New Roman" w:hAnsi="Times New Roman" w:cs="Times New Roman"/>
        </w:rPr>
        <w:t>Narodne novine</w:t>
      </w:r>
      <w:r w:rsidR="00FB187D" w:rsidRPr="00AA7FCB">
        <w:rPr>
          <w:rFonts w:ascii="Times New Roman" w:hAnsi="Times New Roman" w:cs="Times New Roman"/>
        </w:rPr>
        <w:t>“</w:t>
      </w:r>
      <w:r w:rsidRPr="00AA7FCB">
        <w:rPr>
          <w:rFonts w:ascii="Times New Roman" w:hAnsi="Times New Roman" w:cs="Times New Roman"/>
        </w:rPr>
        <w:t>, broj 125/11, 64/15, 112/18</w:t>
      </w:r>
      <w:r w:rsidR="00FB187D" w:rsidRPr="00AA7FCB">
        <w:rPr>
          <w:rFonts w:ascii="Times New Roman" w:hAnsi="Times New Roman" w:cs="Times New Roman"/>
        </w:rPr>
        <w:t xml:space="preserve"> i 123/24</w:t>
      </w:r>
      <w:r w:rsidRPr="00AA7FCB">
        <w:rPr>
          <w:rFonts w:ascii="Times New Roman" w:hAnsi="Times New Roman" w:cs="Times New Roman"/>
        </w:rPr>
        <w:t xml:space="preserve">), </w:t>
      </w:r>
    </w:p>
    <w:p w14:paraId="1FCBDAFF" w14:textId="77777777" w:rsidR="00583560" w:rsidRPr="00AA7FCB" w:rsidRDefault="00583560" w:rsidP="00F52E61">
      <w:pPr>
        <w:pStyle w:val="Default"/>
        <w:numPr>
          <w:ilvl w:val="0"/>
          <w:numId w:val="4"/>
        </w:numPr>
        <w:spacing w:after="66"/>
        <w:jc w:val="both"/>
        <w:rPr>
          <w:rFonts w:ascii="Times New Roman" w:hAnsi="Times New Roman" w:cs="Times New Roman"/>
        </w:rPr>
      </w:pPr>
      <w:r w:rsidRPr="00AA7FCB">
        <w:rPr>
          <w:rFonts w:ascii="Times New Roman" w:hAnsi="Times New Roman" w:cs="Times New Roman"/>
        </w:rPr>
        <w:t>Zakon o zaštiti okoliša (</w:t>
      </w:r>
      <w:r w:rsidR="00FB187D" w:rsidRPr="00AA7FCB">
        <w:rPr>
          <w:rFonts w:ascii="Times New Roman" w:hAnsi="Times New Roman" w:cs="Times New Roman"/>
        </w:rPr>
        <w:t>„</w:t>
      </w:r>
      <w:r w:rsidRPr="00AA7FCB">
        <w:rPr>
          <w:rFonts w:ascii="Times New Roman" w:hAnsi="Times New Roman" w:cs="Times New Roman"/>
        </w:rPr>
        <w:t>Narodne novine</w:t>
      </w:r>
      <w:r w:rsidR="00FB187D" w:rsidRPr="00AA7FCB">
        <w:rPr>
          <w:rFonts w:ascii="Times New Roman" w:hAnsi="Times New Roman" w:cs="Times New Roman"/>
        </w:rPr>
        <w:t>“</w:t>
      </w:r>
      <w:r w:rsidRPr="00AA7FCB">
        <w:rPr>
          <w:rFonts w:ascii="Times New Roman" w:hAnsi="Times New Roman" w:cs="Times New Roman"/>
        </w:rPr>
        <w:t>, broj 80/13, 153/13, 78/15, 12/18</w:t>
      </w:r>
      <w:r w:rsidR="00FB187D" w:rsidRPr="00AA7FCB">
        <w:rPr>
          <w:rFonts w:ascii="Times New Roman" w:hAnsi="Times New Roman" w:cs="Times New Roman"/>
        </w:rPr>
        <w:t xml:space="preserve"> i</w:t>
      </w:r>
      <w:r w:rsidRPr="00AA7FCB">
        <w:rPr>
          <w:rFonts w:ascii="Times New Roman" w:hAnsi="Times New Roman" w:cs="Times New Roman"/>
        </w:rPr>
        <w:t xml:space="preserve"> 118/18), </w:t>
      </w:r>
    </w:p>
    <w:p w14:paraId="6A9D3549" w14:textId="77777777" w:rsidR="00583560" w:rsidRPr="00AA7FCB" w:rsidRDefault="00583560" w:rsidP="00F52E61">
      <w:pPr>
        <w:pStyle w:val="Default"/>
        <w:numPr>
          <w:ilvl w:val="0"/>
          <w:numId w:val="4"/>
        </w:numPr>
        <w:jc w:val="both"/>
        <w:rPr>
          <w:rFonts w:ascii="Times New Roman" w:hAnsi="Times New Roman" w:cs="Times New Roman"/>
        </w:rPr>
      </w:pPr>
      <w:r w:rsidRPr="00AA7FCB">
        <w:rPr>
          <w:rFonts w:ascii="Times New Roman" w:hAnsi="Times New Roman" w:cs="Times New Roman"/>
        </w:rPr>
        <w:t>Zakon o zemljišnim knjigama (</w:t>
      </w:r>
      <w:r w:rsidR="00FB187D" w:rsidRPr="00AA7FCB">
        <w:rPr>
          <w:rFonts w:ascii="Times New Roman" w:hAnsi="Times New Roman" w:cs="Times New Roman"/>
        </w:rPr>
        <w:t>„</w:t>
      </w:r>
      <w:r w:rsidRPr="00AA7FCB">
        <w:rPr>
          <w:rFonts w:ascii="Times New Roman" w:hAnsi="Times New Roman" w:cs="Times New Roman"/>
        </w:rPr>
        <w:t>Narodne novine</w:t>
      </w:r>
      <w:r w:rsidR="00FB187D" w:rsidRPr="00AA7FCB">
        <w:rPr>
          <w:rFonts w:ascii="Times New Roman" w:hAnsi="Times New Roman" w:cs="Times New Roman"/>
        </w:rPr>
        <w:t>“</w:t>
      </w:r>
      <w:r w:rsidRPr="00AA7FCB">
        <w:rPr>
          <w:rFonts w:ascii="Times New Roman" w:hAnsi="Times New Roman" w:cs="Times New Roman"/>
        </w:rPr>
        <w:t>, broj 63/19, 128/22, 155/23</w:t>
      </w:r>
      <w:r w:rsidR="00FB187D" w:rsidRPr="00AA7FCB">
        <w:rPr>
          <w:rFonts w:ascii="Times New Roman" w:hAnsi="Times New Roman" w:cs="Times New Roman"/>
        </w:rPr>
        <w:t xml:space="preserve"> i 127/24</w:t>
      </w:r>
      <w:r w:rsidRPr="00AA7FCB">
        <w:rPr>
          <w:rFonts w:ascii="Times New Roman" w:hAnsi="Times New Roman" w:cs="Times New Roman"/>
        </w:rPr>
        <w:t xml:space="preserve">). </w:t>
      </w:r>
    </w:p>
    <w:p w14:paraId="2C122AC1" w14:textId="77777777" w:rsidR="00583560" w:rsidRPr="00AA7FCB" w:rsidRDefault="00583560" w:rsidP="00583560">
      <w:pPr>
        <w:pStyle w:val="Default"/>
        <w:jc w:val="both"/>
        <w:rPr>
          <w:rFonts w:ascii="Times New Roman" w:hAnsi="Times New Roman" w:cs="Times New Roman"/>
        </w:rPr>
      </w:pPr>
    </w:p>
    <w:p w14:paraId="4FFF03E8" w14:textId="77777777" w:rsidR="00583560" w:rsidRPr="00AA7FCB" w:rsidRDefault="00583560" w:rsidP="00FB187D">
      <w:pPr>
        <w:pStyle w:val="Default"/>
        <w:spacing w:after="240"/>
        <w:jc w:val="both"/>
        <w:rPr>
          <w:rFonts w:ascii="Times New Roman" w:hAnsi="Times New Roman" w:cs="Times New Roman"/>
        </w:rPr>
      </w:pPr>
      <w:r w:rsidRPr="00AA7FCB">
        <w:rPr>
          <w:rFonts w:ascii="Times New Roman" w:hAnsi="Times New Roman" w:cs="Times New Roman"/>
          <w:b/>
          <w:bCs/>
        </w:rPr>
        <w:t xml:space="preserve">2.2. Obuhvat oblika općinske imovine </w:t>
      </w:r>
    </w:p>
    <w:p w14:paraId="0545B44D" w14:textId="77777777" w:rsidR="00583560" w:rsidRPr="00AA7FCB" w:rsidRDefault="00583560" w:rsidP="00D558DA">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 nizu zakona može se sagledati veći broj oblika imovine u vlasništvu jedinica lokalne samouprave. Oni ukazuju na bogatstvo i raznolikost te veliki potencijal ove imovine. Očekivane koristi od upotrebe imovine moraju postati važnim motivom aktivnosti i biti pažljivo naznačeni u svim razvojnim strategijama i operativnim planovima. </w:t>
      </w:r>
    </w:p>
    <w:p w14:paraId="5E22995B" w14:textId="77777777" w:rsidR="00583560" w:rsidRPr="00AA7FCB" w:rsidRDefault="00583560" w:rsidP="00E47DD4">
      <w:pPr>
        <w:pStyle w:val="Default"/>
        <w:spacing w:line="276" w:lineRule="auto"/>
        <w:jc w:val="both"/>
        <w:rPr>
          <w:rFonts w:ascii="Times New Roman" w:hAnsi="Times New Roman" w:cs="Times New Roman"/>
        </w:rPr>
      </w:pPr>
      <w:r w:rsidRPr="00AA7FCB">
        <w:rPr>
          <w:rFonts w:ascii="Times New Roman" w:hAnsi="Times New Roman" w:cs="Times New Roman"/>
        </w:rPr>
        <w:t xml:space="preserve">Pojavni oblici imovine kojima Općina Sveti Juraj na Bregu raspolaže su sljedeći: </w:t>
      </w:r>
    </w:p>
    <w:p w14:paraId="7062186A"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Zemljišta, </w:t>
      </w:r>
    </w:p>
    <w:p w14:paraId="7E4F8AF9"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rPr>
        <w:t xml:space="preserve">Poslovni prostori, </w:t>
      </w:r>
    </w:p>
    <w:p w14:paraId="4C936506"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Stamben</w:t>
      </w:r>
      <w:r w:rsidR="00FB187D" w:rsidRPr="00AA7FCB">
        <w:rPr>
          <w:rFonts w:ascii="Times New Roman" w:hAnsi="Times New Roman" w:cs="Times New Roman"/>
        </w:rPr>
        <w:t>i</w:t>
      </w:r>
      <w:r w:rsidRPr="00AA7FCB">
        <w:rPr>
          <w:rFonts w:ascii="Times New Roman" w:hAnsi="Times New Roman" w:cs="Times New Roman"/>
        </w:rPr>
        <w:t xml:space="preserve"> prostor</w:t>
      </w:r>
      <w:r w:rsidR="00FB187D" w:rsidRPr="00AA7FCB">
        <w:rPr>
          <w:rFonts w:ascii="Times New Roman" w:hAnsi="Times New Roman" w:cs="Times New Roman"/>
        </w:rPr>
        <w:t>i</w:t>
      </w:r>
      <w:r w:rsidRPr="00AA7FCB">
        <w:rPr>
          <w:rFonts w:ascii="Times New Roman" w:hAnsi="Times New Roman" w:cs="Times New Roman"/>
        </w:rPr>
        <w:t xml:space="preserve">, </w:t>
      </w:r>
    </w:p>
    <w:p w14:paraId="4D9766AE"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Zelene površine, </w:t>
      </w:r>
    </w:p>
    <w:p w14:paraId="444AF056"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Nerazvrstane ceste, </w:t>
      </w:r>
    </w:p>
    <w:p w14:paraId="09F2E5E4"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Autobusne postaje, </w:t>
      </w:r>
    </w:p>
    <w:p w14:paraId="466A1CB7"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Nogostupi, </w:t>
      </w:r>
    </w:p>
    <w:p w14:paraId="6FDC7DDB"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 xml:space="preserve">Parkirališta, </w:t>
      </w:r>
    </w:p>
    <w:p w14:paraId="78D5318B" w14:textId="77777777" w:rsidR="00583560" w:rsidRPr="00AA7FCB" w:rsidRDefault="00583560" w:rsidP="00F52E61">
      <w:pPr>
        <w:pStyle w:val="Default"/>
        <w:numPr>
          <w:ilvl w:val="0"/>
          <w:numId w:val="3"/>
        </w:numPr>
        <w:spacing w:after="25" w:line="276" w:lineRule="auto"/>
        <w:jc w:val="both"/>
        <w:rPr>
          <w:rFonts w:ascii="Times New Roman" w:hAnsi="Times New Roman" w:cs="Times New Roman"/>
        </w:rPr>
      </w:pPr>
      <w:r w:rsidRPr="00AA7FCB">
        <w:rPr>
          <w:rFonts w:ascii="Times New Roman" w:hAnsi="Times New Roman" w:cs="Times New Roman"/>
        </w:rPr>
        <w:t>Groblj</w:t>
      </w:r>
      <w:r w:rsidR="00FB187D" w:rsidRPr="00AA7FCB">
        <w:rPr>
          <w:rFonts w:ascii="Times New Roman" w:hAnsi="Times New Roman" w:cs="Times New Roman"/>
        </w:rPr>
        <w:t>e</w:t>
      </w:r>
      <w:r w:rsidRPr="00AA7FCB">
        <w:rPr>
          <w:rFonts w:ascii="Times New Roman" w:hAnsi="Times New Roman" w:cs="Times New Roman"/>
        </w:rPr>
        <w:t xml:space="preserve">, </w:t>
      </w:r>
    </w:p>
    <w:p w14:paraId="25DA8C6C"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rPr>
        <w:t xml:space="preserve">Ostale nekretnine. </w:t>
      </w:r>
    </w:p>
    <w:p w14:paraId="4C49C681" w14:textId="77777777" w:rsidR="00583560" w:rsidRPr="00AA7FCB" w:rsidRDefault="00583560" w:rsidP="00EA06AC">
      <w:pPr>
        <w:pStyle w:val="Default"/>
        <w:spacing w:line="276" w:lineRule="auto"/>
        <w:jc w:val="both"/>
        <w:rPr>
          <w:rFonts w:ascii="Times New Roman" w:hAnsi="Times New Roman" w:cs="Times New Roman"/>
        </w:rPr>
      </w:pPr>
    </w:p>
    <w:p w14:paraId="45511057" w14:textId="77777777" w:rsidR="00583560" w:rsidRPr="00AA7FCB" w:rsidRDefault="00583560" w:rsidP="00583560">
      <w:pPr>
        <w:pStyle w:val="Default"/>
        <w:jc w:val="both"/>
        <w:rPr>
          <w:rFonts w:ascii="Times New Roman" w:hAnsi="Times New Roman" w:cs="Times New Roman"/>
          <w:b/>
          <w:bCs/>
        </w:rPr>
      </w:pPr>
      <w:r w:rsidRPr="00AA7FCB">
        <w:rPr>
          <w:rFonts w:ascii="Times New Roman" w:hAnsi="Times New Roman" w:cs="Times New Roman"/>
          <w:b/>
          <w:bCs/>
        </w:rPr>
        <w:t xml:space="preserve">2.3. Načela upravljanja nekretninama i pokretninama Općine Sveti Juraj na Bregu sukladno važećem zakonskom okviru </w:t>
      </w:r>
    </w:p>
    <w:p w14:paraId="51ECAC67" w14:textId="77777777" w:rsidR="00583560" w:rsidRPr="00AA7FCB" w:rsidRDefault="00583560" w:rsidP="00583560">
      <w:pPr>
        <w:pStyle w:val="Default"/>
        <w:jc w:val="both"/>
        <w:rPr>
          <w:rFonts w:ascii="Times New Roman" w:hAnsi="Times New Roman" w:cs="Times New Roman"/>
        </w:rPr>
      </w:pPr>
    </w:p>
    <w:p w14:paraId="7F9EBA3D" w14:textId="77777777" w:rsidR="00033B10" w:rsidRPr="00AA7FCB" w:rsidRDefault="00583560" w:rsidP="00D558DA">
      <w:pPr>
        <w:pStyle w:val="Default"/>
        <w:spacing w:line="276" w:lineRule="auto"/>
        <w:ind w:firstLine="708"/>
        <w:jc w:val="both"/>
        <w:rPr>
          <w:rFonts w:ascii="Times New Roman" w:hAnsi="Times New Roman" w:cs="Times New Roman"/>
        </w:rPr>
      </w:pPr>
      <w:r w:rsidRPr="00AA7FCB">
        <w:rPr>
          <w:rFonts w:ascii="Times New Roman" w:hAnsi="Times New Roman" w:cs="Times New Roman"/>
        </w:rPr>
        <w:t>Općina Sveti Juraj na Bregu nekretninama i pokretninama u svom vlasništvu treba upravljati učinkovito i razumno, pažnjom dobrog gospodara, sukladno načelima odgovornosti, javnosti, učinkovitosti i predvidljivosti.</w:t>
      </w:r>
    </w:p>
    <w:p w14:paraId="075BB9AA" w14:textId="77777777" w:rsidR="00583560" w:rsidRPr="00AA7FCB" w:rsidRDefault="00583560" w:rsidP="00FB187D">
      <w:pPr>
        <w:pStyle w:val="Default"/>
        <w:spacing w:line="276" w:lineRule="auto"/>
        <w:jc w:val="both"/>
        <w:rPr>
          <w:rFonts w:ascii="Times New Roman" w:hAnsi="Times New Roman" w:cs="Times New Roman"/>
        </w:rPr>
      </w:pPr>
      <w:r w:rsidRPr="00AA7FCB">
        <w:rPr>
          <w:rFonts w:ascii="Times New Roman" w:hAnsi="Times New Roman" w:cs="Times New Roman"/>
        </w:rPr>
        <w:t xml:space="preserve"> </w:t>
      </w:r>
    </w:p>
    <w:p w14:paraId="64EE59D7"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b/>
          <w:bCs/>
          <w:i/>
          <w:iCs/>
        </w:rPr>
        <w:t xml:space="preserve">Načelo odgovornosti </w:t>
      </w:r>
      <w:r w:rsidRPr="00AA7FCB">
        <w:rPr>
          <w:rFonts w:ascii="Times New Roman" w:hAnsi="Times New Roman" w:cs="Times New Roman"/>
        </w:rPr>
        <w:t xml:space="preserve">- osigurava se propisivanjem ovlasti i dužnosti pojedinih nositelja funkcija upravljanja i raspolaganja nekretninama i pokretninama, nadzorom nad upravljanjem državnom imovinom, izvješćivanjem o postignutim ciljevima i učincima </w:t>
      </w:r>
      <w:r w:rsidRPr="00AA7FCB">
        <w:rPr>
          <w:rFonts w:ascii="Times New Roman" w:hAnsi="Times New Roman" w:cs="Times New Roman"/>
        </w:rPr>
        <w:lastRenderedPageBreak/>
        <w:t xml:space="preserve">upravljanja i raspolaganja i poduzimanjem mjera protiv nositelja funkcija koji ne postupaju sukladno propisima. </w:t>
      </w:r>
    </w:p>
    <w:p w14:paraId="26F977F4" w14:textId="77777777" w:rsidR="00033B10" w:rsidRPr="00AA7FCB" w:rsidRDefault="00033B10" w:rsidP="00033B10">
      <w:pPr>
        <w:pStyle w:val="Default"/>
        <w:spacing w:line="276" w:lineRule="auto"/>
        <w:jc w:val="both"/>
        <w:rPr>
          <w:rFonts w:ascii="Times New Roman" w:hAnsi="Times New Roman" w:cs="Times New Roman"/>
        </w:rPr>
      </w:pPr>
    </w:p>
    <w:p w14:paraId="4B7BA63B"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b/>
          <w:bCs/>
          <w:i/>
          <w:iCs/>
        </w:rPr>
        <w:t xml:space="preserve">Načelo javnosti </w:t>
      </w:r>
      <w:r w:rsidRPr="00AA7FCB">
        <w:rPr>
          <w:rFonts w:ascii="Times New Roman" w:hAnsi="Times New Roman" w:cs="Times New Roman"/>
        </w:rPr>
        <w:t xml:space="preserve">- upravljanja nekretninama i pokretninama osigurava se propisivanjem preglednih pravila i upravljanja u propisima i drugim aktima koji se donose na temelju Zakona te njihovom javnom objavom, određivanjem ciljeva upravljanja nekretninama i pokretninama, redovitim upoznavanjem javnosti s aktivnostima tijela koja upravljaju nekretninama i pokretninama i javnom objavom odluka o upravljanju. </w:t>
      </w:r>
    </w:p>
    <w:p w14:paraId="61A4F00F" w14:textId="77777777" w:rsidR="00033B10" w:rsidRPr="00AA7FCB" w:rsidRDefault="00033B10" w:rsidP="00033B10">
      <w:pPr>
        <w:pStyle w:val="Default"/>
        <w:spacing w:line="276" w:lineRule="auto"/>
        <w:jc w:val="both"/>
        <w:rPr>
          <w:rFonts w:ascii="Times New Roman" w:hAnsi="Times New Roman" w:cs="Times New Roman"/>
        </w:rPr>
      </w:pPr>
    </w:p>
    <w:p w14:paraId="0F9A6C5C"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b/>
          <w:bCs/>
          <w:i/>
          <w:iCs/>
        </w:rPr>
        <w:t xml:space="preserve">Načelo učinkovitosti </w:t>
      </w:r>
      <w:r w:rsidRPr="00AA7FCB">
        <w:rPr>
          <w:rFonts w:ascii="Times New Roman" w:hAnsi="Times New Roman" w:cs="Times New Roman"/>
        </w:rPr>
        <w:t xml:space="preserve">- nekretninama i pokretninama se upravlja radi ostvarivanja gospodarskih, infrastrukturnih, socijalnih i drugih javnih ciljeva Republike Hrvatske. </w:t>
      </w:r>
    </w:p>
    <w:p w14:paraId="323BB108" w14:textId="77777777" w:rsidR="00033B10" w:rsidRPr="00AA7FCB" w:rsidRDefault="00033B10" w:rsidP="00033B10">
      <w:pPr>
        <w:pStyle w:val="Default"/>
        <w:spacing w:line="276" w:lineRule="auto"/>
        <w:jc w:val="both"/>
        <w:rPr>
          <w:rFonts w:ascii="Times New Roman" w:hAnsi="Times New Roman" w:cs="Times New Roman"/>
        </w:rPr>
      </w:pPr>
    </w:p>
    <w:p w14:paraId="37034ECE" w14:textId="77777777" w:rsidR="00583560" w:rsidRPr="00AA7FCB" w:rsidRDefault="00583560"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b/>
          <w:bCs/>
          <w:i/>
          <w:iCs/>
        </w:rPr>
        <w:t xml:space="preserve">Načelo predvidljivosti </w:t>
      </w:r>
      <w:r w:rsidRPr="00AA7FCB">
        <w:rPr>
          <w:rFonts w:ascii="Times New Roman" w:hAnsi="Times New Roman" w:cs="Times New Roman"/>
        </w:rPr>
        <w:t xml:space="preserve">- upravljanje i raspolaganje nekretninama i pokretninama mora biti predvidljivo za suvlasnike i nositelje drugih stvarnih prava na nekretninama i pokretninama. Predvidljivost upravljanja i raspolaganja nekretninama i pokretninama ostvaruje se načelno jednakim postupanjem u istim ili sličnim slučajevima. </w:t>
      </w:r>
    </w:p>
    <w:p w14:paraId="39A33675" w14:textId="77777777" w:rsidR="009F3BBB" w:rsidRPr="00AA7FCB" w:rsidRDefault="009F3BBB" w:rsidP="009F3BBB">
      <w:pPr>
        <w:pStyle w:val="Odlomakpopisa"/>
        <w:rPr>
          <w:color w:val="000000"/>
        </w:rPr>
      </w:pPr>
    </w:p>
    <w:p w14:paraId="7E3B50E8" w14:textId="77777777" w:rsidR="009F3BBB" w:rsidRPr="00AA7FCB" w:rsidRDefault="009F3BBB" w:rsidP="009F3BBB">
      <w:pPr>
        <w:pStyle w:val="Default"/>
        <w:jc w:val="both"/>
        <w:rPr>
          <w:rFonts w:ascii="Times New Roman" w:hAnsi="Times New Roman" w:cs="Times New Roman"/>
        </w:rPr>
      </w:pPr>
      <w:r w:rsidRPr="00AA7FCB">
        <w:rPr>
          <w:rFonts w:ascii="Times New Roman" w:hAnsi="Times New Roman" w:cs="Times New Roman"/>
        </w:rPr>
        <w:t>Republika Hrvatska upućuje na potrebu radikalno drugačije upotrebe nekretninama i pokretnina u državnom vlasništvu pa tako i nekretnina i pokretnina u vlasništvu Općine Sveti Juraj na Bregu. Fokusiranje na stvaranje novih vrijednosti ključ je svih strukturnih reformi koje moraju osigurati bolji život svojim građanima.</w:t>
      </w:r>
    </w:p>
    <w:p w14:paraId="03736D78" w14:textId="77777777" w:rsidR="009F3BBB" w:rsidRPr="00AA7FCB" w:rsidRDefault="009F3BBB" w:rsidP="009F3BBB">
      <w:pPr>
        <w:pStyle w:val="Odlomakpopisa"/>
        <w:rPr>
          <w:color w:val="000000"/>
        </w:rPr>
      </w:pPr>
    </w:p>
    <w:p w14:paraId="27DE8A1F" w14:textId="7EC0F472" w:rsidR="009F3BBB" w:rsidRPr="00AA7FCB" w:rsidRDefault="009F3BBB" w:rsidP="00F52E61">
      <w:pPr>
        <w:pStyle w:val="Default"/>
        <w:numPr>
          <w:ilvl w:val="0"/>
          <w:numId w:val="3"/>
        </w:numPr>
        <w:spacing w:line="276" w:lineRule="auto"/>
        <w:jc w:val="both"/>
        <w:rPr>
          <w:rFonts w:ascii="Times New Roman" w:hAnsi="Times New Roman" w:cs="Times New Roman"/>
        </w:rPr>
      </w:pPr>
      <w:r w:rsidRPr="00AA7FCB">
        <w:rPr>
          <w:rFonts w:ascii="Times New Roman" w:hAnsi="Times New Roman" w:cs="Times New Roman"/>
          <w:b/>
          <w:bCs/>
          <w:i/>
          <w:iCs/>
        </w:rPr>
        <w:t>Načelo učinkovitosti</w:t>
      </w:r>
      <w:r w:rsidRPr="00AA7FCB">
        <w:rPr>
          <w:rFonts w:ascii="Times New Roman" w:hAnsi="Times New Roman" w:cs="Times New Roman"/>
        </w:rPr>
        <w:t xml:space="preserve"> („dobroga gospodara“) predstavlja učinkovito upravljanje svim pojavnim oblicima imovine u vlasništvu Općine Sveti Juraj na Bregu iz čega proizlazi potreba za aktiviranjem nekretnina u vlasništvu Općine te postavljanje u funkciju gospodarskog razvoja.</w:t>
      </w:r>
    </w:p>
    <w:p w14:paraId="34F87EA6" w14:textId="77777777" w:rsidR="009F3BBB" w:rsidRPr="00AA7FCB" w:rsidRDefault="009F3BBB" w:rsidP="009F3BBB">
      <w:pPr>
        <w:pStyle w:val="Default"/>
        <w:spacing w:line="276" w:lineRule="auto"/>
        <w:jc w:val="both"/>
        <w:rPr>
          <w:rFonts w:ascii="Times New Roman" w:hAnsi="Times New Roman" w:cs="Times New Roman"/>
        </w:rPr>
      </w:pPr>
    </w:p>
    <w:p w14:paraId="1F658681" w14:textId="77777777" w:rsidR="009F3BBB" w:rsidRPr="00AA7FCB" w:rsidRDefault="009F3BBB" w:rsidP="009F3BBB">
      <w:pPr>
        <w:pStyle w:val="Default"/>
        <w:jc w:val="both"/>
        <w:rPr>
          <w:rFonts w:ascii="Times New Roman" w:hAnsi="Times New Roman" w:cs="Times New Roman"/>
        </w:rPr>
      </w:pPr>
      <w:r w:rsidRPr="00AA7FCB">
        <w:rPr>
          <w:rFonts w:ascii="Times New Roman" w:hAnsi="Times New Roman" w:cs="Times New Roman"/>
        </w:rPr>
        <w:t xml:space="preserve">Osnovna pretpostavka za promjene u učinkovitijem korištenju nekretnina i pokretnina u vlasništvu Općine Sveti Juraj na Bregu jest jačanje svijesti da svi pojavni oblici imovine moraju biti u funkciji stvaranja novih i dodanih vrijednosti, a ne trošak i teret koji opterećuje i koči razvoj. </w:t>
      </w:r>
    </w:p>
    <w:p w14:paraId="72522E74" w14:textId="77777777" w:rsidR="009F3BBB" w:rsidRPr="00AA7FCB" w:rsidRDefault="009F3BBB" w:rsidP="009F3BBB">
      <w:pPr>
        <w:pStyle w:val="Default"/>
        <w:jc w:val="both"/>
        <w:rPr>
          <w:rFonts w:ascii="Times New Roman" w:hAnsi="Times New Roman" w:cs="Times New Roman"/>
        </w:rPr>
      </w:pPr>
    </w:p>
    <w:p w14:paraId="14E5C208" w14:textId="77777777" w:rsidR="009F3BBB" w:rsidRPr="00AA7FCB" w:rsidRDefault="009F3BBB" w:rsidP="009F3BBB">
      <w:pPr>
        <w:pStyle w:val="Default"/>
        <w:jc w:val="both"/>
        <w:rPr>
          <w:rFonts w:ascii="Times New Roman" w:hAnsi="Times New Roman" w:cs="Times New Roman"/>
        </w:rPr>
      </w:pPr>
      <w:r w:rsidRPr="00AA7FCB">
        <w:rPr>
          <w:rFonts w:ascii="Times New Roman" w:hAnsi="Times New Roman" w:cs="Times New Roman"/>
        </w:rPr>
        <w:t xml:space="preserve">Općina Sveti Juraj na Bregu treba postupati kao dobar gospodar i pratiti preporuke Revizije, a da bi se to ostvarilo, potrebno je osigurati stručne, tehničke, kadrovske i organizacijske uvjete. Općina Sveti Juraj na Bregu teži organizirati se na potpuno novi način u upravljanju svim oblicima imovine te, kao uspješan gospodar, poduzima radnje i poslove u skladu s jasnim nacionalnim i ekonomskim ciljevima. </w:t>
      </w:r>
    </w:p>
    <w:p w14:paraId="12CF8152" w14:textId="4D51651A" w:rsidR="009F3BBB" w:rsidRPr="00AA7FCB" w:rsidRDefault="009F3BBB" w:rsidP="009F3BBB">
      <w:pPr>
        <w:pStyle w:val="Default"/>
        <w:spacing w:line="276" w:lineRule="auto"/>
        <w:jc w:val="both"/>
        <w:rPr>
          <w:rFonts w:ascii="Times New Roman" w:hAnsi="Times New Roman" w:cs="Times New Roman"/>
        </w:rPr>
      </w:pPr>
      <w:r w:rsidRPr="00AA7FCB">
        <w:rPr>
          <w:rFonts w:ascii="Times New Roman" w:hAnsi="Times New Roman" w:cs="Times New Roman"/>
        </w:rPr>
        <w:t>Strategija nalaže u svojim smjernicama imatelju imovine posjedovanje vjerodostojnog uvida u opseg i strukturu imovine, što zahtjeva konkretne, točne i redovito ažurirane podatke o svim pojavnim oblicima imovine kojom raspolaže.</w:t>
      </w:r>
    </w:p>
    <w:p w14:paraId="4BDDBC1E" w14:textId="77777777" w:rsidR="009F3BBB" w:rsidRPr="00AA7FCB" w:rsidRDefault="009F3BBB" w:rsidP="009F3BBB">
      <w:pPr>
        <w:pStyle w:val="Default"/>
        <w:spacing w:line="276" w:lineRule="auto"/>
        <w:jc w:val="both"/>
        <w:rPr>
          <w:rFonts w:ascii="Times New Roman" w:hAnsi="Times New Roman" w:cs="Times New Roman"/>
        </w:rPr>
      </w:pPr>
    </w:p>
    <w:p w14:paraId="0FAF32B4" w14:textId="77777777" w:rsidR="009F3BBB" w:rsidRPr="00AA7FCB" w:rsidRDefault="009F3BBB" w:rsidP="009F3BBB">
      <w:pPr>
        <w:pStyle w:val="Default"/>
        <w:spacing w:line="276" w:lineRule="auto"/>
        <w:jc w:val="both"/>
        <w:rPr>
          <w:rFonts w:ascii="Times New Roman" w:hAnsi="Times New Roman" w:cs="Times New Roman"/>
        </w:rPr>
      </w:pPr>
    </w:p>
    <w:p w14:paraId="5108464C" w14:textId="77777777" w:rsidR="009F3BBB" w:rsidRPr="00AA7FCB" w:rsidRDefault="009F3BBB" w:rsidP="009F3BBB">
      <w:pPr>
        <w:pStyle w:val="Default"/>
        <w:spacing w:line="276" w:lineRule="auto"/>
        <w:jc w:val="both"/>
        <w:rPr>
          <w:rFonts w:ascii="Times New Roman" w:hAnsi="Times New Roman" w:cs="Times New Roman"/>
        </w:rPr>
      </w:pPr>
    </w:p>
    <w:p w14:paraId="00B151C1" w14:textId="77777777" w:rsidR="009F3BBB" w:rsidRPr="00AA7FCB" w:rsidRDefault="009F3BBB" w:rsidP="009F3BBB">
      <w:pPr>
        <w:pStyle w:val="Default"/>
        <w:spacing w:line="276" w:lineRule="auto"/>
        <w:jc w:val="both"/>
        <w:rPr>
          <w:rFonts w:ascii="Times New Roman" w:hAnsi="Times New Roman" w:cs="Times New Roman"/>
        </w:rPr>
      </w:pPr>
    </w:p>
    <w:p w14:paraId="0C23948A" w14:textId="77777777" w:rsidR="009F3BBB" w:rsidRPr="00AA7FCB" w:rsidRDefault="009F3BBB" w:rsidP="009F3BBB">
      <w:pPr>
        <w:pStyle w:val="Default"/>
        <w:spacing w:line="276" w:lineRule="auto"/>
        <w:jc w:val="both"/>
        <w:rPr>
          <w:rFonts w:ascii="Times New Roman" w:hAnsi="Times New Roman" w:cs="Times New Roman"/>
        </w:rPr>
      </w:pPr>
    </w:p>
    <w:p w14:paraId="211EA775" w14:textId="77777777" w:rsidR="009F3BBB" w:rsidRPr="00AA7FCB" w:rsidRDefault="009F3BBB" w:rsidP="009F3BBB">
      <w:pPr>
        <w:pStyle w:val="Default"/>
        <w:spacing w:line="276" w:lineRule="auto"/>
        <w:jc w:val="both"/>
        <w:rPr>
          <w:rFonts w:ascii="Times New Roman" w:hAnsi="Times New Roman" w:cs="Times New Roman"/>
        </w:rPr>
      </w:pPr>
    </w:p>
    <w:p w14:paraId="414665C6" w14:textId="77777777" w:rsidR="004477BE" w:rsidRPr="00AA7FCB" w:rsidRDefault="004477BE" w:rsidP="00E669B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bookmarkStart w:id="12" w:name="_Hlk215732642"/>
      <w:bookmarkStart w:id="13" w:name="_Toc478547629"/>
      <w:r w:rsidRPr="00AA7FCB">
        <w:rPr>
          <w:rFonts w:ascii="Times New Roman" w:eastAsia="Times New Roman" w:hAnsi="Times New Roman"/>
          <w:b/>
          <w:color w:val="000000"/>
          <w:sz w:val="24"/>
          <w:szCs w:val="24"/>
          <w:lang w:eastAsia="hr-HR"/>
        </w:rPr>
        <w:lastRenderedPageBreak/>
        <w:t>3. ANALIZA POSTOJEĆEG STANJA UPRAVLJANJA</w:t>
      </w:r>
      <w:r w:rsidR="000C7D55" w:rsidRPr="00AA7FCB">
        <w:rPr>
          <w:rFonts w:ascii="Times New Roman" w:eastAsia="Times New Roman" w:hAnsi="Times New Roman"/>
          <w:b/>
          <w:color w:val="000000"/>
          <w:sz w:val="24"/>
          <w:szCs w:val="24"/>
          <w:lang w:eastAsia="hr-HR"/>
        </w:rPr>
        <w:t xml:space="preserve"> I RASPOLAGANJA SVIM OBLICIMA IMOVINE U VLASNIŠTVU OPĆINE SVETI JURAJ NA BREGU</w:t>
      </w:r>
    </w:p>
    <w:bookmarkEnd w:id="12"/>
    <w:p w14:paraId="44BB3B0A" w14:textId="77777777" w:rsidR="000C7D55" w:rsidRPr="00AA7FCB" w:rsidRDefault="000C7D55" w:rsidP="00E669B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p w14:paraId="5DD4CDDD" w14:textId="77777777" w:rsidR="000C7D55" w:rsidRPr="00AA7FCB" w:rsidRDefault="000C7D55" w:rsidP="00E669B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r w:rsidRPr="00AA7FCB">
        <w:rPr>
          <w:rFonts w:ascii="Times New Roman" w:eastAsia="Times New Roman" w:hAnsi="Times New Roman"/>
          <w:b/>
          <w:color w:val="000000"/>
          <w:sz w:val="24"/>
          <w:szCs w:val="24"/>
          <w:lang w:eastAsia="hr-HR"/>
        </w:rPr>
        <w:t>3.1. Analiza upravljanja svim oblicima imovine u obliku dionica i poslovnih udjela čiji je imatelj Općina Sveti Juraj na Bregu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969"/>
        <w:gridCol w:w="3261"/>
      </w:tblGrid>
      <w:tr w:rsidR="00AA7FCB" w:rsidRPr="00AA7FCB" w14:paraId="56933A49" w14:textId="77777777">
        <w:trPr>
          <w:trHeight w:val="913"/>
        </w:trPr>
        <w:tc>
          <w:tcPr>
            <w:tcW w:w="1809" w:type="dxa"/>
            <w:shd w:val="clear" w:color="auto" w:fill="D9D9D9"/>
          </w:tcPr>
          <w:p w14:paraId="47EA9251" w14:textId="77777777" w:rsidR="0004795F" w:rsidRPr="00AA7FCB" w:rsidRDefault="0004795F">
            <w:pPr>
              <w:numPr>
                <w:ilvl w:val="1"/>
                <w:numId w:val="0"/>
              </w:numPr>
              <w:spacing w:before="240" w:after="120" w:line="360" w:lineRule="auto"/>
              <w:contextualSpacing/>
              <w:jc w:val="center"/>
              <w:outlineLvl w:val="1"/>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R.BR.</w:t>
            </w:r>
          </w:p>
        </w:tc>
        <w:tc>
          <w:tcPr>
            <w:tcW w:w="3969" w:type="dxa"/>
            <w:shd w:val="clear" w:color="auto" w:fill="D9D9D9"/>
          </w:tcPr>
          <w:p w14:paraId="0CFC1102"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b/>
                <w:color w:val="000000"/>
                <w:sz w:val="18"/>
                <w:szCs w:val="18"/>
                <w:lang w:eastAsia="hr-HR"/>
              </w:rPr>
            </w:pPr>
          </w:p>
          <w:p w14:paraId="3D253C90"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TRGOVAČKA DRUŠTVA I PRAVNE OSOBE OD POSEBNOG INTERESA ZA OPĆINU</w:t>
            </w:r>
          </w:p>
        </w:tc>
        <w:tc>
          <w:tcPr>
            <w:tcW w:w="3261" w:type="dxa"/>
            <w:shd w:val="clear" w:color="auto" w:fill="D9D9D9"/>
          </w:tcPr>
          <w:p w14:paraId="58913B0D" w14:textId="77777777" w:rsidR="0004795F" w:rsidRPr="00AA7FCB" w:rsidRDefault="0004795F">
            <w:pPr>
              <w:numPr>
                <w:ilvl w:val="1"/>
                <w:numId w:val="0"/>
              </w:numPr>
              <w:spacing w:before="240" w:after="0" w:line="240" w:lineRule="auto"/>
              <w:contextualSpacing/>
              <w:jc w:val="center"/>
              <w:outlineLvl w:val="1"/>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 VLASNIŠTVA OPĆINE</w:t>
            </w:r>
          </w:p>
        </w:tc>
      </w:tr>
      <w:tr w:rsidR="00AA7FCB" w:rsidRPr="00AA7FCB" w14:paraId="608047C7" w14:textId="77777777">
        <w:trPr>
          <w:trHeight w:val="913"/>
        </w:trPr>
        <w:tc>
          <w:tcPr>
            <w:tcW w:w="1809" w:type="dxa"/>
          </w:tcPr>
          <w:p w14:paraId="692FF72E" w14:textId="77777777" w:rsidR="0004795F" w:rsidRPr="00AA7FCB" w:rsidRDefault="0004795F">
            <w:pPr>
              <w:numPr>
                <w:ilvl w:val="1"/>
                <w:numId w:val="0"/>
              </w:numPr>
              <w:spacing w:before="240" w:after="120" w:line="360" w:lineRule="auto"/>
              <w:contextualSpacing/>
              <w:jc w:val="center"/>
              <w:outlineLvl w:val="1"/>
              <w:rPr>
                <w:rFonts w:ascii="Times New Roman" w:eastAsia="Times New Roman" w:hAnsi="Times New Roman"/>
                <w:bCs/>
                <w:color w:val="000000"/>
                <w:sz w:val="24"/>
                <w:szCs w:val="24"/>
                <w:lang w:eastAsia="hr-HR"/>
              </w:rPr>
            </w:pPr>
            <w:r w:rsidRPr="00AA7FCB">
              <w:rPr>
                <w:rFonts w:ascii="Times New Roman" w:eastAsia="Times New Roman" w:hAnsi="Times New Roman"/>
                <w:bCs/>
                <w:color w:val="000000"/>
                <w:sz w:val="24"/>
                <w:szCs w:val="24"/>
                <w:lang w:eastAsia="hr-HR"/>
              </w:rPr>
              <w:t>01.</w:t>
            </w:r>
          </w:p>
        </w:tc>
        <w:tc>
          <w:tcPr>
            <w:tcW w:w="3969" w:type="dxa"/>
          </w:tcPr>
          <w:p w14:paraId="702A98CB"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p>
          <w:p w14:paraId="2D3491F8"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b/>
                <w:color w:val="000000"/>
                <w:sz w:val="18"/>
                <w:szCs w:val="18"/>
                <w:lang w:eastAsia="hr-HR"/>
              </w:rPr>
            </w:pPr>
            <w:r w:rsidRPr="00AA7FCB">
              <w:rPr>
                <w:rFonts w:ascii="Times New Roman" w:eastAsia="Times New Roman" w:hAnsi="Times New Roman"/>
                <w:color w:val="000000"/>
                <w:sz w:val="24"/>
                <w:szCs w:val="24"/>
                <w:lang w:eastAsia="hr-HR"/>
              </w:rPr>
              <w:t>Međimu</w:t>
            </w:r>
            <w:r w:rsidR="00294C2C" w:rsidRPr="00AA7FCB">
              <w:rPr>
                <w:rFonts w:ascii="Times New Roman" w:eastAsia="Times New Roman" w:hAnsi="Times New Roman"/>
                <w:color w:val="000000"/>
                <w:sz w:val="24"/>
                <w:szCs w:val="24"/>
                <w:lang w:eastAsia="hr-HR"/>
              </w:rPr>
              <w:t>r</w:t>
            </w:r>
            <w:r w:rsidRPr="00AA7FCB">
              <w:rPr>
                <w:rFonts w:ascii="Times New Roman" w:eastAsia="Times New Roman" w:hAnsi="Times New Roman"/>
                <w:color w:val="000000"/>
                <w:sz w:val="24"/>
                <w:szCs w:val="24"/>
                <w:lang w:eastAsia="hr-HR"/>
              </w:rPr>
              <w:t>ske vode d.o.o.</w:t>
            </w:r>
          </w:p>
        </w:tc>
        <w:tc>
          <w:tcPr>
            <w:tcW w:w="3261" w:type="dxa"/>
          </w:tcPr>
          <w:p w14:paraId="54D09210" w14:textId="77777777" w:rsidR="0004795F" w:rsidRPr="00AA7FCB" w:rsidRDefault="0004795F">
            <w:pPr>
              <w:numPr>
                <w:ilvl w:val="1"/>
                <w:numId w:val="0"/>
              </w:numPr>
              <w:spacing w:before="240" w:after="0" w:line="240" w:lineRule="auto"/>
              <w:contextualSpacing/>
              <w:jc w:val="center"/>
              <w:outlineLvl w:val="1"/>
              <w:rPr>
                <w:rFonts w:ascii="Times New Roman" w:eastAsia="Times New Roman" w:hAnsi="Times New Roman"/>
                <w:b/>
                <w:color w:val="000000"/>
                <w:sz w:val="18"/>
                <w:szCs w:val="18"/>
                <w:lang w:eastAsia="hr-HR"/>
              </w:rPr>
            </w:pPr>
            <w:r w:rsidRPr="00AA7FCB">
              <w:rPr>
                <w:rFonts w:ascii="Times New Roman" w:eastAsia="Times New Roman" w:hAnsi="Times New Roman"/>
                <w:color w:val="000000"/>
                <w:sz w:val="24"/>
                <w:szCs w:val="24"/>
                <w:lang w:eastAsia="hr-HR"/>
              </w:rPr>
              <w:t xml:space="preserve">2,89 </w:t>
            </w:r>
          </w:p>
        </w:tc>
      </w:tr>
      <w:tr w:rsidR="00AA7FCB" w:rsidRPr="00AA7FCB" w14:paraId="4EBC3FF3" w14:textId="77777777">
        <w:trPr>
          <w:trHeight w:val="913"/>
        </w:trPr>
        <w:tc>
          <w:tcPr>
            <w:tcW w:w="1809" w:type="dxa"/>
          </w:tcPr>
          <w:p w14:paraId="344E8093" w14:textId="77777777" w:rsidR="0004795F" w:rsidRPr="00AA7FCB" w:rsidRDefault="0004795F">
            <w:pPr>
              <w:numPr>
                <w:ilvl w:val="1"/>
                <w:numId w:val="0"/>
              </w:numPr>
              <w:spacing w:before="240" w:after="120" w:line="360" w:lineRule="auto"/>
              <w:contextualSpacing/>
              <w:jc w:val="center"/>
              <w:outlineLvl w:val="1"/>
              <w:rPr>
                <w:rFonts w:ascii="Times New Roman" w:eastAsia="Times New Roman" w:hAnsi="Times New Roman"/>
                <w:bCs/>
                <w:color w:val="000000"/>
                <w:sz w:val="24"/>
                <w:szCs w:val="24"/>
                <w:lang w:eastAsia="hr-HR"/>
              </w:rPr>
            </w:pPr>
            <w:r w:rsidRPr="00AA7FCB">
              <w:rPr>
                <w:rFonts w:ascii="Times New Roman" w:eastAsia="Times New Roman" w:hAnsi="Times New Roman"/>
                <w:bCs/>
                <w:color w:val="000000"/>
                <w:sz w:val="24"/>
                <w:szCs w:val="24"/>
                <w:lang w:eastAsia="hr-HR"/>
              </w:rPr>
              <w:t>02.</w:t>
            </w:r>
          </w:p>
        </w:tc>
        <w:tc>
          <w:tcPr>
            <w:tcW w:w="3969" w:type="dxa"/>
          </w:tcPr>
          <w:p w14:paraId="42A754BA"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p>
          <w:p w14:paraId="286A4ECB"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Međimurje - plin d.o.o.</w:t>
            </w:r>
          </w:p>
        </w:tc>
        <w:tc>
          <w:tcPr>
            <w:tcW w:w="3261" w:type="dxa"/>
          </w:tcPr>
          <w:p w14:paraId="115D98D1" w14:textId="77777777" w:rsidR="0004795F" w:rsidRPr="00AA7FCB" w:rsidRDefault="0004795F">
            <w:pPr>
              <w:numPr>
                <w:ilvl w:val="1"/>
                <w:numId w:val="0"/>
              </w:numPr>
              <w:spacing w:before="240"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4,16</w:t>
            </w:r>
          </w:p>
        </w:tc>
      </w:tr>
      <w:tr w:rsidR="00AA7FCB" w:rsidRPr="00AA7FCB" w14:paraId="7F4F542D" w14:textId="77777777">
        <w:trPr>
          <w:trHeight w:val="913"/>
        </w:trPr>
        <w:tc>
          <w:tcPr>
            <w:tcW w:w="1809" w:type="dxa"/>
          </w:tcPr>
          <w:p w14:paraId="26EE25B2" w14:textId="77777777" w:rsidR="0004795F" w:rsidRPr="00AA7FCB" w:rsidRDefault="0004795F">
            <w:pPr>
              <w:numPr>
                <w:ilvl w:val="1"/>
                <w:numId w:val="0"/>
              </w:numPr>
              <w:spacing w:before="240" w:after="120" w:line="360" w:lineRule="auto"/>
              <w:contextualSpacing/>
              <w:jc w:val="center"/>
              <w:outlineLvl w:val="1"/>
              <w:rPr>
                <w:rFonts w:ascii="Times New Roman" w:eastAsia="Times New Roman" w:hAnsi="Times New Roman"/>
                <w:bCs/>
                <w:color w:val="000000"/>
                <w:sz w:val="24"/>
                <w:szCs w:val="24"/>
                <w:lang w:eastAsia="hr-HR"/>
              </w:rPr>
            </w:pPr>
            <w:r w:rsidRPr="00AA7FCB">
              <w:rPr>
                <w:rFonts w:ascii="Times New Roman" w:eastAsia="Times New Roman" w:hAnsi="Times New Roman"/>
                <w:bCs/>
                <w:color w:val="000000"/>
                <w:sz w:val="24"/>
                <w:szCs w:val="24"/>
                <w:lang w:eastAsia="hr-HR"/>
              </w:rPr>
              <w:t>03.</w:t>
            </w:r>
          </w:p>
        </w:tc>
        <w:tc>
          <w:tcPr>
            <w:tcW w:w="3969" w:type="dxa"/>
          </w:tcPr>
          <w:p w14:paraId="1928DE08"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p>
          <w:p w14:paraId="4FDA8D81" w14:textId="77777777" w:rsidR="0004795F" w:rsidRPr="00AA7FCB" w:rsidRDefault="0004795F">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Hrvatski radio Čakovec d.o.o.</w:t>
            </w:r>
          </w:p>
        </w:tc>
        <w:tc>
          <w:tcPr>
            <w:tcW w:w="3261" w:type="dxa"/>
          </w:tcPr>
          <w:p w14:paraId="0E737B56" w14:textId="77777777" w:rsidR="0004795F" w:rsidRPr="00AA7FCB" w:rsidRDefault="0004795F">
            <w:pPr>
              <w:numPr>
                <w:ilvl w:val="1"/>
                <w:numId w:val="0"/>
              </w:numPr>
              <w:spacing w:before="240"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 xml:space="preserve">1,06 </w:t>
            </w:r>
          </w:p>
        </w:tc>
      </w:tr>
      <w:tr w:rsidR="00964392" w:rsidRPr="00AA7FCB" w14:paraId="2467617F" w14:textId="77777777">
        <w:trPr>
          <w:trHeight w:val="913"/>
        </w:trPr>
        <w:tc>
          <w:tcPr>
            <w:tcW w:w="1809" w:type="dxa"/>
          </w:tcPr>
          <w:p w14:paraId="215D3C8F" w14:textId="77777777" w:rsidR="005F3902" w:rsidRPr="00AA7FCB" w:rsidRDefault="005F3902">
            <w:pPr>
              <w:numPr>
                <w:ilvl w:val="1"/>
                <w:numId w:val="0"/>
              </w:numPr>
              <w:spacing w:before="240" w:after="120" w:line="360" w:lineRule="auto"/>
              <w:contextualSpacing/>
              <w:jc w:val="center"/>
              <w:outlineLvl w:val="1"/>
              <w:rPr>
                <w:rFonts w:ascii="Times New Roman" w:eastAsia="Times New Roman" w:hAnsi="Times New Roman"/>
                <w:bCs/>
                <w:color w:val="000000"/>
                <w:sz w:val="24"/>
                <w:szCs w:val="24"/>
                <w:lang w:eastAsia="hr-HR"/>
              </w:rPr>
            </w:pPr>
            <w:r w:rsidRPr="00AA7FCB">
              <w:rPr>
                <w:rFonts w:ascii="Times New Roman" w:eastAsia="Times New Roman" w:hAnsi="Times New Roman"/>
                <w:bCs/>
                <w:color w:val="000000"/>
                <w:sz w:val="24"/>
                <w:szCs w:val="24"/>
                <w:lang w:eastAsia="hr-HR"/>
              </w:rPr>
              <w:t>04.</w:t>
            </w:r>
          </w:p>
        </w:tc>
        <w:tc>
          <w:tcPr>
            <w:tcW w:w="3969" w:type="dxa"/>
          </w:tcPr>
          <w:p w14:paraId="10E8F752" w14:textId="77777777" w:rsidR="005F3902" w:rsidRPr="00AA7FCB" w:rsidRDefault="005F3902">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p>
          <w:p w14:paraId="5464AF33" w14:textId="77777777" w:rsidR="005F3902" w:rsidRPr="00AA7FCB" w:rsidRDefault="005F3902">
            <w:pPr>
              <w:numPr>
                <w:ilvl w:val="1"/>
                <w:numId w:val="0"/>
              </w:numPr>
              <w:spacing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GKP Čakom d.o.o.</w:t>
            </w:r>
          </w:p>
        </w:tc>
        <w:tc>
          <w:tcPr>
            <w:tcW w:w="3261" w:type="dxa"/>
          </w:tcPr>
          <w:p w14:paraId="35A20A06" w14:textId="77777777" w:rsidR="005F3902" w:rsidRPr="00AA7FCB" w:rsidRDefault="005F3902">
            <w:pPr>
              <w:numPr>
                <w:ilvl w:val="1"/>
                <w:numId w:val="0"/>
              </w:numPr>
              <w:spacing w:before="240" w:after="0" w:line="240" w:lineRule="auto"/>
              <w:contextualSpacing/>
              <w:jc w:val="center"/>
              <w:outlineLvl w:val="1"/>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1,00</w:t>
            </w:r>
          </w:p>
        </w:tc>
      </w:tr>
    </w:tbl>
    <w:p w14:paraId="2D140C65" w14:textId="77777777" w:rsidR="000C7D55" w:rsidRPr="00AA7FCB" w:rsidRDefault="000C7D55" w:rsidP="00E669B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p w14:paraId="752C4E90" w14:textId="77777777" w:rsidR="005F3902" w:rsidRPr="00AA7FCB" w:rsidRDefault="005F3902" w:rsidP="005F3902">
      <w:pPr>
        <w:spacing w:before="240"/>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Postupanje </w:t>
      </w:r>
      <w:bookmarkStart w:id="14" w:name="_Hlk72930344"/>
      <w:r w:rsidRPr="00AA7FCB">
        <w:rPr>
          <w:rFonts w:ascii="Times New Roman" w:hAnsi="Times New Roman"/>
          <w:color w:val="000000"/>
          <w:sz w:val="24"/>
          <w:szCs w:val="24"/>
        </w:rPr>
        <w:t xml:space="preserve">Općine </w:t>
      </w:r>
      <w:bookmarkEnd w:id="14"/>
      <w:r w:rsidRPr="00AA7FCB">
        <w:rPr>
          <w:rFonts w:ascii="Times New Roman" w:hAnsi="Times New Roman"/>
          <w:color w:val="000000"/>
          <w:sz w:val="24"/>
          <w:szCs w:val="24"/>
        </w:rPr>
        <w:t>Sveti Juraj na Bregu kao (su)vlasnika detaljnije definiraju:</w:t>
      </w:r>
    </w:p>
    <w:bookmarkStart w:id="15" w:name="_Hlk24004529"/>
    <w:p w14:paraId="3FCEDC47" w14:textId="77777777" w:rsidR="005F3902" w:rsidRPr="00AA7FCB" w:rsidRDefault="005F3902" w:rsidP="00F52E61">
      <w:pPr>
        <w:pStyle w:val="Odlomakpopisa"/>
        <w:numPr>
          <w:ilvl w:val="0"/>
          <w:numId w:val="6"/>
        </w:numPr>
        <w:tabs>
          <w:tab w:val="left" w:pos="284"/>
        </w:tabs>
        <w:spacing w:line="276" w:lineRule="auto"/>
        <w:ind w:left="567" w:hanging="284"/>
        <w:jc w:val="both"/>
        <w:rPr>
          <w:color w:val="000000"/>
        </w:rPr>
      </w:pPr>
      <w:r w:rsidRPr="00AA7FCB">
        <w:fldChar w:fldCharType="begin"/>
      </w:r>
      <w:r w:rsidRPr="00AA7FCB">
        <w:rPr>
          <w:color w:val="000000"/>
        </w:rPr>
        <w:instrText>HYPERLINK "https://www.zakon.hr/z/546/Zakon-o-trgova%C4%8Dkim-dru%C5%A1tvima"</w:instrText>
      </w:r>
      <w:r w:rsidRPr="00AA7FCB">
        <w:fldChar w:fldCharType="separate"/>
      </w:r>
      <w:r w:rsidRPr="00AA7FCB">
        <w:rPr>
          <w:rStyle w:val="Hiperveza"/>
          <w:color w:val="000000"/>
          <w:u w:val="none"/>
        </w:rPr>
        <w:t>Zakon o trgovačkim društvima (</w:t>
      </w:r>
      <w:r w:rsidR="00033B10" w:rsidRPr="00AA7FCB">
        <w:rPr>
          <w:rStyle w:val="Hiperveza"/>
          <w:color w:val="000000"/>
          <w:u w:val="none"/>
        </w:rPr>
        <w:t>“</w:t>
      </w:r>
      <w:r w:rsidRPr="00AA7FCB">
        <w:rPr>
          <w:rStyle w:val="Hiperveza"/>
          <w:color w:val="000000"/>
          <w:u w:val="none"/>
        </w:rPr>
        <w:t>Narodne novine</w:t>
      </w:r>
      <w:r w:rsidR="00033B10" w:rsidRPr="00AA7FCB">
        <w:rPr>
          <w:rStyle w:val="Hiperveza"/>
          <w:color w:val="000000"/>
          <w:u w:val="none"/>
        </w:rPr>
        <w:t>”</w:t>
      </w:r>
      <w:r w:rsidRPr="00AA7FCB">
        <w:rPr>
          <w:rStyle w:val="Hiperveza"/>
          <w:color w:val="000000"/>
          <w:u w:val="none"/>
        </w:rPr>
        <w:t>, broj 111/93, 34/99, 121/99, 52/00, 118/03, 107/07, 146/08, 137/09, 125/11, 152/11, 111/12, 68/13, 110/15, 40/19, 34/22, 114/22, 18/23</w:t>
      </w:r>
      <w:r w:rsidRPr="00AA7FCB">
        <w:rPr>
          <w:rStyle w:val="Hiperveza"/>
          <w:color w:val="000000"/>
          <w:u w:val="none"/>
          <w:lang w:val="hr-HR"/>
        </w:rPr>
        <w:t>, 130/23</w:t>
      </w:r>
      <w:r w:rsidR="00033B10" w:rsidRPr="00AA7FCB">
        <w:rPr>
          <w:rStyle w:val="Hiperveza"/>
          <w:color w:val="000000"/>
          <w:u w:val="none"/>
          <w:lang w:val="hr-HR"/>
        </w:rPr>
        <w:t xml:space="preserve"> i 136/24</w:t>
      </w:r>
      <w:r w:rsidRPr="00AA7FCB">
        <w:rPr>
          <w:rStyle w:val="Hiperveza"/>
          <w:color w:val="000000"/>
          <w:u w:val="none"/>
        </w:rPr>
        <w:t>),</w:t>
      </w:r>
      <w:r w:rsidRPr="00AA7FCB">
        <w:rPr>
          <w:rStyle w:val="Hiperveza"/>
          <w:color w:val="000000"/>
          <w:u w:val="none"/>
        </w:rPr>
        <w:fldChar w:fldCharType="end"/>
      </w:r>
    </w:p>
    <w:p w14:paraId="7DE57445" w14:textId="77777777" w:rsidR="005F3902" w:rsidRPr="00AA7FCB" w:rsidRDefault="005F3902" w:rsidP="00F52E61">
      <w:pPr>
        <w:pStyle w:val="Odlomakpopisa"/>
        <w:numPr>
          <w:ilvl w:val="0"/>
          <w:numId w:val="6"/>
        </w:numPr>
        <w:tabs>
          <w:tab w:val="left" w:pos="284"/>
        </w:tabs>
        <w:spacing w:line="276" w:lineRule="auto"/>
        <w:ind w:left="567" w:hanging="284"/>
        <w:jc w:val="both"/>
        <w:rPr>
          <w:color w:val="000000"/>
        </w:rPr>
      </w:pPr>
      <w:hyperlink r:id="rId9" w:history="1">
        <w:r w:rsidRPr="00AA7FCB">
          <w:rPr>
            <w:rStyle w:val="Hiperveza"/>
            <w:color w:val="000000"/>
            <w:u w:val="none"/>
          </w:rPr>
          <w:t>Zakon o sustavu unutarnjih kontrola u javnom sektoru (</w:t>
        </w:r>
        <w:r w:rsidR="00033B10" w:rsidRPr="00AA7FCB">
          <w:rPr>
            <w:rStyle w:val="Hiperveza"/>
            <w:color w:val="000000"/>
            <w:u w:val="none"/>
          </w:rPr>
          <w:t>“</w:t>
        </w:r>
        <w:r w:rsidRPr="00AA7FCB">
          <w:rPr>
            <w:rStyle w:val="Hiperveza"/>
            <w:color w:val="000000"/>
            <w:u w:val="none"/>
          </w:rPr>
          <w:t>Narodne novine</w:t>
        </w:r>
        <w:r w:rsidR="00033B10" w:rsidRPr="00AA7FCB">
          <w:rPr>
            <w:rStyle w:val="Hiperveza"/>
            <w:color w:val="000000"/>
            <w:u w:val="none"/>
          </w:rPr>
          <w:t>”</w:t>
        </w:r>
        <w:r w:rsidRPr="00AA7FCB">
          <w:rPr>
            <w:rStyle w:val="Hiperveza"/>
            <w:color w:val="000000"/>
            <w:u w:val="none"/>
          </w:rPr>
          <w:t>, broj 78/15</w:t>
        </w:r>
        <w:r w:rsidRPr="00AA7FCB">
          <w:rPr>
            <w:rStyle w:val="Hiperveza"/>
            <w:color w:val="000000"/>
            <w:u w:val="none"/>
            <w:lang w:val="hr-HR"/>
          </w:rPr>
          <w:t>, 102/19</w:t>
        </w:r>
        <w:r w:rsidR="00033B10" w:rsidRPr="00AA7FCB">
          <w:rPr>
            <w:rStyle w:val="Hiperveza"/>
            <w:color w:val="000000"/>
            <w:u w:val="none"/>
            <w:lang w:val="hr-HR"/>
          </w:rPr>
          <w:t xml:space="preserve"> i 105/25</w:t>
        </w:r>
        <w:r w:rsidRPr="00AA7FCB">
          <w:rPr>
            <w:rStyle w:val="Hiperveza"/>
            <w:color w:val="000000"/>
            <w:u w:val="none"/>
          </w:rPr>
          <w:t>),</w:t>
        </w:r>
      </w:hyperlink>
      <w:bookmarkEnd w:id="15"/>
    </w:p>
    <w:p w14:paraId="66AA6B28" w14:textId="77777777" w:rsidR="005F3902" w:rsidRPr="00AA7FCB" w:rsidRDefault="005F3902" w:rsidP="00F52E61">
      <w:pPr>
        <w:pStyle w:val="Odlomakpopisa"/>
        <w:numPr>
          <w:ilvl w:val="0"/>
          <w:numId w:val="6"/>
        </w:numPr>
        <w:tabs>
          <w:tab w:val="left" w:pos="284"/>
        </w:tabs>
        <w:spacing w:line="276" w:lineRule="auto"/>
        <w:ind w:left="567" w:hanging="284"/>
        <w:jc w:val="both"/>
        <w:rPr>
          <w:color w:val="000000"/>
        </w:rPr>
      </w:pPr>
      <w:r w:rsidRPr="00AA7FCB">
        <w:rPr>
          <w:color w:val="000000"/>
        </w:rPr>
        <w:t>Zakon o upravljanju nekretninama i pokretninama u vlasništvu Republike Hrvatske</w:t>
      </w:r>
      <w:r w:rsidRPr="00AA7FCB">
        <w:rPr>
          <w:color w:val="000000"/>
          <w:lang w:val="hr-HR"/>
        </w:rPr>
        <w:t xml:space="preserve"> (</w:t>
      </w:r>
      <w:r w:rsidR="00731382" w:rsidRPr="00AA7FCB">
        <w:rPr>
          <w:color w:val="000000"/>
          <w:lang w:val="hr-HR"/>
        </w:rPr>
        <w:t>„</w:t>
      </w:r>
      <w:r w:rsidRPr="00AA7FCB">
        <w:rPr>
          <w:color w:val="000000"/>
          <w:lang w:val="hr-HR"/>
        </w:rPr>
        <w:t>Narodne novine</w:t>
      </w:r>
      <w:r w:rsidR="00731382" w:rsidRPr="00AA7FCB">
        <w:rPr>
          <w:color w:val="000000"/>
          <w:lang w:val="hr-HR"/>
        </w:rPr>
        <w:t>“</w:t>
      </w:r>
      <w:r w:rsidRPr="00AA7FCB">
        <w:rPr>
          <w:color w:val="000000"/>
          <w:lang w:val="hr-HR"/>
        </w:rPr>
        <w:t>, broj 155/23),</w:t>
      </w:r>
    </w:p>
    <w:p w14:paraId="32DDD38B" w14:textId="77777777" w:rsidR="005F3902" w:rsidRPr="00AA7FCB" w:rsidRDefault="005F3902" w:rsidP="00F52E61">
      <w:pPr>
        <w:pStyle w:val="Odlomakpopisa"/>
        <w:numPr>
          <w:ilvl w:val="0"/>
          <w:numId w:val="6"/>
        </w:numPr>
        <w:tabs>
          <w:tab w:val="left" w:pos="284"/>
        </w:tabs>
        <w:spacing w:line="276" w:lineRule="auto"/>
        <w:ind w:left="567" w:hanging="284"/>
        <w:jc w:val="both"/>
        <w:rPr>
          <w:color w:val="000000"/>
        </w:rPr>
      </w:pPr>
      <w:r w:rsidRPr="00AA7FCB">
        <w:rPr>
          <w:color w:val="000000"/>
        </w:rPr>
        <w:t>Strategija upravljanja nekretninama i pokretninama u vlasništvu Općine Sveti Juraj na Bregu,</w:t>
      </w:r>
    </w:p>
    <w:p w14:paraId="03095890" w14:textId="3160085D" w:rsidR="005F3902" w:rsidRPr="00AA7FCB" w:rsidRDefault="00D51845" w:rsidP="00F52E61">
      <w:pPr>
        <w:pStyle w:val="Odlomakpopisa"/>
        <w:numPr>
          <w:ilvl w:val="0"/>
          <w:numId w:val="5"/>
        </w:numPr>
        <w:tabs>
          <w:tab w:val="left" w:pos="284"/>
        </w:tabs>
        <w:spacing w:after="200" w:line="276" w:lineRule="auto"/>
        <w:ind w:left="567" w:hanging="284"/>
        <w:jc w:val="both"/>
        <w:rPr>
          <w:color w:val="000000"/>
        </w:rPr>
      </w:pPr>
      <w:r w:rsidRPr="00AA7FCB">
        <w:rPr>
          <w:color w:val="000000"/>
        </w:rPr>
        <w:t>Godišnji p</w:t>
      </w:r>
      <w:r w:rsidR="005F3902" w:rsidRPr="00AA7FCB">
        <w:rPr>
          <w:color w:val="000000"/>
        </w:rPr>
        <w:t xml:space="preserve">lan upravljanja nekretninama i pokretninama u vlasništvu </w:t>
      </w:r>
      <w:r w:rsidR="005F3902" w:rsidRPr="00AA7FCB">
        <w:rPr>
          <w:color w:val="000000"/>
          <w:lang w:val="hr-HR"/>
        </w:rPr>
        <w:t>Općine Sveti Juraj na Bregu</w:t>
      </w:r>
      <w:r w:rsidR="005F3902" w:rsidRPr="00AA7FCB">
        <w:rPr>
          <w:color w:val="000000"/>
        </w:rPr>
        <w:t>.</w:t>
      </w:r>
    </w:p>
    <w:p w14:paraId="1897305B" w14:textId="77777777" w:rsidR="00731382" w:rsidRPr="00AA7FCB" w:rsidRDefault="00731382" w:rsidP="00731382">
      <w:pPr>
        <w:pStyle w:val="Odlomakpopisa"/>
        <w:tabs>
          <w:tab w:val="left" w:pos="284"/>
        </w:tabs>
        <w:spacing w:after="200" w:line="276" w:lineRule="auto"/>
        <w:jc w:val="both"/>
        <w:rPr>
          <w:color w:val="000000"/>
        </w:rPr>
      </w:pPr>
    </w:p>
    <w:p w14:paraId="7B26D4B2" w14:textId="77777777" w:rsidR="00731382" w:rsidRPr="00AA7FCB" w:rsidRDefault="00731382" w:rsidP="00731382">
      <w:pPr>
        <w:pStyle w:val="Odlomakpopisa"/>
        <w:tabs>
          <w:tab w:val="left" w:pos="284"/>
        </w:tabs>
        <w:spacing w:after="200" w:line="276" w:lineRule="auto"/>
        <w:jc w:val="both"/>
        <w:rPr>
          <w:color w:val="000000"/>
        </w:rPr>
      </w:pPr>
    </w:p>
    <w:p w14:paraId="1BBAA601" w14:textId="77777777" w:rsidR="00731382" w:rsidRPr="00AA7FCB" w:rsidRDefault="00731382" w:rsidP="00731382">
      <w:pPr>
        <w:pStyle w:val="Odlomakpopisa"/>
        <w:tabs>
          <w:tab w:val="left" w:pos="284"/>
        </w:tabs>
        <w:spacing w:after="200" w:line="276" w:lineRule="auto"/>
        <w:jc w:val="both"/>
        <w:rPr>
          <w:color w:val="000000"/>
        </w:rPr>
      </w:pPr>
    </w:p>
    <w:p w14:paraId="627F3938" w14:textId="77777777" w:rsidR="00731382" w:rsidRPr="00AA7FCB" w:rsidRDefault="00731382" w:rsidP="00731382">
      <w:pPr>
        <w:pStyle w:val="Odlomakpopisa"/>
        <w:tabs>
          <w:tab w:val="left" w:pos="284"/>
        </w:tabs>
        <w:spacing w:after="200" w:line="276" w:lineRule="auto"/>
        <w:jc w:val="both"/>
        <w:rPr>
          <w:color w:val="000000"/>
        </w:rPr>
      </w:pPr>
    </w:p>
    <w:p w14:paraId="45C316C6" w14:textId="77777777" w:rsidR="00731382" w:rsidRPr="00AA7FCB" w:rsidRDefault="00731382" w:rsidP="00731382">
      <w:pPr>
        <w:pStyle w:val="Odlomakpopisa"/>
        <w:tabs>
          <w:tab w:val="left" w:pos="284"/>
        </w:tabs>
        <w:spacing w:after="200" w:line="276" w:lineRule="auto"/>
        <w:jc w:val="both"/>
        <w:rPr>
          <w:color w:val="000000"/>
        </w:rPr>
      </w:pPr>
    </w:p>
    <w:p w14:paraId="684D8650" w14:textId="77777777" w:rsidR="00731382" w:rsidRPr="00AA7FCB" w:rsidRDefault="00731382" w:rsidP="00731382">
      <w:pPr>
        <w:pStyle w:val="Odlomakpopisa"/>
        <w:tabs>
          <w:tab w:val="left" w:pos="284"/>
        </w:tabs>
        <w:spacing w:after="200" w:line="276" w:lineRule="auto"/>
        <w:jc w:val="both"/>
        <w:rPr>
          <w:color w:val="000000"/>
        </w:rPr>
      </w:pPr>
    </w:p>
    <w:p w14:paraId="0126A9D8" w14:textId="77777777" w:rsidR="005F3902" w:rsidRPr="00AA7FCB" w:rsidRDefault="005F3902" w:rsidP="00F52E61">
      <w:pPr>
        <w:pStyle w:val="Naslov3"/>
        <w:keepLines/>
        <w:numPr>
          <w:ilvl w:val="1"/>
          <w:numId w:val="7"/>
        </w:numPr>
        <w:suppressAutoHyphens w:val="0"/>
        <w:spacing w:before="0" w:after="200" w:line="276" w:lineRule="auto"/>
        <w:ind w:left="567" w:hanging="567"/>
        <w:jc w:val="both"/>
        <w:rPr>
          <w:rFonts w:ascii="Times New Roman" w:hAnsi="Times New Roman"/>
          <w:color w:val="000000"/>
          <w:sz w:val="24"/>
          <w:szCs w:val="24"/>
        </w:rPr>
      </w:pPr>
      <w:bookmarkStart w:id="16" w:name="_Toc187822843"/>
      <w:r w:rsidRPr="00AA7FCB">
        <w:rPr>
          <w:rFonts w:ascii="Times New Roman" w:hAnsi="Times New Roman"/>
          <w:color w:val="000000"/>
          <w:sz w:val="24"/>
          <w:szCs w:val="24"/>
        </w:rPr>
        <w:lastRenderedPageBreak/>
        <w:t xml:space="preserve">Analiza upravljanja nekretninama i pokretninama u vlasništvu </w:t>
      </w:r>
      <w:r w:rsidRPr="00AA7FCB">
        <w:rPr>
          <w:rFonts w:ascii="Times New Roman" w:hAnsi="Times New Roman"/>
          <w:color w:val="000000"/>
          <w:sz w:val="24"/>
          <w:szCs w:val="24"/>
          <w:lang w:val="hr-HR"/>
        </w:rPr>
        <w:t xml:space="preserve">Općine </w:t>
      </w:r>
      <w:bookmarkEnd w:id="16"/>
      <w:r w:rsidRPr="00AA7FCB">
        <w:rPr>
          <w:rFonts w:ascii="Times New Roman" w:hAnsi="Times New Roman"/>
          <w:color w:val="000000"/>
          <w:sz w:val="24"/>
          <w:szCs w:val="24"/>
          <w:lang w:val="hr-HR"/>
        </w:rPr>
        <w:t>Sveti Juraj na Bregu</w:t>
      </w:r>
    </w:p>
    <w:p w14:paraId="434E83D5" w14:textId="77777777" w:rsidR="005F3902" w:rsidRPr="00AA7FCB" w:rsidRDefault="005F3902" w:rsidP="005F3902">
      <w:pPr>
        <w:ind w:firstLine="567"/>
        <w:jc w:val="both"/>
        <w:rPr>
          <w:rFonts w:ascii="Times New Roman" w:hAnsi="Times New Roman"/>
          <w:color w:val="000000"/>
          <w:sz w:val="24"/>
          <w:szCs w:val="24"/>
        </w:rPr>
      </w:pPr>
      <w:r w:rsidRPr="00AA7FCB">
        <w:rPr>
          <w:rFonts w:ascii="Times New Roman" w:hAnsi="Times New Roman"/>
          <w:color w:val="000000"/>
          <w:sz w:val="24"/>
          <w:szCs w:val="24"/>
        </w:rPr>
        <w:t>Postojeći model upravljanja nekretninama i pokretninama u vlasništvu Općine Sveti Juraj na Bregu opisan je u uvodnom dijelu Strategije, a uočena je težnja da se upravljanje nekretninama i pokretninama obavlja transparentno i odgovorno, profesionalno i učinkovito, u skladu za zakonskom regulativom.</w:t>
      </w:r>
    </w:p>
    <w:p w14:paraId="36245D58" w14:textId="77777777" w:rsidR="005F3902" w:rsidRPr="00AA7FCB" w:rsidRDefault="005F3902" w:rsidP="005F3902">
      <w:pPr>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Ovlasti za raspolaganje, upravljanje i korištenje nekretninama i pokretninama u vlasništvu Općine </w:t>
      </w:r>
      <w:r w:rsidR="00004F81"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w:t>
      </w:r>
      <w:r w:rsidRPr="00AA7FCB">
        <w:rPr>
          <w:rFonts w:ascii="Times New Roman" w:hAnsi="Times New Roman"/>
          <w:bCs/>
          <w:iCs/>
          <w:color w:val="000000"/>
          <w:sz w:val="24"/>
          <w:szCs w:val="24"/>
        </w:rPr>
        <w:t xml:space="preserve">imaju Općinsko vijeće i načelnik, osim ako posebnim zakonom nije drukčije određeno. Općinsko vijeće, odnosno načelnik stječu, otuđuju, raspolažu i upravljaju nekretninama i pokretninama u vlasništvu </w:t>
      </w:r>
      <w:r w:rsidRPr="00AA7FCB">
        <w:rPr>
          <w:rFonts w:ascii="Times New Roman" w:hAnsi="Times New Roman"/>
          <w:color w:val="000000"/>
          <w:sz w:val="24"/>
          <w:szCs w:val="24"/>
        </w:rPr>
        <w:t xml:space="preserve">Općine </w:t>
      </w:r>
      <w:r w:rsidR="00004F81"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w:t>
      </w:r>
      <w:r w:rsidRPr="00AA7FCB">
        <w:rPr>
          <w:rFonts w:ascii="Times New Roman" w:hAnsi="Times New Roman"/>
          <w:bCs/>
          <w:iCs/>
          <w:color w:val="000000"/>
          <w:sz w:val="24"/>
          <w:szCs w:val="24"/>
        </w:rPr>
        <w:t xml:space="preserve">pažnjom dobrog gospodara u interesu i cilju općeg gospodarskog i socijalnog napretka građana. Postojeći model upravljanja nekretninama i pokretninama normiran je putem zakonskih i podzakonskih akata, a normizacija je </w:t>
      </w:r>
      <w:r w:rsidRPr="00AA7FCB">
        <w:rPr>
          <w:rFonts w:ascii="Times New Roman" w:hAnsi="Times New Roman"/>
          <w:color w:val="000000"/>
          <w:sz w:val="24"/>
          <w:szCs w:val="24"/>
        </w:rPr>
        <w:t xml:space="preserve">sprovedena i internim aktima, tj. donošenjem odluka Općine </w:t>
      </w:r>
      <w:r w:rsidR="00004F81"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iz područja upravljanja nekretninama i pokretninama.</w:t>
      </w:r>
    </w:p>
    <w:p w14:paraId="2C1DCB8B" w14:textId="77777777" w:rsidR="005F3902" w:rsidRPr="00AA7FCB" w:rsidRDefault="005F3902" w:rsidP="005F3902">
      <w:pPr>
        <w:ind w:firstLine="567"/>
        <w:jc w:val="both"/>
        <w:rPr>
          <w:rFonts w:ascii="Times New Roman" w:hAnsi="Times New Roman"/>
          <w:color w:val="000000"/>
          <w:sz w:val="24"/>
          <w:szCs w:val="24"/>
        </w:rPr>
      </w:pPr>
      <w:r w:rsidRPr="00AA7FCB">
        <w:rPr>
          <w:rFonts w:ascii="Times New Roman" w:hAnsi="Times New Roman"/>
          <w:bCs/>
          <w:iCs/>
          <w:color w:val="000000"/>
          <w:sz w:val="24"/>
          <w:szCs w:val="24"/>
        </w:rPr>
        <w:t xml:space="preserve">Općina </w:t>
      </w:r>
      <w:r w:rsidR="00004F81" w:rsidRPr="00AA7FCB">
        <w:rPr>
          <w:rFonts w:ascii="Times New Roman" w:hAnsi="Times New Roman"/>
          <w:bCs/>
          <w:iCs/>
          <w:color w:val="000000"/>
          <w:sz w:val="24"/>
          <w:szCs w:val="24"/>
        </w:rPr>
        <w:t>Sveti Juraj na Bregu</w:t>
      </w:r>
      <w:r w:rsidRPr="00AA7FCB">
        <w:rPr>
          <w:rFonts w:ascii="Times New Roman" w:hAnsi="Times New Roman"/>
          <w:color w:val="000000"/>
          <w:sz w:val="24"/>
          <w:szCs w:val="24"/>
        </w:rPr>
        <w:t xml:space="preserve"> </w:t>
      </w:r>
      <w:r w:rsidRPr="00AA7FCB">
        <w:rPr>
          <w:rFonts w:ascii="Times New Roman" w:hAnsi="Times New Roman"/>
          <w:bCs/>
          <w:iCs/>
          <w:color w:val="000000"/>
          <w:sz w:val="24"/>
          <w:szCs w:val="24"/>
        </w:rPr>
        <w:t xml:space="preserve">izradila je Evidenciju imovine </w:t>
      </w:r>
      <w:r w:rsidRPr="00AA7FCB">
        <w:rPr>
          <w:rFonts w:ascii="Times New Roman" w:eastAsia="Arial" w:hAnsi="Times New Roman"/>
          <w:color w:val="000000"/>
          <w:sz w:val="24"/>
          <w:szCs w:val="24"/>
        </w:rPr>
        <w:t xml:space="preserve">kako bi na jednom mjestu imala uvid u nekretnine s kojima upravlja i raspolaže te </w:t>
      </w:r>
      <w:r w:rsidRPr="00AA7FCB">
        <w:rPr>
          <w:rFonts w:ascii="Times New Roman" w:hAnsi="Times New Roman"/>
          <w:bCs/>
          <w:iCs/>
          <w:color w:val="000000"/>
          <w:sz w:val="24"/>
          <w:szCs w:val="24"/>
        </w:rPr>
        <w:t xml:space="preserve">osigurala funkcionalnost, transparentnost i iskoristivost imovinskih resursa. Evidencija imovine Općine </w:t>
      </w:r>
      <w:r w:rsidR="00004F81" w:rsidRPr="00AA7FCB">
        <w:rPr>
          <w:rFonts w:ascii="Times New Roman" w:hAnsi="Times New Roman"/>
          <w:bCs/>
          <w:iCs/>
          <w:color w:val="000000"/>
          <w:sz w:val="24"/>
          <w:szCs w:val="24"/>
        </w:rPr>
        <w:t>Sveti Juraj na Bregu</w:t>
      </w:r>
      <w:r w:rsidRPr="00AA7FCB">
        <w:rPr>
          <w:rFonts w:ascii="Times New Roman" w:hAnsi="Times New Roman"/>
          <w:color w:val="000000"/>
          <w:sz w:val="24"/>
          <w:szCs w:val="24"/>
        </w:rPr>
        <w:t xml:space="preserve"> </w:t>
      </w:r>
      <w:r w:rsidRPr="00AA7FCB">
        <w:rPr>
          <w:rFonts w:ascii="Times New Roman" w:hAnsi="Times New Roman"/>
          <w:color w:val="000000"/>
          <w:sz w:val="24"/>
          <w:szCs w:val="24"/>
          <w:lang w:eastAsia="sl-SI"/>
        </w:rPr>
        <w:t>uskladila je</w:t>
      </w:r>
      <w:r w:rsidRPr="00AA7FCB">
        <w:rPr>
          <w:rFonts w:ascii="Times New Roman" w:hAnsi="Times New Roman"/>
          <w:bCs/>
          <w:iCs/>
          <w:color w:val="000000"/>
          <w:sz w:val="24"/>
          <w:szCs w:val="24"/>
        </w:rPr>
        <w:t xml:space="preserve"> sa </w:t>
      </w:r>
      <w:r w:rsidRPr="00AA7FCB">
        <w:rPr>
          <w:rFonts w:ascii="Times New Roman" w:hAnsi="Times New Roman"/>
          <w:color w:val="000000"/>
          <w:sz w:val="24"/>
          <w:szCs w:val="24"/>
        </w:rPr>
        <w:t>Uredbom o Središnjem registru državne imovine (</w:t>
      </w:r>
      <w:r w:rsidR="00CA7790" w:rsidRPr="00AA7FCB">
        <w:rPr>
          <w:rFonts w:ascii="Times New Roman" w:hAnsi="Times New Roman"/>
          <w:color w:val="000000"/>
          <w:sz w:val="24"/>
          <w:szCs w:val="24"/>
        </w:rPr>
        <w:t>„</w:t>
      </w:r>
      <w:r w:rsidRPr="00AA7FCB">
        <w:rPr>
          <w:rFonts w:ascii="Times New Roman" w:hAnsi="Times New Roman"/>
          <w:color w:val="000000"/>
          <w:sz w:val="24"/>
          <w:szCs w:val="24"/>
        </w:rPr>
        <w:t>Narodne novine</w:t>
      </w:r>
      <w:r w:rsidR="00CA7790" w:rsidRPr="00AA7FCB">
        <w:rPr>
          <w:rFonts w:ascii="Times New Roman" w:hAnsi="Times New Roman"/>
          <w:color w:val="000000"/>
          <w:sz w:val="24"/>
          <w:szCs w:val="24"/>
        </w:rPr>
        <w:t>“</w:t>
      </w:r>
      <w:r w:rsidRPr="00AA7FCB">
        <w:rPr>
          <w:rFonts w:ascii="Times New Roman" w:hAnsi="Times New Roman"/>
          <w:color w:val="000000"/>
          <w:sz w:val="24"/>
          <w:szCs w:val="24"/>
        </w:rPr>
        <w:t>, broj 03/20)</w:t>
      </w:r>
      <w:r w:rsidRPr="00AA7FCB">
        <w:rPr>
          <w:rFonts w:ascii="Times New Roman" w:hAnsi="Times New Roman"/>
          <w:bCs/>
          <w:iCs/>
          <w:color w:val="000000"/>
          <w:sz w:val="24"/>
          <w:szCs w:val="24"/>
        </w:rPr>
        <w:t>.</w:t>
      </w:r>
    </w:p>
    <w:p w14:paraId="0E164D6B" w14:textId="77777777" w:rsidR="005F3902" w:rsidRPr="00AA7FCB" w:rsidRDefault="005F3902" w:rsidP="005F3902">
      <w:pPr>
        <w:jc w:val="both"/>
        <w:rPr>
          <w:rFonts w:ascii="Times New Roman" w:hAnsi="Times New Roman"/>
          <w:bCs/>
          <w:iCs/>
          <w:color w:val="000000"/>
          <w:sz w:val="24"/>
          <w:szCs w:val="24"/>
        </w:rPr>
      </w:pPr>
      <w:r w:rsidRPr="00AA7FCB">
        <w:rPr>
          <w:rFonts w:ascii="Times New Roman" w:hAnsi="Times New Roman"/>
          <w:bCs/>
          <w:iCs/>
          <w:color w:val="000000"/>
          <w:sz w:val="24"/>
          <w:szCs w:val="24"/>
        </w:rPr>
        <w:t xml:space="preserve">Akti kojima je uređeno upravljanje nekretninama i pokretninama u vlasništvu Općine </w:t>
      </w:r>
      <w:r w:rsidR="00004F81" w:rsidRPr="00AA7FCB">
        <w:rPr>
          <w:rFonts w:ascii="Times New Roman" w:hAnsi="Times New Roman"/>
          <w:bCs/>
          <w:iCs/>
          <w:color w:val="000000"/>
          <w:sz w:val="24"/>
          <w:szCs w:val="24"/>
        </w:rPr>
        <w:t>Sveti Juraj na Bregu</w:t>
      </w:r>
      <w:r w:rsidRPr="00AA7FCB">
        <w:rPr>
          <w:rFonts w:ascii="Times New Roman" w:hAnsi="Times New Roman"/>
          <w:bCs/>
          <w:iCs/>
          <w:color w:val="000000"/>
          <w:sz w:val="24"/>
          <w:szCs w:val="24"/>
        </w:rPr>
        <w:t>:</w:t>
      </w:r>
    </w:p>
    <w:p w14:paraId="08A4C503" w14:textId="77777777" w:rsidR="005F3902" w:rsidRPr="00AA7FCB" w:rsidRDefault="005F3902" w:rsidP="00F52E61">
      <w:pPr>
        <w:pStyle w:val="Odlomakpopisa"/>
        <w:numPr>
          <w:ilvl w:val="0"/>
          <w:numId w:val="8"/>
        </w:numPr>
        <w:spacing w:line="278" w:lineRule="auto"/>
        <w:ind w:left="567"/>
        <w:jc w:val="both"/>
        <w:rPr>
          <w:color w:val="000000"/>
        </w:rPr>
      </w:pPr>
      <w:r w:rsidRPr="00AA7FCB">
        <w:rPr>
          <w:color w:val="000000"/>
        </w:rPr>
        <w:t xml:space="preserve">Statut Općine </w:t>
      </w:r>
      <w:r w:rsidR="00004F81" w:rsidRPr="00AA7FCB">
        <w:rPr>
          <w:color w:val="000000"/>
        </w:rPr>
        <w:t>Sveti Juraj na Bregu</w:t>
      </w:r>
      <w:r w:rsidRPr="00AA7FCB">
        <w:rPr>
          <w:color w:val="000000"/>
        </w:rPr>
        <w:t xml:space="preserve"> (</w:t>
      </w:r>
      <w:r w:rsidR="00CA7790" w:rsidRPr="00AA7FCB">
        <w:rPr>
          <w:color w:val="000000"/>
        </w:rPr>
        <w:t>“</w:t>
      </w:r>
      <w:r w:rsidRPr="00AA7FCB">
        <w:rPr>
          <w:color w:val="000000"/>
        </w:rPr>
        <w:t xml:space="preserve">Službeni glasnik </w:t>
      </w:r>
      <w:r w:rsidR="00004F81" w:rsidRPr="00AA7FCB">
        <w:rPr>
          <w:color w:val="000000"/>
        </w:rPr>
        <w:t>Međimurske županije</w:t>
      </w:r>
      <w:r w:rsidR="00CA7790" w:rsidRPr="00AA7FCB">
        <w:rPr>
          <w:color w:val="000000"/>
        </w:rPr>
        <w:t>”</w:t>
      </w:r>
      <w:r w:rsidRPr="00AA7FCB">
        <w:rPr>
          <w:color w:val="000000"/>
        </w:rPr>
        <w:t xml:space="preserve">, broj </w:t>
      </w:r>
      <w:r w:rsidR="00137AF3" w:rsidRPr="00AA7FCB">
        <w:rPr>
          <w:color w:val="000000"/>
        </w:rPr>
        <w:t>30/23 i 04/25</w:t>
      </w:r>
      <w:r w:rsidRPr="00AA7FCB">
        <w:rPr>
          <w:color w:val="000000"/>
        </w:rPr>
        <w:t>),</w:t>
      </w:r>
    </w:p>
    <w:p w14:paraId="3426ADFA" w14:textId="77777777" w:rsidR="005F3902" w:rsidRPr="00AA7FCB" w:rsidRDefault="005F3902" w:rsidP="00F52E61">
      <w:pPr>
        <w:pStyle w:val="Odlomakpopisa"/>
        <w:numPr>
          <w:ilvl w:val="0"/>
          <w:numId w:val="8"/>
        </w:numPr>
        <w:spacing w:line="278" w:lineRule="auto"/>
        <w:ind w:left="567"/>
        <w:jc w:val="both"/>
        <w:rPr>
          <w:color w:val="000000"/>
        </w:rPr>
      </w:pPr>
      <w:r w:rsidRPr="00AA7FCB">
        <w:rPr>
          <w:color w:val="000000"/>
        </w:rPr>
        <w:t xml:space="preserve">Odluka o </w:t>
      </w:r>
      <w:r w:rsidR="00004F81" w:rsidRPr="00AA7FCB">
        <w:rPr>
          <w:color w:val="000000"/>
        </w:rPr>
        <w:t>prihvaćanju</w:t>
      </w:r>
      <w:r w:rsidRPr="00AA7FCB">
        <w:rPr>
          <w:color w:val="000000"/>
        </w:rPr>
        <w:t xml:space="preserve"> Procjene rizika od velikih nesreća za </w:t>
      </w:r>
      <w:r w:rsidR="00004F81" w:rsidRPr="00AA7FCB">
        <w:rPr>
          <w:color w:val="000000"/>
        </w:rPr>
        <w:t xml:space="preserve"> područje </w:t>
      </w:r>
      <w:r w:rsidRPr="00AA7FCB">
        <w:rPr>
          <w:color w:val="000000"/>
        </w:rPr>
        <w:t>Opći</w:t>
      </w:r>
      <w:r w:rsidR="00004F81" w:rsidRPr="00AA7FCB">
        <w:rPr>
          <w:color w:val="000000"/>
        </w:rPr>
        <w:t>ne</w:t>
      </w:r>
      <w:r w:rsidRPr="00AA7FCB">
        <w:rPr>
          <w:color w:val="000000"/>
        </w:rPr>
        <w:t xml:space="preserve"> </w:t>
      </w:r>
      <w:r w:rsidR="00004F81" w:rsidRPr="00AA7FCB">
        <w:rPr>
          <w:color w:val="000000"/>
        </w:rPr>
        <w:t>Sveti Juraj na Bregu</w:t>
      </w:r>
      <w:r w:rsidRPr="00AA7FCB">
        <w:rPr>
          <w:color w:val="000000"/>
        </w:rPr>
        <w:t xml:space="preserve"> (</w:t>
      </w:r>
      <w:r w:rsidR="00CA7790" w:rsidRPr="00AA7FCB">
        <w:rPr>
          <w:color w:val="000000"/>
        </w:rPr>
        <w:t>“</w:t>
      </w:r>
      <w:r w:rsidRPr="00AA7FCB">
        <w:rPr>
          <w:color w:val="000000"/>
        </w:rPr>
        <w:t>Službeni glasnik</w:t>
      </w:r>
      <w:r w:rsidR="00004F81" w:rsidRPr="00AA7FCB">
        <w:rPr>
          <w:color w:val="000000"/>
        </w:rPr>
        <w:t xml:space="preserve"> Međimurske županije</w:t>
      </w:r>
      <w:r w:rsidR="00CA7790" w:rsidRPr="00AA7FCB">
        <w:rPr>
          <w:color w:val="000000"/>
        </w:rPr>
        <w:t>”</w:t>
      </w:r>
      <w:r w:rsidRPr="00AA7FCB">
        <w:rPr>
          <w:color w:val="000000"/>
        </w:rPr>
        <w:t xml:space="preserve">, broj </w:t>
      </w:r>
      <w:r w:rsidR="00004F81" w:rsidRPr="00AA7FCB">
        <w:rPr>
          <w:color w:val="000000"/>
        </w:rPr>
        <w:t>14</w:t>
      </w:r>
      <w:r w:rsidRPr="00AA7FCB">
        <w:rPr>
          <w:color w:val="000000"/>
        </w:rPr>
        <w:t>/2</w:t>
      </w:r>
      <w:r w:rsidR="00004F81" w:rsidRPr="00AA7FCB">
        <w:rPr>
          <w:color w:val="000000"/>
        </w:rPr>
        <w:t>3</w:t>
      </w:r>
      <w:r w:rsidRPr="00AA7FCB">
        <w:rPr>
          <w:color w:val="000000"/>
        </w:rPr>
        <w:t xml:space="preserve">), </w:t>
      </w:r>
    </w:p>
    <w:p w14:paraId="4AED17E7" w14:textId="77777777" w:rsidR="00CA7790" w:rsidRPr="00AA7FCB" w:rsidRDefault="005F3902" w:rsidP="00F52E61">
      <w:pPr>
        <w:pStyle w:val="Odlomakpopisa"/>
        <w:numPr>
          <w:ilvl w:val="0"/>
          <w:numId w:val="8"/>
        </w:numPr>
        <w:spacing w:line="278" w:lineRule="auto"/>
        <w:ind w:left="567"/>
        <w:jc w:val="both"/>
        <w:rPr>
          <w:color w:val="000000"/>
        </w:rPr>
      </w:pPr>
      <w:r w:rsidRPr="00AA7FCB">
        <w:rPr>
          <w:color w:val="000000"/>
        </w:rPr>
        <w:t xml:space="preserve">Prostorni plan uređenja Općine </w:t>
      </w:r>
      <w:r w:rsidR="00137AF3" w:rsidRPr="00AA7FCB">
        <w:rPr>
          <w:color w:val="000000"/>
        </w:rPr>
        <w:t xml:space="preserve">Sveti Juraj na Bregu </w:t>
      </w:r>
      <w:r w:rsidRPr="00AA7FCB">
        <w:rPr>
          <w:color w:val="000000"/>
        </w:rPr>
        <w:t>(</w:t>
      </w:r>
      <w:r w:rsidR="00CA7790" w:rsidRPr="00AA7FCB">
        <w:rPr>
          <w:color w:val="000000"/>
        </w:rPr>
        <w:t>“</w:t>
      </w:r>
      <w:r w:rsidR="00137AF3" w:rsidRPr="00AA7FCB">
        <w:rPr>
          <w:color w:val="000000"/>
        </w:rPr>
        <w:t>Međimurske županije</w:t>
      </w:r>
      <w:r w:rsidR="00CA7790" w:rsidRPr="00AA7FCB">
        <w:rPr>
          <w:color w:val="000000"/>
        </w:rPr>
        <w:t>”</w:t>
      </w:r>
      <w:r w:rsidRPr="00AA7FCB">
        <w:rPr>
          <w:color w:val="000000"/>
        </w:rPr>
        <w:t>, broj:</w:t>
      </w:r>
      <w:r w:rsidR="00CA7790" w:rsidRPr="00AA7FCB">
        <w:rPr>
          <w:color w:val="000000"/>
        </w:rPr>
        <w:t xml:space="preserve"> 4/06, 10/15, 20/19, 2/20 i 6/23</w:t>
      </w:r>
      <w:r w:rsidRPr="00AA7FCB">
        <w:rPr>
          <w:color w:val="000000"/>
        </w:rPr>
        <w:t>)</w:t>
      </w:r>
      <w:r w:rsidR="00CA7790" w:rsidRPr="00AA7FCB">
        <w:rPr>
          <w:color w:val="000000"/>
        </w:rPr>
        <w:t>.</w:t>
      </w:r>
    </w:p>
    <w:p w14:paraId="04BAC8B8" w14:textId="77777777" w:rsidR="004477BE" w:rsidRPr="00AA7FCB" w:rsidRDefault="00BC5EB4" w:rsidP="00E669B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r w:rsidRPr="00AA7FCB">
        <w:rPr>
          <w:rFonts w:ascii="Times New Roman" w:eastAsia="Times New Roman" w:hAnsi="Times New Roman"/>
          <w:b/>
          <w:color w:val="000000"/>
          <w:sz w:val="24"/>
          <w:szCs w:val="24"/>
          <w:lang w:eastAsia="hr-HR"/>
        </w:rPr>
        <w:t>3.2.1. Analiza upravljanja poslovnim prostorima u vlasništvu Općine Sveti Juraj na Bregu</w:t>
      </w:r>
    </w:p>
    <w:p w14:paraId="0CB2FF7B" w14:textId="77777777" w:rsidR="00BC5EB4" w:rsidRPr="00AA7FCB" w:rsidRDefault="00BC5EB4" w:rsidP="00D558DA">
      <w:pPr>
        <w:numPr>
          <w:ilvl w:val="1"/>
          <w:numId w:val="0"/>
        </w:numPr>
        <w:spacing w:before="240" w:after="120" w:line="360" w:lineRule="auto"/>
        <w:ind w:firstLine="567"/>
        <w:contextualSpacing/>
        <w:jc w:val="both"/>
        <w:outlineLvl w:val="1"/>
        <w:rPr>
          <w:rFonts w:ascii="Times New Roman" w:eastAsia="Times New Roman" w:hAnsi="Times New Roman"/>
          <w:bCs/>
          <w:color w:val="000000"/>
          <w:sz w:val="24"/>
          <w:szCs w:val="24"/>
          <w:lang w:eastAsia="hr-HR"/>
        </w:rPr>
      </w:pPr>
      <w:r w:rsidRPr="00AA7FCB">
        <w:rPr>
          <w:rFonts w:ascii="Times New Roman" w:eastAsia="Times New Roman" w:hAnsi="Times New Roman"/>
          <w:bCs/>
          <w:color w:val="000000"/>
          <w:sz w:val="24"/>
          <w:szCs w:val="24"/>
          <w:lang w:eastAsia="hr-HR"/>
        </w:rPr>
        <w:t xml:space="preserve">Općina Sveti Juraj na Bregu u vlasništvu kao dio portfelja, ima poslovne prostore. </w:t>
      </w:r>
    </w:p>
    <w:p w14:paraId="49FFD3D8" w14:textId="77777777" w:rsidR="00BC5EB4" w:rsidRPr="00AA7FCB" w:rsidRDefault="00BC5EB4" w:rsidP="00BC5EB4">
      <w:pPr>
        <w:ind w:firstLine="567"/>
        <w:jc w:val="both"/>
        <w:rPr>
          <w:rFonts w:ascii="Times New Roman" w:hAnsi="Times New Roman"/>
          <w:bCs/>
          <w:iCs/>
          <w:color w:val="000000"/>
          <w:sz w:val="24"/>
          <w:szCs w:val="24"/>
        </w:rPr>
      </w:pPr>
      <w:r w:rsidRPr="00AA7FCB">
        <w:rPr>
          <w:rFonts w:ascii="Times New Roman" w:hAnsi="Times New Roman"/>
          <w:bCs/>
          <w:iCs/>
          <w:color w:val="000000"/>
          <w:sz w:val="24"/>
          <w:szCs w:val="24"/>
        </w:rPr>
        <w:t>Strategijom i Planom upravljanja nekretninama i pokretninama u vlasništvu Općine Sveti Juraj na Bregu svakako treba predvidjeti i povećanje postotka iskorištenosti poslovnih prostora. Ovim aktivnostima je ključno postići maksimalnu racionalnost i kontrolu troškova s jedne strane, a s druge strane pomnim planiranjem tekućega održavanja i investicija od strane korisnika postići dugoročno zadržavanje vrijednosti nekretnina.</w:t>
      </w:r>
    </w:p>
    <w:p w14:paraId="766EEE37" w14:textId="77777777" w:rsidR="00BC5EB4" w:rsidRPr="00AA7FCB" w:rsidRDefault="00BC5EB4" w:rsidP="00BC5EB4">
      <w:pPr>
        <w:ind w:firstLine="567"/>
        <w:jc w:val="both"/>
        <w:rPr>
          <w:rFonts w:ascii="Times New Roman" w:hAnsi="Times New Roman"/>
          <w:bCs/>
          <w:iCs/>
          <w:color w:val="000000"/>
          <w:sz w:val="24"/>
          <w:szCs w:val="24"/>
        </w:rPr>
      </w:pPr>
      <w:r w:rsidRPr="00AA7FCB">
        <w:rPr>
          <w:rFonts w:ascii="Times New Roman" w:hAnsi="Times New Roman"/>
          <w:bCs/>
          <w:iCs/>
          <w:color w:val="000000"/>
          <w:sz w:val="24"/>
          <w:szCs w:val="24"/>
        </w:rPr>
        <w:lastRenderedPageBreak/>
        <w:t>Općina Sveti Juraj na Bregu</w:t>
      </w:r>
      <w:r w:rsidRPr="00AA7FCB">
        <w:rPr>
          <w:rFonts w:ascii="Times New Roman" w:hAnsi="Times New Roman"/>
          <w:color w:val="000000"/>
          <w:sz w:val="24"/>
          <w:szCs w:val="24"/>
        </w:rPr>
        <w:t xml:space="preserve"> </w:t>
      </w:r>
      <w:r w:rsidRPr="00AA7FCB">
        <w:rPr>
          <w:rFonts w:ascii="Times New Roman" w:hAnsi="Times New Roman"/>
          <w:bCs/>
          <w:iCs/>
          <w:color w:val="000000"/>
          <w:sz w:val="24"/>
          <w:szCs w:val="24"/>
        </w:rPr>
        <w:t>trenutno upravlja i raspolaže s poslovnim prostorima u svom vlasništvu. Poslovni prostori su dani u zakup odnosno na korištenje. Za poslovne prostore kojima nije raspolagano poduzet će se mjere za njihovu namjensku uporabu.</w:t>
      </w:r>
    </w:p>
    <w:p w14:paraId="18B5B1A3" w14:textId="77777777" w:rsidR="00BC5EB4" w:rsidRPr="00AA7FCB" w:rsidRDefault="00BC5EB4" w:rsidP="00BC5EB4">
      <w:pPr>
        <w:ind w:firstLine="567"/>
        <w:jc w:val="both"/>
        <w:rPr>
          <w:rFonts w:ascii="Times New Roman" w:hAnsi="Times New Roman"/>
          <w:bCs/>
          <w:iCs/>
          <w:color w:val="000000"/>
          <w:sz w:val="24"/>
          <w:szCs w:val="24"/>
        </w:rPr>
      </w:pPr>
      <w:r w:rsidRPr="00AA7FCB">
        <w:rPr>
          <w:rFonts w:ascii="Times New Roman" w:hAnsi="Times New Roman"/>
          <w:bCs/>
          <w:iCs/>
          <w:color w:val="000000"/>
          <w:sz w:val="24"/>
          <w:szCs w:val="24"/>
        </w:rPr>
        <w:t>Općinska uprava nalazi se na adresi Pleškovec 29.</w:t>
      </w:r>
    </w:p>
    <w:p w14:paraId="0D6C8539" w14:textId="77777777" w:rsidR="00BC5EB4" w:rsidRPr="00AA7FCB" w:rsidRDefault="00BC5EB4" w:rsidP="00BC5EB4">
      <w:pPr>
        <w:keepNext/>
        <w:spacing w:after="0" w:line="240" w:lineRule="auto"/>
        <w:jc w:val="center"/>
        <w:rPr>
          <w:rFonts w:ascii="Times New Roman" w:eastAsia="Times New Roman" w:hAnsi="Times New Roman"/>
          <w:i/>
          <w:iCs/>
          <w:color w:val="000000"/>
          <w:lang w:eastAsia="hr-HR"/>
        </w:rPr>
      </w:pPr>
      <w:r w:rsidRPr="00AA7FCB">
        <w:rPr>
          <w:rFonts w:ascii="Times New Roman" w:eastAsia="Times New Roman" w:hAnsi="Times New Roman"/>
          <w:i/>
          <w:iCs/>
          <w:color w:val="000000"/>
          <w:lang w:eastAsia="hr-HR"/>
        </w:rPr>
        <w:t>Popis poslovnih prostora u vlasništvu Općine Sveti Juraj na Bregu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2245"/>
        <w:gridCol w:w="1905"/>
        <w:gridCol w:w="1178"/>
        <w:gridCol w:w="1974"/>
        <w:gridCol w:w="1306"/>
      </w:tblGrid>
      <w:tr w:rsidR="00AA7FCB" w:rsidRPr="00AA7FCB" w14:paraId="4D2CF038" w14:textId="77777777">
        <w:trPr>
          <w:jc w:val="center"/>
        </w:trPr>
        <w:tc>
          <w:tcPr>
            <w:tcW w:w="680" w:type="dxa"/>
            <w:shd w:val="clear" w:color="auto" w:fill="D9D9D9"/>
            <w:vAlign w:val="center"/>
          </w:tcPr>
          <w:p w14:paraId="173F885E"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Red. br.</w:t>
            </w:r>
          </w:p>
        </w:tc>
        <w:tc>
          <w:tcPr>
            <w:tcW w:w="2245" w:type="dxa"/>
            <w:shd w:val="clear" w:color="auto" w:fill="D9D9D9"/>
            <w:vAlign w:val="center"/>
          </w:tcPr>
          <w:p w14:paraId="7B5F3B83"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Mjesto</w:t>
            </w:r>
          </w:p>
          <w:p w14:paraId="0F7B07BB"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čest.</w:t>
            </w:r>
          </w:p>
          <w:p w14:paraId="7DE43D36"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površina</w:t>
            </w:r>
          </w:p>
        </w:tc>
        <w:tc>
          <w:tcPr>
            <w:tcW w:w="1905" w:type="dxa"/>
            <w:shd w:val="clear" w:color="auto" w:fill="D9D9D9"/>
            <w:vAlign w:val="center"/>
          </w:tcPr>
          <w:p w14:paraId="380D4E3C"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Naziv</w:t>
            </w:r>
          </w:p>
          <w:p w14:paraId="717F12F5"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Najmoprimca</w:t>
            </w:r>
          </w:p>
        </w:tc>
        <w:tc>
          <w:tcPr>
            <w:tcW w:w="1178" w:type="dxa"/>
            <w:shd w:val="clear" w:color="auto" w:fill="D9D9D9"/>
            <w:vAlign w:val="center"/>
          </w:tcPr>
          <w:p w14:paraId="330745EE"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Datum</w:t>
            </w:r>
          </w:p>
          <w:p w14:paraId="391277EE"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Sklapanja</w:t>
            </w:r>
          </w:p>
          <w:p w14:paraId="148FAF58"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Ugovora</w:t>
            </w:r>
          </w:p>
        </w:tc>
        <w:tc>
          <w:tcPr>
            <w:tcW w:w="1974" w:type="dxa"/>
            <w:shd w:val="clear" w:color="auto" w:fill="D9D9D9"/>
            <w:vAlign w:val="center"/>
          </w:tcPr>
          <w:p w14:paraId="67467A30"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Trajanje najma</w:t>
            </w:r>
          </w:p>
          <w:p w14:paraId="15CA7E9F"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od – do</w:t>
            </w:r>
          </w:p>
        </w:tc>
        <w:tc>
          <w:tcPr>
            <w:tcW w:w="1306" w:type="dxa"/>
            <w:shd w:val="clear" w:color="auto" w:fill="D9D9D9"/>
            <w:vAlign w:val="center"/>
          </w:tcPr>
          <w:p w14:paraId="146864EB"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Cijena</w:t>
            </w:r>
          </w:p>
          <w:p w14:paraId="03F445F8" w14:textId="77777777" w:rsidR="00BC5EB4" w:rsidRPr="00AA7FCB" w:rsidRDefault="00BC5EB4" w:rsidP="00634AEE">
            <w:pPr>
              <w:spacing w:after="0"/>
              <w:jc w:val="center"/>
              <w:rPr>
                <w:rFonts w:ascii="Times New Roman" w:eastAsia="Times New Roman" w:hAnsi="Times New Roman"/>
                <w:b/>
                <w:color w:val="000000"/>
                <w:sz w:val="18"/>
                <w:szCs w:val="18"/>
                <w:lang w:eastAsia="hr-HR"/>
              </w:rPr>
            </w:pPr>
            <w:r w:rsidRPr="00AA7FCB">
              <w:rPr>
                <w:rFonts w:ascii="Times New Roman" w:eastAsia="Times New Roman" w:hAnsi="Times New Roman"/>
                <w:b/>
                <w:color w:val="000000"/>
                <w:sz w:val="18"/>
                <w:szCs w:val="18"/>
                <w:lang w:eastAsia="hr-HR"/>
              </w:rPr>
              <w:t>najma/mj</w:t>
            </w:r>
          </w:p>
        </w:tc>
      </w:tr>
      <w:tr w:rsidR="00AA7FCB" w:rsidRPr="00AA7FCB" w14:paraId="2793E374" w14:textId="77777777" w:rsidTr="00422C50">
        <w:trPr>
          <w:jc w:val="center"/>
        </w:trPr>
        <w:tc>
          <w:tcPr>
            <w:tcW w:w="680" w:type="dxa"/>
            <w:vAlign w:val="center"/>
          </w:tcPr>
          <w:p w14:paraId="500865DD"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6D38C119" w14:textId="77777777" w:rsidR="00BC5EB4" w:rsidRPr="00AA7FCB" w:rsidRDefault="00BC5EB4" w:rsidP="00BC5EB4">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 Brezje</w:t>
            </w:r>
          </w:p>
          <w:p w14:paraId="3554D8E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Brezje 143/A</w:t>
            </w:r>
          </w:p>
          <w:p w14:paraId="1312542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w:t>
            </w:r>
          </w:p>
          <w:p w14:paraId="413389D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4</w:t>
            </w:r>
          </w:p>
          <w:p w14:paraId="713C4BAE"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Brezje</w:t>
            </w:r>
          </w:p>
        </w:tc>
        <w:tc>
          <w:tcPr>
            <w:tcW w:w="1905" w:type="dxa"/>
            <w:vAlign w:val="center"/>
          </w:tcPr>
          <w:p w14:paraId="31304A1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NK „Hajduk“ Brezje</w:t>
            </w:r>
          </w:p>
          <w:p w14:paraId="24976C8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bCs/>
                <w:color w:val="000000"/>
                <w:sz w:val="18"/>
                <w:szCs w:val="18"/>
                <w:lang w:eastAsia="hr-HR"/>
              </w:rPr>
              <w:t>Nogometna škola „Sveti Juraj na Bregu“</w:t>
            </w:r>
          </w:p>
          <w:p w14:paraId="602B9A3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p>
        </w:tc>
        <w:tc>
          <w:tcPr>
            <w:tcW w:w="1178" w:type="dxa"/>
            <w:vAlign w:val="center"/>
          </w:tcPr>
          <w:p w14:paraId="03C8E12B"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4C72DB47"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neograničeno</w:t>
            </w:r>
          </w:p>
        </w:tc>
        <w:tc>
          <w:tcPr>
            <w:tcW w:w="1306" w:type="dxa"/>
            <w:vAlign w:val="center"/>
          </w:tcPr>
          <w:p w14:paraId="6D531685"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Bez naknade</w:t>
            </w:r>
          </w:p>
        </w:tc>
      </w:tr>
      <w:tr w:rsidR="00AA7FCB" w:rsidRPr="00AA7FCB" w14:paraId="6897A910" w14:textId="77777777" w:rsidTr="00422C50">
        <w:trPr>
          <w:jc w:val="center"/>
        </w:trPr>
        <w:tc>
          <w:tcPr>
            <w:tcW w:w="680" w:type="dxa"/>
            <w:vAlign w:val="center"/>
          </w:tcPr>
          <w:p w14:paraId="6F89ABC9"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0F902546"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Streljana Brezje</w:t>
            </w:r>
          </w:p>
          <w:p w14:paraId="27F2AD9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Brezje 63</w:t>
            </w:r>
          </w:p>
          <w:p w14:paraId="23FA7EC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z.k.ul.br. </w:t>
            </w:r>
            <w:r w:rsidR="00AB154A" w:rsidRPr="00AA7FCB">
              <w:rPr>
                <w:rFonts w:ascii="Times New Roman" w:eastAsia="Times New Roman" w:hAnsi="Times New Roman"/>
                <w:color w:val="000000"/>
                <w:sz w:val="18"/>
                <w:szCs w:val="18"/>
                <w:lang w:eastAsia="hr-HR"/>
              </w:rPr>
              <w:t>715</w:t>
            </w:r>
          </w:p>
          <w:p w14:paraId="5BDE7AF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 </w:t>
            </w:r>
            <w:r w:rsidR="00AB154A" w:rsidRPr="00AA7FCB">
              <w:rPr>
                <w:rFonts w:ascii="Times New Roman" w:eastAsia="Times New Roman" w:hAnsi="Times New Roman"/>
                <w:color w:val="000000"/>
                <w:sz w:val="18"/>
                <w:szCs w:val="18"/>
                <w:lang w:eastAsia="hr-HR"/>
              </w:rPr>
              <w:t>715</w:t>
            </w:r>
          </w:p>
          <w:p w14:paraId="012084C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k.o </w:t>
            </w:r>
            <w:r w:rsidR="00AB154A" w:rsidRPr="00AA7FCB">
              <w:rPr>
                <w:rFonts w:ascii="Times New Roman" w:eastAsia="Times New Roman" w:hAnsi="Times New Roman"/>
                <w:color w:val="000000"/>
                <w:sz w:val="18"/>
                <w:szCs w:val="18"/>
                <w:lang w:eastAsia="hr-HR"/>
              </w:rPr>
              <w:t>Brezje</w:t>
            </w:r>
          </w:p>
        </w:tc>
        <w:tc>
          <w:tcPr>
            <w:tcW w:w="1905" w:type="dxa"/>
            <w:vAlign w:val="center"/>
          </w:tcPr>
          <w:p w14:paraId="579212A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Streljački klub „Zelenbor“</w:t>
            </w:r>
          </w:p>
        </w:tc>
        <w:tc>
          <w:tcPr>
            <w:tcW w:w="1178" w:type="dxa"/>
            <w:vAlign w:val="center"/>
          </w:tcPr>
          <w:p w14:paraId="19E2FE32"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343E7B76"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neograničeno</w:t>
            </w:r>
          </w:p>
        </w:tc>
        <w:tc>
          <w:tcPr>
            <w:tcW w:w="1306" w:type="dxa"/>
            <w:vAlign w:val="center"/>
          </w:tcPr>
          <w:p w14:paraId="5C1339A7"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Bez naknade</w:t>
            </w:r>
          </w:p>
        </w:tc>
      </w:tr>
      <w:tr w:rsidR="00AA7FCB" w:rsidRPr="00AA7FCB" w14:paraId="4FC8DE07" w14:textId="77777777" w:rsidTr="00422C50">
        <w:trPr>
          <w:jc w:val="center"/>
        </w:trPr>
        <w:tc>
          <w:tcPr>
            <w:tcW w:w="680" w:type="dxa"/>
            <w:vAlign w:val="center"/>
          </w:tcPr>
          <w:p w14:paraId="1D3DAC26"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6201DF6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Dječji  vrtić</w:t>
            </w:r>
          </w:p>
          <w:p w14:paraId="7CE47C0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Brezje 63</w:t>
            </w:r>
          </w:p>
          <w:p w14:paraId="64783F2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z.k.ul.br. </w:t>
            </w:r>
            <w:r w:rsidR="00AB154A" w:rsidRPr="00AA7FCB">
              <w:rPr>
                <w:rFonts w:ascii="Times New Roman" w:eastAsia="Times New Roman" w:hAnsi="Times New Roman"/>
                <w:color w:val="000000"/>
                <w:sz w:val="18"/>
                <w:szCs w:val="18"/>
                <w:lang w:eastAsia="hr-HR"/>
              </w:rPr>
              <w:t>715</w:t>
            </w:r>
          </w:p>
          <w:p w14:paraId="741B0CE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 </w:t>
            </w:r>
            <w:r w:rsidR="00AB154A" w:rsidRPr="00AA7FCB">
              <w:rPr>
                <w:rFonts w:ascii="Times New Roman" w:eastAsia="Times New Roman" w:hAnsi="Times New Roman"/>
                <w:color w:val="000000"/>
                <w:sz w:val="18"/>
                <w:szCs w:val="18"/>
                <w:lang w:eastAsia="hr-HR"/>
              </w:rPr>
              <w:t>715</w:t>
            </w:r>
          </w:p>
          <w:p w14:paraId="4CCC2A4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k.o. </w:t>
            </w:r>
            <w:r w:rsidR="00AB154A" w:rsidRPr="00AA7FCB">
              <w:rPr>
                <w:rFonts w:ascii="Times New Roman" w:eastAsia="Times New Roman" w:hAnsi="Times New Roman"/>
                <w:color w:val="000000"/>
                <w:sz w:val="18"/>
                <w:szCs w:val="18"/>
                <w:lang w:eastAsia="hr-HR"/>
              </w:rPr>
              <w:t>Brezje</w:t>
            </w:r>
          </w:p>
        </w:tc>
        <w:tc>
          <w:tcPr>
            <w:tcW w:w="1905" w:type="dxa"/>
            <w:vAlign w:val="center"/>
          </w:tcPr>
          <w:p w14:paraId="4F7DDC26" w14:textId="77777777" w:rsidR="00AB154A" w:rsidRPr="00AA7FCB" w:rsidRDefault="00BC5EB4" w:rsidP="00AB154A">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Dječji vrtić </w:t>
            </w:r>
            <w:r w:rsidR="00AB154A" w:rsidRPr="00AA7FCB">
              <w:rPr>
                <w:rFonts w:ascii="Times New Roman" w:eastAsia="Times New Roman" w:hAnsi="Times New Roman"/>
                <w:color w:val="000000"/>
                <w:sz w:val="18"/>
                <w:szCs w:val="18"/>
                <w:lang w:eastAsia="hr-HR"/>
              </w:rPr>
              <w:t>„Jurovska pčelica“ Područni odjel „Šumska vila“ Brezje</w:t>
            </w:r>
          </w:p>
          <w:p w14:paraId="2A73842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p>
        </w:tc>
        <w:tc>
          <w:tcPr>
            <w:tcW w:w="1178" w:type="dxa"/>
            <w:vAlign w:val="center"/>
          </w:tcPr>
          <w:p w14:paraId="2CA1D104"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56DC622A" w14:textId="77777777" w:rsidR="00BC5EB4" w:rsidRPr="00AA7FCB" w:rsidRDefault="00AB154A" w:rsidP="00634AEE">
            <w:pPr>
              <w:spacing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neograničeno</w:t>
            </w:r>
          </w:p>
        </w:tc>
        <w:tc>
          <w:tcPr>
            <w:tcW w:w="1306" w:type="dxa"/>
            <w:vAlign w:val="center"/>
          </w:tcPr>
          <w:p w14:paraId="5FAECBAF" w14:textId="77777777" w:rsidR="00BC5EB4" w:rsidRPr="00AA7FCB" w:rsidRDefault="00AB154A" w:rsidP="00634AEE">
            <w:pPr>
              <w:spacing w:before="100" w:beforeAutospacing="1"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Bez naknade</w:t>
            </w:r>
          </w:p>
        </w:tc>
      </w:tr>
      <w:tr w:rsidR="00AA7FCB" w:rsidRPr="00AA7FCB" w14:paraId="46706392" w14:textId="77777777" w:rsidTr="00422C50">
        <w:trPr>
          <w:jc w:val="center"/>
        </w:trPr>
        <w:tc>
          <w:tcPr>
            <w:tcW w:w="680" w:type="dxa"/>
            <w:vAlign w:val="center"/>
          </w:tcPr>
          <w:p w14:paraId="67FA8A22"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1192212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Dragoslavec</w:t>
            </w:r>
          </w:p>
          <w:p w14:paraId="2E0EB71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Dragoslavec 156</w:t>
            </w:r>
          </w:p>
          <w:p w14:paraId="0593236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2245</w:t>
            </w:r>
          </w:p>
          <w:p w14:paraId="78C31BA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108/16</w:t>
            </w:r>
          </w:p>
          <w:p w14:paraId="70080C8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7FD5D92E"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MO Dragoslavec</w:t>
            </w:r>
          </w:p>
          <w:p w14:paraId="49F9ABD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Udruga žena „Vredne roke“ Dragoslavec</w:t>
            </w:r>
          </w:p>
        </w:tc>
        <w:tc>
          <w:tcPr>
            <w:tcW w:w="1178" w:type="dxa"/>
            <w:vAlign w:val="center"/>
          </w:tcPr>
          <w:p w14:paraId="0A41B012"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150C6408"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p>
        </w:tc>
        <w:tc>
          <w:tcPr>
            <w:tcW w:w="1306" w:type="dxa"/>
            <w:vAlign w:val="center"/>
          </w:tcPr>
          <w:p w14:paraId="176630F2"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Bez naknade</w:t>
            </w:r>
          </w:p>
        </w:tc>
      </w:tr>
      <w:tr w:rsidR="00AA7FCB" w:rsidRPr="00AA7FCB" w14:paraId="433B6A33" w14:textId="77777777" w:rsidTr="00422C50">
        <w:trPr>
          <w:jc w:val="center"/>
        </w:trPr>
        <w:tc>
          <w:tcPr>
            <w:tcW w:w="680" w:type="dxa"/>
            <w:vAlign w:val="center"/>
          </w:tcPr>
          <w:p w14:paraId="60A89F98"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FFF75F7"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Frkanovec</w:t>
            </w:r>
          </w:p>
          <w:p w14:paraId="465D6636"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Frkanovec 85</w:t>
            </w:r>
          </w:p>
          <w:p w14:paraId="08270B86"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4471</w:t>
            </w:r>
          </w:p>
          <w:p w14:paraId="5CF1C85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1054/B/1/1/1</w:t>
            </w:r>
          </w:p>
          <w:p w14:paraId="42A0192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12F11189"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Općina Sveti Juraj na Bregu</w:t>
            </w:r>
          </w:p>
          <w:p w14:paraId="453A62A0" w14:textId="77777777" w:rsidR="00BC5EB4" w:rsidRPr="00AA7FCB" w:rsidRDefault="00BC5EB4" w:rsidP="00422C50">
            <w:pPr>
              <w:spacing w:after="0" w:line="240" w:lineRule="auto"/>
              <w:jc w:val="center"/>
              <w:rPr>
                <w:rFonts w:ascii="Times New Roman" w:eastAsia="Times New Roman" w:hAnsi="Times New Roman"/>
                <w:color w:val="000000"/>
                <w:sz w:val="18"/>
                <w:szCs w:val="18"/>
                <w:lang w:eastAsia="hr-HR"/>
              </w:rPr>
            </w:pPr>
          </w:p>
        </w:tc>
        <w:tc>
          <w:tcPr>
            <w:tcW w:w="1178" w:type="dxa"/>
            <w:vAlign w:val="center"/>
          </w:tcPr>
          <w:p w14:paraId="6BE67441"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0306E38B"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p>
        </w:tc>
        <w:tc>
          <w:tcPr>
            <w:tcW w:w="1306" w:type="dxa"/>
            <w:vAlign w:val="center"/>
          </w:tcPr>
          <w:p w14:paraId="3A53FDC6"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r>
      <w:tr w:rsidR="00AA7FCB" w:rsidRPr="00AA7FCB" w14:paraId="7C70D076" w14:textId="77777777" w:rsidTr="00422C50">
        <w:trPr>
          <w:jc w:val="center"/>
        </w:trPr>
        <w:tc>
          <w:tcPr>
            <w:tcW w:w="680" w:type="dxa"/>
            <w:vAlign w:val="center"/>
          </w:tcPr>
          <w:p w14:paraId="59660C21"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AEC338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mladeži Lopatinec</w:t>
            </w:r>
          </w:p>
          <w:p w14:paraId="12812D8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I.G. Kovačića 111/a</w:t>
            </w:r>
          </w:p>
          <w:p w14:paraId="00BBDD46"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Lopatinec</w:t>
            </w:r>
          </w:p>
          <w:p w14:paraId="4224825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4157</w:t>
            </w:r>
          </w:p>
          <w:p w14:paraId="0DAA5C5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736/A</w:t>
            </w:r>
          </w:p>
          <w:p w14:paraId="5BA5552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70C0104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(dvorana)</w:t>
            </w:r>
          </w:p>
        </w:tc>
        <w:tc>
          <w:tcPr>
            <w:tcW w:w="1905" w:type="dxa"/>
            <w:vAlign w:val="center"/>
          </w:tcPr>
          <w:p w14:paraId="133C871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MO Lopatinec</w:t>
            </w:r>
          </w:p>
          <w:p w14:paraId="1416A85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Udruga žena „Lopatinec“</w:t>
            </w:r>
          </w:p>
          <w:p w14:paraId="4443D8A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Stolnoteniski klub „Lopatinec“</w:t>
            </w:r>
          </w:p>
          <w:p w14:paraId="1B33C653" w14:textId="733D6ED3" w:rsidR="00BC5EB4" w:rsidRPr="00AA7FCB" w:rsidRDefault="00AB154A" w:rsidP="00C80A3B">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Podružnica umirovljenika „Sveti Juraj na Bregu“</w:t>
            </w:r>
          </w:p>
        </w:tc>
        <w:tc>
          <w:tcPr>
            <w:tcW w:w="1178" w:type="dxa"/>
            <w:vAlign w:val="center"/>
          </w:tcPr>
          <w:p w14:paraId="2C4C0D6F"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7CAC2666"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p>
        </w:tc>
        <w:tc>
          <w:tcPr>
            <w:tcW w:w="1306" w:type="dxa"/>
            <w:vAlign w:val="center"/>
          </w:tcPr>
          <w:p w14:paraId="734A1767"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eastAsia="hr-HR"/>
              </w:rPr>
              <w:t>Bez naknade</w:t>
            </w:r>
          </w:p>
        </w:tc>
      </w:tr>
      <w:tr w:rsidR="00AA7FCB" w:rsidRPr="00AA7FCB" w14:paraId="362A469B" w14:textId="77777777" w:rsidTr="00422C50">
        <w:trPr>
          <w:jc w:val="center"/>
        </w:trPr>
        <w:tc>
          <w:tcPr>
            <w:tcW w:w="680" w:type="dxa"/>
            <w:vAlign w:val="center"/>
          </w:tcPr>
          <w:p w14:paraId="0EFA3D6D"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1132A2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mladeži Lopatinec</w:t>
            </w:r>
          </w:p>
          <w:p w14:paraId="4744224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I.G. Kovačića 111/a</w:t>
            </w:r>
          </w:p>
          <w:p w14:paraId="1BE40C6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Lopatinec</w:t>
            </w:r>
          </w:p>
          <w:p w14:paraId="16BBD87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4157</w:t>
            </w:r>
          </w:p>
          <w:p w14:paraId="3F6CA81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736/A</w:t>
            </w:r>
          </w:p>
          <w:p w14:paraId="4679908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40A9CBB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(poslovni prostor br. 1)</w:t>
            </w:r>
          </w:p>
        </w:tc>
        <w:tc>
          <w:tcPr>
            <w:tcW w:w="1905" w:type="dxa"/>
            <w:vAlign w:val="center"/>
          </w:tcPr>
          <w:p w14:paraId="4CF98C1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HP- Hrvatska pošta D.D</w:t>
            </w:r>
          </w:p>
        </w:tc>
        <w:tc>
          <w:tcPr>
            <w:tcW w:w="1178" w:type="dxa"/>
            <w:vAlign w:val="center"/>
          </w:tcPr>
          <w:p w14:paraId="1C8123CE" w14:textId="77777777" w:rsidR="00BC5EB4" w:rsidRPr="00AA7FCB" w:rsidRDefault="00BC5EB4" w:rsidP="00634AEE">
            <w:pPr>
              <w:spacing w:before="100" w:beforeAutospacing="1" w:after="100" w:afterAutospacing="1" w:line="240" w:lineRule="auto"/>
              <w:jc w:val="center"/>
              <w:rPr>
                <w:rFonts w:ascii="Times New Roman" w:hAnsi="Times New Roman"/>
                <w:color w:val="000000"/>
                <w:sz w:val="18"/>
                <w:szCs w:val="18"/>
                <w:lang w:eastAsia="hr-HR"/>
              </w:rPr>
            </w:pPr>
          </w:p>
        </w:tc>
        <w:tc>
          <w:tcPr>
            <w:tcW w:w="1974" w:type="dxa"/>
            <w:vAlign w:val="center"/>
          </w:tcPr>
          <w:p w14:paraId="21476590"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val="pl-PL" w:eastAsia="hr-HR"/>
              </w:rPr>
              <w:t>od 02. svibnja 202</w:t>
            </w:r>
            <w:r w:rsidR="0080511A" w:rsidRPr="00AA7FCB">
              <w:rPr>
                <w:rFonts w:ascii="Times New Roman" w:hAnsi="Times New Roman"/>
                <w:color w:val="000000"/>
                <w:sz w:val="18"/>
                <w:szCs w:val="18"/>
                <w:lang w:val="pl-PL" w:eastAsia="hr-HR"/>
              </w:rPr>
              <w:t>4</w:t>
            </w:r>
            <w:r w:rsidRPr="00AA7FCB">
              <w:rPr>
                <w:rFonts w:ascii="Times New Roman" w:hAnsi="Times New Roman"/>
                <w:color w:val="000000"/>
                <w:sz w:val="18"/>
                <w:szCs w:val="18"/>
                <w:lang w:val="pl-PL" w:eastAsia="hr-HR"/>
              </w:rPr>
              <w:t>. godine do dana 02. svibnja 202</w:t>
            </w:r>
            <w:r w:rsidR="0080511A" w:rsidRPr="00AA7FCB">
              <w:rPr>
                <w:rFonts w:ascii="Times New Roman" w:hAnsi="Times New Roman"/>
                <w:color w:val="000000"/>
                <w:sz w:val="18"/>
                <w:szCs w:val="18"/>
                <w:lang w:val="pl-PL" w:eastAsia="hr-HR"/>
              </w:rPr>
              <w:t>7</w:t>
            </w:r>
            <w:r w:rsidRPr="00AA7FCB">
              <w:rPr>
                <w:rFonts w:ascii="Times New Roman" w:hAnsi="Times New Roman"/>
                <w:color w:val="000000"/>
                <w:sz w:val="18"/>
                <w:szCs w:val="18"/>
                <w:lang w:val="pl-PL" w:eastAsia="hr-HR"/>
              </w:rPr>
              <w:t>. godine</w:t>
            </w:r>
          </w:p>
        </w:tc>
        <w:tc>
          <w:tcPr>
            <w:tcW w:w="1306" w:type="dxa"/>
            <w:vAlign w:val="center"/>
          </w:tcPr>
          <w:p w14:paraId="4B1002FA" w14:textId="77777777" w:rsidR="00BC5EB4" w:rsidRPr="00AA7FCB" w:rsidRDefault="00BC5EB4" w:rsidP="00634AEE">
            <w:pPr>
              <w:spacing w:after="0" w:line="240" w:lineRule="auto"/>
              <w:jc w:val="center"/>
              <w:rPr>
                <w:rFonts w:ascii="Times New Roman" w:hAnsi="Times New Roman"/>
                <w:color w:val="000000"/>
                <w:sz w:val="18"/>
                <w:szCs w:val="18"/>
                <w:lang w:val="pl-PL" w:eastAsia="hr-HR"/>
              </w:rPr>
            </w:pPr>
            <w:r w:rsidRPr="00AA7FCB">
              <w:rPr>
                <w:rFonts w:ascii="Times New Roman" w:hAnsi="Times New Roman"/>
                <w:color w:val="000000"/>
                <w:sz w:val="18"/>
                <w:szCs w:val="18"/>
                <w:lang w:val="pl-PL" w:eastAsia="hr-HR"/>
              </w:rPr>
              <w:t xml:space="preserve">54,88 </w:t>
            </w:r>
          </w:p>
          <w:p w14:paraId="404F1D77" w14:textId="77777777" w:rsidR="00BC5EB4" w:rsidRPr="00AA7FCB" w:rsidRDefault="00BC5EB4" w:rsidP="00634AEE">
            <w:pPr>
              <w:spacing w:after="100" w:afterAutospacing="1" w:line="240" w:lineRule="auto"/>
              <w:jc w:val="center"/>
              <w:rPr>
                <w:rFonts w:ascii="Times New Roman" w:hAnsi="Times New Roman"/>
                <w:color w:val="000000"/>
                <w:sz w:val="18"/>
                <w:szCs w:val="18"/>
                <w:lang w:eastAsia="hr-HR"/>
              </w:rPr>
            </w:pPr>
            <w:r w:rsidRPr="00AA7FCB">
              <w:rPr>
                <w:rFonts w:ascii="Times New Roman" w:hAnsi="Times New Roman"/>
                <w:color w:val="000000"/>
                <w:sz w:val="18"/>
                <w:szCs w:val="18"/>
                <w:lang w:val="pl-PL" w:eastAsia="hr-HR"/>
              </w:rPr>
              <w:t>EUR/mjesečno</w:t>
            </w:r>
          </w:p>
        </w:tc>
      </w:tr>
      <w:tr w:rsidR="00AA7FCB" w:rsidRPr="00AA7FCB" w14:paraId="67ECA34C" w14:textId="77777777" w:rsidTr="00422C50">
        <w:trPr>
          <w:jc w:val="center"/>
        </w:trPr>
        <w:tc>
          <w:tcPr>
            <w:tcW w:w="680" w:type="dxa"/>
            <w:vAlign w:val="center"/>
          </w:tcPr>
          <w:p w14:paraId="0EE38320"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492A1BC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mladeži Lopatinec</w:t>
            </w:r>
          </w:p>
          <w:p w14:paraId="6F792B4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I.G. Kovačića 111/a</w:t>
            </w:r>
          </w:p>
          <w:p w14:paraId="167E88F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Lopatinec</w:t>
            </w:r>
          </w:p>
          <w:p w14:paraId="0F59C99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4157</w:t>
            </w:r>
          </w:p>
          <w:p w14:paraId="02979FD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736/A</w:t>
            </w:r>
          </w:p>
          <w:p w14:paraId="0DDBC9D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43DBACB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(poslovni prostor br. 2)</w:t>
            </w:r>
          </w:p>
        </w:tc>
        <w:tc>
          <w:tcPr>
            <w:tcW w:w="1905" w:type="dxa"/>
            <w:vAlign w:val="center"/>
          </w:tcPr>
          <w:p w14:paraId="5D7E481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bCs/>
                <w:color w:val="000000"/>
                <w:sz w:val="18"/>
                <w:szCs w:val="18"/>
                <w:lang w:eastAsia="hr-HR"/>
              </w:rPr>
              <w:t>Studio kose Vlatka j.d.o.o.</w:t>
            </w:r>
          </w:p>
        </w:tc>
        <w:tc>
          <w:tcPr>
            <w:tcW w:w="1178" w:type="dxa"/>
            <w:vAlign w:val="center"/>
          </w:tcPr>
          <w:p w14:paraId="509F8E9D"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03.06.2018. godine</w:t>
            </w:r>
          </w:p>
        </w:tc>
        <w:tc>
          <w:tcPr>
            <w:tcW w:w="1974" w:type="dxa"/>
            <w:vAlign w:val="center"/>
          </w:tcPr>
          <w:p w14:paraId="142F0018" w14:textId="77777777" w:rsidR="00BC5EB4" w:rsidRPr="00AA7FCB" w:rsidRDefault="00BC5EB4" w:rsidP="00634AEE">
            <w:pPr>
              <w:spacing w:after="100" w:afterAutospacing="1" w:line="240" w:lineRule="auto"/>
              <w:jc w:val="center"/>
              <w:rPr>
                <w:rFonts w:ascii="Arial" w:hAnsi="Arial" w:cs="Arial"/>
                <w:color w:val="000000"/>
                <w:sz w:val="18"/>
                <w:szCs w:val="18"/>
                <w:lang w:val="pl-PL" w:eastAsia="hr-HR"/>
              </w:rPr>
            </w:pPr>
            <w:r w:rsidRPr="00AA7FCB">
              <w:rPr>
                <w:rFonts w:ascii="Times New Roman" w:eastAsia="Times New Roman" w:hAnsi="Times New Roman"/>
                <w:color w:val="000000"/>
                <w:sz w:val="23"/>
                <w:szCs w:val="23"/>
                <w:lang w:eastAsia="hr-HR"/>
              </w:rPr>
              <w:t xml:space="preserve"> </w:t>
            </w:r>
            <w:r w:rsidRPr="00AA7FCB">
              <w:rPr>
                <w:rFonts w:ascii="Times New Roman" w:eastAsia="Times New Roman" w:hAnsi="Times New Roman"/>
                <w:color w:val="000000"/>
                <w:sz w:val="18"/>
                <w:szCs w:val="18"/>
                <w:lang w:eastAsia="hr-HR"/>
              </w:rPr>
              <w:t>od 03. lipnja 2023. godine do 03.06.2028. godine</w:t>
            </w:r>
          </w:p>
        </w:tc>
        <w:tc>
          <w:tcPr>
            <w:tcW w:w="1306" w:type="dxa"/>
            <w:vAlign w:val="center"/>
          </w:tcPr>
          <w:p w14:paraId="6A235123" w14:textId="77777777" w:rsidR="00BC5EB4" w:rsidRPr="00AA7FCB" w:rsidRDefault="00BC5EB4" w:rsidP="00634AEE">
            <w:pPr>
              <w:spacing w:before="100" w:beforeAutospacing="1" w:after="100" w:afterAutospacing="1" w:line="240" w:lineRule="auto"/>
              <w:rPr>
                <w:rFonts w:ascii="Arial" w:hAnsi="Arial" w:cs="Arial"/>
                <w:color w:val="000000"/>
                <w:sz w:val="18"/>
                <w:szCs w:val="18"/>
                <w:lang w:val="pl-PL" w:eastAsia="hr-HR"/>
              </w:rPr>
            </w:pPr>
            <w:r w:rsidRPr="00AA7FCB">
              <w:rPr>
                <w:rFonts w:ascii="Times New Roman" w:eastAsia="Times New Roman" w:hAnsi="Times New Roman"/>
                <w:color w:val="000000"/>
                <w:sz w:val="18"/>
                <w:szCs w:val="18"/>
                <w:lang w:eastAsia="hr-HR"/>
              </w:rPr>
              <w:t>130 EUR/ mjesečno</w:t>
            </w:r>
          </w:p>
        </w:tc>
      </w:tr>
      <w:tr w:rsidR="00AA7FCB" w:rsidRPr="00AA7FCB" w14:paraId="0A022065" w14:textId="77777777" w:rsidTr="00422C50">
        <w:trPr>
          <w:jc w:val="center"/>
        </w:trPr>
        <w:tc>
          <w:tcPr>
            <w:tcW w:w="680" w:type="dxa"/>
            <w:vAlign w:val="center"/>
          </w:tcPr>
          <w:p w14:paraId="7C4196E9"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7B4775F5"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mladeži Lopatinec</w:t>
            </w:r>
          </w:p>
          <w:p w14:paraId="7F852805"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I.G. Kovačića 111/a</w:t>
            </w:r>
          </w:p>
          <w:p w14:paraId="325D36F0"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Lopatinec</w:t>
            </w:r>
          </w:p>
          <w:p w14:paraId="3D11570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4157</w:t>
            </w:r>
          </w:p>
          <w:p w14:paraId="5D455A9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736/A</w:t>
            </w:r>
          </w:p>
          <w:p w14:paraId="48B1875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5DA29DD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(poslovni prostor br. 3)</w:t>
            </w:r>
          </w:p>
        </w:tc>
        <w:tc>
          <w:tcPr>
            <w:tcW w:w="1905" w:type="dxa"/>
            <w:vAlign w:val="center"/>
          </w:tcPr>
          <w:p w14:paraId="428E8E56"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Dječji vrtić „Jurovska pčelica“</w:t>
            </w:r>
          </w:p>
        </w:tc>
        <w:tc>
          <w:tcPr>
            <w:tcW w:w="1178" w:type="dxa"/>
            <w:vAlign w:val="center"/>
          </w:tcPr>
          <w:p w14:paraId="71F7406C"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356F5E81" w14:textId="77777777" w:rsidR="00BC5EB4" w:rsidRPr="00AA7FCB" w:rsidRDefault="00BC5EB4" w:rsidP="00634AEE">
            <w:pPr>
              <w:spacing w:after="100" w:afterAutospacing="1" w:line="240" w:lineRule="auto"/>
              <w:jc w:val="center"/>
              <w:rPr>
                <w:rFonts w:ascii="Times New Roman" w:eastAsia="Times New Roman" w:hAnsi="Times New Roman"/>
                <w:color w:val="000000"/>
                <w:sz w:val="23"/>
                <w:szCs w:val="23"/>
                <w:lang w:eastAsia="hr-HR"/>
              </w:rPr>
            </w:pPr>
          </w:p>
        </w:tc>
        <w:tc>
          <w:tcPr>
            <w:tcW w:w="1306" w:type="dxa"/>
            <w:vAlign w:val="center"/>
          </w:tcPr>
          <w:p w14:paraId="0C894AAA"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05F0213A" w14:textId="77777777" w:rsidTr="00422C50">
        <w:trPr>
          <w:jc w:val="center"/>
        </w:trPr>
        <w:tc>
          <w:tcPr>
            <w:tcW w:w="680" w:type="dxa"/>
            <w:vAlign w:val="center"/>
          </w:tcPr>
          <w:p w14:paraId="0EA184DB"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657287F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 DVD Mali Mihaljevec</w:t>
            </w:r>
          </w:p>
          <w:p w14:paraId="75D6263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Rade Končara 23/c</w:t>
            </w:r>
          </w:p>
          <w:p w14:paraId="33848A2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Mali Mihaljevec</w:t>
            </w:r>
          </w:p>
          <w:p w14:paraId="7EB5F91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z.k.ul.br.1</w:t>
            </w:r>
            <w:r w:rsidR="00AB154A" w:rsidRPr="00AA7FCB">
              <w:rPr>
                <w:rFonts w:ascii="Times New Roman" w:eastAsia="Times New Roman" w:hAnsi="Times New Roman"/>
                <w:color w:val="000000"/>
                <w:sz w:val="18"/>
                <w:szCs w:val="18"/>
                <w:lang w:eastAsia="hr-HR"/>
              </w:rPr>
              <w:t>051</w:t>
            </w:r>
          </w:p>
          <w:p w14:paraId="2623287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 </w:t>
            </w:r>
            <w:r w:rsidR="00AB154A" w:rsidRPr="00AA7FCB">
              <w:rPr>
                <w:rFonts w:ascii="Times New Roman" w:eastAsia="Times New Roman" w:hAnsi="Times New Roman"/>
                <w:color w:val="000000"/>
                <w:sz w:val="18"/>
                <w:szCs w:val="18"/>
                <w:lang w:eastAsia="hr-HR"/>
              </w:rPr>
              <w:t>1051</w:t>
            </w:r>
          </w:p>
          <w:p w14:paraId="2DD4A0D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Mali Mihaljevec</w:t>
            </w:r>
            <w:r w:rsidR="00AB154A" w:rsidRPr="00AA7FCB">
              <w:rPr>
                <w:rFonts w:ascii="Times New Roman" w:eastAsia="Times New Roman" w:hAnsi="Times New Roman"/>
                <w:color w:val="000000"/>
                <w:sz w:val="18"/>
                <w:szCs w:val="18"/>
                <w:lang w:eastAsia="hr-HR"/>
              </w:rPr>
              <w:t xml:space="preserve"> Novi</w:t>
            </w:r>
          </w:p>
        </w:tc>
        <w:tc>
          <w:tcPr>
            <w:tcW w:w="1905" w:type="dxa"/>
            <w:vAlign w:val="center"/>
          </w:tcPr>
          <w:p w14:paraId="512C489A"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MO Mali Mihaljevec,</w:t>
            </w:r>
          </w:p>
          <w:p w14:paraId="2AEA21A0"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20"/>
                <w:szCs w:val="18"/>
                <w:lang w:eastAsia="hr-HR"/>
              </w:rPr>
              <w:t>Udruga</w:t>
            </w:r>
            <w:r w:rsidRPr="00AA7FCB">
              <w:rPr>
                <w:rFonts w:ascii="Times New Roman" w:eastAsia="Times New Roman" w:hAnsi="Times New Roman"/>
                <w:bCs/>
                <w:color w:val="000000"/>
                <w:sz w:val="18"/>
                <w:szCs w:val="18"/>
                <w:lang w:eastAsia="hr-HR"/>
              </w:rPr>
              <w:t xml:space="preserve"> žena Mali Mihaljevec, </w:t>
            </w:r>
          </w:p>
          <w:p w14:paraId="7318BD41"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Udruga mladih Mali Mihaljevec,</w:t>
            </w:r>
          </w:p>
          <w:p w14:paraId="1721676B"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DVD Mali Mihaljevec</w:t>
            </w:r>
          </w:p>
        </w:tc>
        <w:tc>
          <w:tcPr>
            <w:tcW w:w="1178" w:type="dxa"/>
            <w:vAlign w:val="center"/>
          </w:tcPr>
          <w:p w14:paraId="778930A3"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651BC2F7" w14:textId="77777777" w:rsidR="00BC5EB4" w:rsidRPr="00AA7FCB" w:rsidRDefault="00BC5EB4" w:rsidP="00634AEE">
            <w:pPr>
              <w:spacing w:after="100" w:afterAutospacing="1" w:line="240" w:lineRule="auto"/>
              <w:jc w:val="center"/>
              <w:rPr>
                <w:rFonts w:ascii="Times New Roman" w:eastAsia="Times New Roman" w:hAnsi="Times New Roman"/>
                <w:color w:val="000000"/>
                <w:sz w:val="23"/>
                <w:szCs w:val="23"/>
                <w:lang w:eastAsia="hr-HR"/>
              </w:rPr>
            </w:pPr>
          </w:p>
        </w:tc>
        <w:tc>
          <w:tcPr>
            <w:tcW w:w="1306" w:type="dxa"/>
            <w:vAlign w:val="center"/>
          </w:tcPr>
          <w:p w14:paraId="75137158"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124DAAAD" w14:textId="77777777" w:rsidTr="00422C50">
        <w:trPr>
          <w:jc w:val="center"/>
        </w:trPr>
        <w:tc>
          <w:tcPr>
            <w:tcW w:w="680" w:type="dxa"/>
            <w:vAlign w:val="center"/>
          </w:tcPr>
          <w:p w14:paraId="6837630B"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2FDF86F2" w14:textId="77777777" w:rsidR="00BC5EB4" w:rsidRPr="00AA7FCB" w:rsidRDefault="00A2517D"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w:t>
            </w:r>
            <w:r w:rsidR="00BC5EB4" w:rsidRPr="00AA7FCB">
              <w:rPr>
                <w:rFonts w:ascii="Times New Roman" w:eastAsia="Times New Roman" w:hAnsi="Times New Roman"/>
                <w:color w:val="000000"/>
                <w:sz w:val="18"/>
                <w:szCs w:val="18"/>
                <w:lang w:eastAsia="hr-HR"/>
              </w:rPr>
              <w:t xml:space="preserve"> Mal</w:t>
            </w:r>
            <w:r w:rsidRPr="00AA7FCB">
              <w:rPr>
                <w:rFonts w:ascii="Times New Roman" w:eastAsia="Times New Roman" w:hAnsi="Times New Roman"/>
                <w:color w:val="000000"/>
                <w:sz w:val="18"/>
                <w:szCs w:val="18"/>
                <w:lang w:eastAsia="hr-HR"/>
              </w:rPr>
              <w:t>i</w:t>
            </w:r>
            <w:r w:rsidR="00BC5EB4" w:rsidRPr="00AA7FCB">
              <w:rPr>
                <w:rFonts w:ascii="Times New Roman" w:eastAsia="Times New Roman" w:hAnsi="Times New Roman"/>
                <w:color w:val="000000"/>
                <w:sz w:val="18"/>
                <w:szCs w:val="18"/>
                <w:lang w:eastAsia="hr-HR"/>
              </w:rPr>
              <w:t xml:space="preserve"> Mihaljev</w:t>
            </w:r>
            <w:r w:rsidRPr="00AA7FCB">
              <w:rPr>
                <w:rFonts w:ascii="Times New Roman" w:eastAsia="Times New Roman" w:hAnsi="Times New Roman"/>
                <w:color w:val="000000"/>
                <w:sz w:val="18"/>
                <w:szCs w:val="18"/>
                <w:lang w:eastAsia="hr-HR"/>
              </w:rPr>
              <w:t>e</w:t>
            </w:r>
            <w:r w:rsidR="00BC5EB4" w:rsidRPr="00AA7FCB">
              <w:rPr>
                <w:rFonts w:ascii="Times New Roman" w:eastAsia="Times New Roman" w:hAnsi="Times New Roman"/>
                <w:color w:val="000000"/>
                <w:sz w:val="18"/>
                <w:szCs w:val="18"/>
                <w:lang w:eastAsia="hr-HR"/>
              </w:rPr>
              <w:t>c</w:t>
            </w:r>
          </w:p>
          <w:p w14:paraId="2D48C59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Prvomajska 7/a</w:t>
            </w:r>
          </w:p>
          <w:p w14:paraId="5BD1C763" w14:textId="77777777" w:rsidR="00AB154A" w:rsidRPr="00AA7FCB" w:rsidRDefault="00AB154A" w:rsidP="00AB154A">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z.k.ul.br.1371</w:t>
            </w:r>
          </w:p>
          <w:p w14:paraId="19DB196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 </w:t>
            </w:r>
            <w:r w:rsidR="00AB154A" w:rsidRPr="00AA7FCB">
              <w:rPr>
                <w:rFonts w:ascii="Times New Roman" w:eastAsia="Times New Roman" w:hAnsi="Times New Roman"/>
                <w:color w:val="000000"/>
                <w:sz w:val="18"/>
                <w:szCs w:val="18"/>
                <w:lang w:eastAsia="hr-HR"/>
              </w:rPr>
              <w:t>1371</w:t>
            </w:r>
          </w:p>
          <w:p w14:paraId="05694DB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k.o. </w:t>
            </w:r>
            <w:r w:rsidR="00AB154A" w:rsidRPr="00AA7FCB">
              <w:rPr>
                <w:rFonts w:ascii="Times New Roman" w:eastAsia="Times New Roman" w:hAnsi="Times New Roman"/>
                <w:color w:val="000000"/>
                <w:sz w:val="18"/>
                <w:szCs w:val="18"/>
                <w:lang w:eastAsia="hr-HR"/>
              </w:rPr>
              <w:t>Mali Mihaljevec Novi</w:t>
            </w:r>
          </w:p>
        </w:tc>
        <w:tc>
          <w:tcPr>
            <w:tcW w:w="1905" w:type="dxa"/>
            <w:vAlign w:val="center"/>
          </w:tcPr>
          <w:p w14:paraId="33D85202"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NK Mali Mihaljevec</w:t>
            </w:r>
          </w:p>
          <w:p w14:paraId="0CCEE45B"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Nogometna škola „Sveti Juraj na Bregu“</w:t>
            </w:r>
          </w:p>
        </w:tc>
        <w:tc>
          <w:tcPr>
            <w:tcW w:w="1178" w:type="dxa"/>
            <w:vAlign w:val="center"/>
          </w:tcPr>
          <w:p w14:paraId="781B316D"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46440F8B" w14:textId="77777777" w:rsidR="00BC5EB4" w:rsidRPr="00AA7FCB" w:rsidRDefault="00BC5EB4" w:rsidP="00634AEE">
            <w:pPr>
              <w:spacing w:after="100" w:afterAutospacing="1" w:line="240" w:lineRule="auto"/>
              <w:jc w:val="center"/>
              <w:rPr>
                <w:rFonts w:ascii="Times New Roman" w:eastAsia="Times New Roman" w:hAnsi="Times New Roman"/>
                <w:color w:val="000000"/>
                <w:sz w:val="23"/>
                <w:szCs w:val="23"/>
                <w:lang w:eastAsia="hr-HR"/>
              </w:rPr>
            </w:pPr>
          </w:p>
        </w:tc>
        <w:tc>
          <w:tcPr>
            <w:tcW w:w="1306" w:type="dxa"/>
            <w:vAlign w:val="center"/>
          </w:tcPr>
          <w:p w14:paraId="3C152588"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13AB79CC" w14:textId="77777777" w:rsidTr="00422C50">
        <w:trPr>
          <w:jc w:val="center"/>
        </w:trPr>
        <w:tc>
          <w:tcPr>
            <w:tcW w:w="680" w:type="dxa"/>
            <w:vAlign w:val="center"/>
          </w:tcPr>
          <w:p w14:paraId="48996146"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F359DA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Okrugli Vrh</w:t>
            </w:r>
          </w:p>
          <w:p w14:paraId="06ED3C9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Okrugli Vrh 62/b</w:t>
            </w:r>
          </w:p>
          <w:p w14:paraId="56399C6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3284 i 3759</w:t>
            </w:r>
          </w:p>
          <w:p w14:paraId="7B31324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221/6/2, 222/6/3/1 i 222/6/3/2</w:t>
            </w:r>
          </w:p>
          <w:p w14:paraId="2963472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60AD9030"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Općina Sveti Juraj na Bregu</w:t>
            </w:r>
          </w:p>
          <w:p w14:paraId="7D81664A"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p>
        </w:tc>
        <w:tc>
          <w:tcPr>
            <w:tcW w:w="1178" w:type="dxa"/>
            <w:vAlign w:val="center"/>
          </w:tcPr>
          <w:p w14:paraId="683E1174"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303070A0" w14:textId="77777777" w:rsidR="00BC5EB4" w:rsidRPr="00AA7FCB" w:rsidRDefault="00BC5EB4" w:rsidP="00634AEE">
            <w:pPr>
              <w:spacing w:after="100" w:afterAutospacing="1" w:line="240" w:lineRule="auto"/>
              <w:jc w:val="center"/>
              <w:rPr>
                <w:rFonts w:ascii="Times New Roman" w:eastAsia="Times New Roman" w:hAnsi="Times New Roman"/>
                <w:color w:val="000000"/>
                <w:sz w:val="23"/>
                <w:szCs w:val="23"/>
                <w:lang w:eastAsia="hr-HR"/>
              </w:rPr>
            </w:pPr>
          </w:p>
        </w:tc>
        <w:tc>
          <w:tcPr>
            <w:tcW w:w="1306" w:type="dxa"/>
            <w:vAlign w:val="center"/>
          </w:tcPr>
          <w:p w14:paraId="4D5D69AA"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p>
        </w:tc>
      </w:tr>
      <w:tr w:rsidR="00AA7FCB" w:rsidRPr="00AA7FCB" w14:paraId="58B1A779" w14:textId="77777777" w:rsidTr="00422C50">
        <w:trPr>
          <w:jc w:val="center"/>
        </w:trPr>
        <w:tc>
          <w:tcPr>
            <w:tcW w:w="680" w:type="dxa"/>
            <w:vAlign w:val="center"/>
          </w:tcPr>
          <w:p w14:paraId="346C5530"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B0CD04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Okrugli Vrh</w:t>
            </w:r>
          </w:p>
          <w:p w14:paraId="759E21D4"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Okrugli Vrh 62/b</w:t>
            </w:r>
          </w:p>
          <w:p w14:paraId="4E84C88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3284 i 3759</w:t>
            </w:r>
          </w:p>
          <w:p w14:paraId="570D253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221/6/2, 222/6/3/1 i 222/6/3/2</w:t>
            </w:r>
          </w:p>
          <w:p w14:paraId="2E5A018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4DF9819E"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TP „Varaždin“</w:t>
            </w:r>
          </w:p>
        </w:tc>
        <w:tc>
          <w:tcPr>
            <w:tcW w:w="1178" w:type="dxa"/>
            <w:vAlign w:val="center"/>
          </w:tcPr>
          <w:p w14:paraId="77EE619D"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0F23AE5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 01.11.2022. godine</w:t>
            </w:r>
          </w:p>
          <w:p w14:paraId="66E4CFAB" w14:textId="77777777" w:rsidR="00BC5EB4" w:rsidRPr="00AA7FCB" w:rsidRDefault="00BC5EB4" w:rsidP="00634AEE">
            <w:pPr>
              <w:spacing w:after="100" w:afterAutospacing="1"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 01.11.2027. godine</w:t>
            </w:r>
          </w:p>
        </w:tc>
        <w:tc>
          <w:tcPr>
            <w:tcW w:w="1306" w:type="dxa"/>
            <w:vAlign w:val="center"/>
          </w:tcPr>
          <w:p w14:paraId="72FFC190"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450,00 EUR/ mjesečno</w:t>
            </w:r>
          </w:p>
        </w:tc>
      </w:tr>
      <w:tr w:rsidR="00AA7FCB" w:rsidRPr="00AA7FCB" w14:paraId="6B46C79A" w14:textId="77777777" w:rsidTr="00422C50">
        <w:trPr>
          <w:jc w:val="center"/>
        </w:trPr>
        <w:tc>
          <w:tcPr>
            <w:tcW w:w="680" w:type="dxa"/>
            <w:vAlign w:val="center"/>
          </w:tcPr>
          <w:p w14:paraId="3272B808"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760AD40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ŠRC Močvara</w:t>
            </w:r>
          </w:p>
          <w:p w14:paraId="187541E7"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Okrugli Vrh 61/a</w:t>
            </w:r>
          </w:p>
          <w:p w14:paraId="656DEC4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125</w:t>
            </w:r>
          </w:p>
          <w:p w14:paraId="450EEDF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248/1/1/2</w:t>
            </w:r>
          </w:p>
          <w:p w14:paraId="68CCB63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k.o. V </w:t>
            </w:r>
            <w:r w:rsidR="00A2517D" w:rsidRPr="00AA7FCB">
              <w:rPr>
                <w:rFonts w:ascii="Times New Roman" w:eastAsia="Times New Roman" w:hAnsi="Times New Roman"/>
                <w:color w:val="000000"/>
                <w:sz w:val="18"/>
                <w:szCs w:val="18"/>
                <w:lang w:eastAsia="hr-HR"/>
              </w:rPr>
              <w:t>B</w:t>
            </w:r>
            <w:r w:rsidRPr="00AA7FCB">
              <w:rPr>
                <w:rFonts w:ascii="Times New Roman" w:eastAsia="Times New Roman" w:hAnsi="Times New Roman"/>
                <w:color w:val="000000"/>
                <w:sz w:val="18"/>
                <w:szCs w:val="18"/>
                <w:lang w:eastAsia="hr-HR"/>
              </w:rPr>
              <w:t>režni kotar</w:t>
            </w:r>
          </w:p>
        </w:tc>
        <w:tc>
          <w:tcPr>
            <w:tcW w:w="1905" w:type="dxa"/>
            <w:vAlign w:val="center"/>
          </w:tcPr>
          <w:p w14:paraId="107805E6"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Općina Sveti Juraj na Bregu</w:t>
            </w:r>
          </w:p>
          <w:p w14:paraId="678703D2"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p>
        </w:tc>
        <w:tc>
          <w:tcPr>
            <w:tcW w:w="1178" w:type="dxa"/>
            <w:vAlign w:val="center"/>
          </w:tcPr>
          <w:p w14:paraId="41AA8321"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45755BC9" w14:textId="77777777" w:rsidR="00BC5EB4" w:rsidRPr="00AA7FCB" w:rsidRDefault="00BC5EB4" w:rsidP="00634AEE">
            <w:pPr>
              <w:spacing w:after="100" w:afterAutospacing="1" w:line="240" w:lineRule="auto"/>
              <w:jc w:val="center"/>
              <w:rPr>
                <w:rFonts w:ascii="Times New Roman" w:eastAsia="Times New Roman" w:hAnsi="Times New Roman"/>
                <w:color w:val="000000"/>
                <w:sz w:val="18"/>
                <w:szCs w:val="18"/>
                <w:lang w:eastAsia="hr-HR"/>
              </w:rPr>
            </w:pPr>
          </w:p>
        </w:tc>
        <w:tc>
          <w:tcPr>
            <w:tcW w:w="1306" w:type="dxa"/>
            <w:vAlign w:val="center"/>
          </w:tcPr>
          <w:p w14:paraId="424EFCD8" w14:textId="77777777" w:rsidR="00BC5EB4" w:rsidRPr="00AA7FCB" w:rsidRDefault="00BC5EB4" w:rsidP="00634AEE">
            <w:pPr>
              <w:spacing w:before="100" w:beforeAutospacing="1" w:after="100" w:afterAutospacing="1" w:line="240" w:lineRule="auto"/>
              <w:jc w:val="center"/>
              <w:rPr>
                <w:rFonts w:ascii="Times New Roman" w:eastAsia="Times New Roman" w:hAnsi="Times New Roman"/>
                <w:color w:val="000000"/>
                <w:sz w:val="18"/>
                <w:szCs w:val="18"/>
                <w:lang w:eastAsia="hr-HR"/>
              </w:rPr>
            </w:pPr>
          </w:p>
        </w:tc>
      </w:tr>
      <w:tr w:rsidR="00AA7FCB" w:rsidRPr="00AA7FCB" w14:paraId="135D261F" w14:textId="77777777" w:rsidTr="00422C50">
        <w:trPr>
          <w:jc w:val="center"/>
        </w:trPr>
        <w:tc>
          <w:tcPr>
            <w:tcW w:w="680" w:type="dxa"/>
            <w:vAlign w:val="center"/>
          </w:tcPr>
          <w:p w14:paraId="156456AF"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455E353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Jurice Muraia Pleškovec</w:t>
            </w:r>
          </w:p>
          <w:p w14:paraId="4A2D51CE"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25</w:t>
            </w:r>
          </w:p>
          <w:p w14:paraId="47A83436"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z.k.ul.br.4952</w:t>
            </w:r>
          </w:p>
          <w:p w14:paraId="1AE7D66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čest.br.5848 </w:t>
            </w:r>
          </w:p>
          <w:p w14:paraId="4B1A197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4350E751"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(dvorana 205,00 m</w:t>
            </w:r>
            <w:r w:rsidRPr="00AA7FCB">
              <w:rPr>
                <w:rFonts w:ascii="Times New Roman" w:eastAsia="Times New Roman" w:hAnsi="Times New Roman"/>
                <w:color w:val="000000"/>
                <w:sz w:val="18"/>
                <w:szCs w:val="18"/>
                <w:vertAlign w:val="superscript"/>
                <w:lang w:eastAsia="hr-HR"/>
              </w:rPr>
              <w:t>2</w:t>
            </w:r>
            <w:r w:rsidRPr="00AA7FCB">
              <w:rPr>
                <w:rFonts w:ascii="Times New Roman" w:eastAsia="Times New Roman" w:hAnsi="Times New Roman"/>
                <w:color w:val="000000"/>
                <w:sz w:val="18"/>
                <w:szCs w:val="18"/>
                <w:lang w:eastAsia="hr-HR"/>
              </w:rPr>
              <w:t>)</w:t>
            </w:r>
          </w:p>
        </w:tc>
        <w:tc>
          <w:tcPr>
            <w:tcW w:w="1905" w:type="dxa"/>
            <w:vAlign w:val="center"/>
          </w:tcPr>
          <w:p w14:paraId="11C6E186"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Općina Sveti Juraj na Bregu</w:t>
            </w:r>
          </w:p>
          <w:p w14:paraId="15C69604" w14:textId="77777777" w:rsidR="00EB47A5" w:rsidRPr="00AA7FCB" w:rsidRDefault="00EB47A5"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KEC Murai</w:t>
            </w:r>
          </w:p>
        </w:tc>
        <w:tc>
          <w:tcPr>
            <w:tcW w:w="1178" w:type="dxa"/>
            <w:vAlign w:val="center"/>
          </w:tcPr>
          <w:p w14:paraId="7E75E41A" w14:textId="77777777" w:rsidR="00BC5EB4" w:rsidRPr="00AA7FCB" w:rsidRDefault="00BC5EB4" w:rsidP="00634AEE">
            <w:pPr>
              <w:spacing w:before="100" w:beforeAutospacing="1" w:after="0" w:line="240" w:lineRule="auto"/>
              <w:rPr>
                <w:rFonts w:ascii="Times New Roman" w:eastAsia="Times New Roman" w:hAnsi="Times New Roman"/>
                <w:bCs/>
                <w:color w:val="000000"/>
                <w:sz w:val="18"/>
                <w:szCs w:val="18"/>
                <w:lang w:eastAsia="hr-HR"/>
              </w:rPr>
            </w:pPr>
          </w:p>
        </w:tc>
        <w:tc>
          <w:tcPr>
            <w:tcW w:w="1974" w:type="dxa"/>
            <w:vAlign w:val="center"/>
          </w:tcPr>
          <w:p w14:paraId="0BBCB2AF" w14:textId="77777777" w:rsidR="00BC5EB4" w:rsidRPr="00AA7FCB" w:rsidRDefault="00BC5EB4" w:rsidP="00634AEE">
            <w:pPr>
              <w:spacing w:after="100" w:afterAutospacing="1" w:line="240" w:lineRule="auto"/>
              <w:jc w:val="center"/>
              <w:rPr>
                <w:rFonts w:ascii="Times New Roman" w:eastAsia="Times New Roman" w:hAnsi="Times New Roman"/>
                <w:color w:val="000000"/>
                <w:sz w:val="18"/>
                <w:szCs w:val="18"/>
                <w:lang w:eastAsia="hr-HR"/>
              </w:rPr>
            </w:pPr>
          </w:p>
        </w:tc>
        <w:tc>
          <w:tcPr>
            <w:tcW w:w="1306" w:type="dxa"/>
            <w:vAlign w:val="center"/>
          </w:tcPr>
          <w:p w14:paraId="611F9327" w14:textId="77777777" w:rsidR="00BC5EB4" w:rsidRPr="00AA7FCB" w:rsidRDefault="00EB47A5"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55B05E50" w14:textId="77777777" w:rsidTr="00422C50">
        <w:trPr>
          <w:jc w:val="center"/>
        </w:trPr>
        <w:tc>
          <w:tcPr>
            <w:tcW w:w="680" w:type="dxa"/>
            <w:vAlign w:val="center"/>
          </w:tcPr>
          <w:p w14:paraId="778C3CC3"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5A040C4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Jurice Muraia Pleškovec</w:t>
            </w:r>
          </w:p>
          <w:p w14:paraId="68591C1F"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25</w:t>
            </w:r>
          </w:p>
          <w:p w14:paraId="3D98C0E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z.k.ul.br.4952</w:t>
            </w:r>
          </w:p>
          <w:p w14:paraId="282D507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čest.br.5848 </w:t>
            </w:r>
          </w:p>
          <w:p w14:paraId="6D75747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4E020E1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(poglavarstvo 20,54 m</w:t>
            </w:r>
            <w:r w:rsidRPr="00AA7FCB">
              <w:rPr>
                <w:rFonts w:ascii="Times New Roman" w:eastAsia="Times New Roman" w:hAnsi="Times New Roman"/>
                <w:color w:val="000000"/>
                <w:sz w:val="18"/>
                <w:szCs w:val="18"/>
                <w:vertAlign w:val="superscript"/>
                <w:lang w:eastAsia="hr-HR"/>
              </w:rPr>
              <w:t>2</w:t>
            </w:r>
            <w:r w:rsidRPr="00AA7FCB">
              <w:rPr>
                <w:rFonts w:ascii="Times New Roman" w:eastAsia="Times New Roman" w:hAnsi="Times New Roman"/>
                <w:color w:val="000000"/>
                <w:sz w:val="18"/>
                <w:szCs w:val="18"/>
                <w:lang w:eastAsia="hr-HR"/>
              </w:rPr>
              <w:t>)</w:t>
            </w:r>
          </w:p>
        </w:tc>
        <w:tc>
          <w:tcPr>
            <w:tcW w:w="1905" w:type="dxa"/>
            <w:vAlign w:val="center"/>
          </w:tcPr>
          <w:p w14:paraId="3FE44561"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Šahovski klub „Goran“ Lopatinec</w:t>
            </w:r>
          </w:p>
        </w:tc>
        <w:tc>
          <w:tcPr>
            <w:tcW w:w="1178" w:type="dxa"/>
            <w:vAlign w:val="center"/>
          </w:tcPr>
          <w:p w14:paraId="334661B9"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2E1FB4A0" w14:textId="77777777" w:rsidR="00BC5EB4" w:rsidRPr="00AA7FCB" w:rsidRDefault="00BC5EB4" w:rsidP="00634AEE">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11611D5E" w14:textId="77777777" w:rsidR="00BC5EB4" w:rsidRPr="00AA7FCB" w:rsidRDefault="00BC5EB4"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735D28ED" w14:textId="77777777" w:rsidTr="00422C50">
        <w:trPr>
          <w:jc w:val="center"/>
        </w:trPr>
        <w:tc>
          <w:tcPr>
            <w:tcW w:w="680" w:type="dxa"/>
            <w:vAlign w:val="center"/>
          </w:tcPr>
          <w:p w14:paraId="6A1F019F"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5F8CB85B" w14:textId="61BE0815"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Jurice Muraia Pleškovec</w:t>
            </w:r>
            <w:r w:rsidR="00C80A3B" w:rsidRPr="00AA7FCB">
              <w:rPr>
                <w:rFonts w:ascii="Times New Roman" w:eastAsia="Times New Roman" w:hAnsi="Times New Roman"/>
                <w:color w:val="000000"/>
                <w:sz w:val="18"/>
                <w:szCs w:val="18"/>
                <w:lang w:eastAsia="hr-HR"/>
              </w:rPr>
              <w:t xml:space="preserve">, </w:t>
            </w:r>
            <w:r w:rsidRPr="00AA7FCB">
              <w:rPr>
                <w:rFonts w:ascii="Times New Roman" w:eastAsia="Times New Roman" w:hAnsi="Times New Roman"/>
                <w:color w:val="000000"/>
                <w:sz w:val="18"/>
                <w:szCs w:val="18"/>
                <w:lang w:eastAsia="hr-HR"/>
              </w:rPr>
              <w:t>Pleškovec 25</w:t>
            </w:r>
          </w:p>
          <w:p w14:paraId="348960E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z.k.ul.br.4952</w:t>
            </w:r>
          </w:p>
          <w:p w14:paraId="1556B88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čest.br.5848 </w:t>
            </w:r>
          </w:p>
          <w:p w14:paraId="3AF231F7"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7873B488"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(tajništvo 16,33 m</w:t>
            </w:r>
            <w:r w:rsidRPr="00AA7FCB">
              <w:rPr>
                <w:rFonts w:ascii="Times New Roman" w:eastAsia="Times New Roman" w:hAnsi="Times New Roman"/>
                <w:color w:val="000000"/>
                <w:sz w:val="18"/>
                <w:szCs w:val="18"/>
                <w:vertAlign w:val="superscript"/>
                <w:lang w:eastAsia="hr-HR"/>
              </w:rPr>
              <w:t>2</w:t>
            </w:r>
            <w:r w:rsidRPr="00AA7FCB">
              <w:rPr>
                <w:rFonts w:ascii="Times New Roman" w:eastAsia="Times New Roman" w:hAnsi="Times New Roman"/>
                <w:color w:val="000000"/>
                <w:sz w:val="18"/>
                <w:szCs w:val="18"/>
                <w:lang w:eastAsia="hr-HR"/>
              </w:rPr>
              <w:t xml:space="preserve"> )</w:t>
            </w:r>
          </w:p>
        </w:tc>
        <w:tc>
          <w:tcPr>
            <w:tcW w:w="1905" w:type="dxa"/>
            <w:vAlign w:val="center"/>
          </w:tcPr>
          <w:p w14:paraId="09E1C384" w14:textId="77777777" w:rsidR="00BC5EB4" w:rsidRPr="00AA7FCB" w:rsidRDefault="00DC13E3"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KEC Murai</w:t>
            </w:r>
          </w:p>
        </w:tc>
        <w:tc>
          <w:tcPr>
            <w:tcW w:w="1178" w:type="dxa"/>
            <w:vAlign w:val="center"/>
          </w:tcPr>
          <w:p w14:paraId="3516470A"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32B02B4B" w14:textId="77777777" w:rsidR="00BC5EB4" w:rsidRPr="00AA7FCB" w:rsidRDefault="00BC5EB4" w:rsidP="00634AEE">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2B799BDD" w14:textId="77777777" w:rsidR="00BC5EB4" w:rsidRPr="00AA7FCB" w:rsidRDefault="00BC5EB4"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26FC31F7" w14:textId="77777777" w:rsidTr="00422C50">
        <w:trPr>
          <w:jc w:val="center"/>
        </w:trPr>
        <w:tc>
          <w:tcPr>
            <w:tcW w:w="680" w:type="dxa"/>
            <w:vAlign w:val="center"/>
          </w:tcPr>
          <w:p w14:paraId="57F7FC6A"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64D13D61" w14:textId="5064C628"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Jurice Muraia Pleškovec</w:t>
            </w:r>
            <w:r w:rsidR="00C80A3B" w:rsidRPr="00AA7FCB">
              <w:rPr>
                <w:rFonts w:ascii="Times New Roman" w:eastAsia="Times New Roman" w:hAnsi="Times New Roman"/>
                <w:color w:val="000000"/>
                <w:sz w:val="18"/>
                <w:szCs w:val="18"/>
                <w:lang w:eastAsia="hr-HR"/>
              </w:rPr>
              <w:t xml:space="preserve">, </w:t>
            </w:r>
            <w:r w:rsidRPr="00AA7FCB">
              <w:rPr>
                <w:rFonts w:ascii="Times New Roman" w:eastAsia="Times New Roman" w:hAnsi="Times New Roman"/>
                <w:color w:val="000000"/>
                <w:sz w:val="18"/>
                <w:szCs w:val="18"/>
                <w:lang w:eastAsia="hr-HR"/>
              </w:rPr>
              <w:t>Pleškovec 25</w:t>
            </w:r>
          </w:p>
          <w:p w14:paraId="4A2CA00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z.k.ul.br.4952</w:t>
            </w:r>
          </w:p>
          <w:p w14:paraId="2D034A8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čest.br.5848 </w:t>
            </w:r>
          </w:p>
          <w:p w14:paraId="724F537E"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6842EDED"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(arhiva 12,30 m</w:t>
            </w:r>
            <w:r w:rsidRPr="00AA7FCB">
              <w:rPr>
                <w:rFonts w:ascii="Times New Roman" w:eastAsia="Times New Roman" w:hAnsi="Times New Roman"/>
                <w:color w:val="000000"/>
                <w:sz w:val="18"/>
                <w:szCs w:val="18"/>
                <w:vertAlign w:val="superscript"/>
                <w:lang w:eastAsia="hr-HR"/>
              </w:rPr>
              <w:t>2</w:t>
            </w:r>
            <w:r w:rsidRPr="00AA7FCB">
              <w:rPr>
                <w:rFonts w:ascii="Times New Roman" w:eastAsia="Times New Roman" w:hAnsi="Times New Roman"/>
                <w:color w:val="000000"/>
                <w:sz w:val="18"/>
                <w:szCs w:val="18"/>
                <w:lang w:eastAsia="hr-HR"/>
              </w:rPr>
              <w:t>)</w:t>
            </w:r>
          </w:p>
        </w:tc>
        <w:tc>
          <w:tcPr>
            <w:tcW w:w="1905" w:type="dxa"/>
            <w:vAlign w:val="center"/>
          </w:tcPr>
          <w:p w14:paraId="6AAE7F54" w14:textId="77777777" w:rsidR="00BC5EB4" w:rsidRPr="00AA7FCB" w:rsidRDefault="00DC13E3"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Udruga žena „Lopatinec“</w:t>
            </w:r>
          </w:p>
        </w:tc>
        <w:tc>
          <w:tcPr>
            <w:tcW w:w="1178" w:type="dxa"/>
            <w:vAlign w:val="center"/>
          </w:tcPr>
          <w:p w14:paraId="43579860"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127D7312" w14:textId="77777777" w:rsidR="00BC5EB4" w:rsidRPr="00AA7FCB" w:rsidRDefault="00BC5EB4" w:rsidP="00634AEE">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71B424FF" w14:textId="77777777" w:rsidR="00BC5EB4" w:rsidRPr="00AA7FCB" w:rsidRDefault="00DC13E3"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48A254B1" w14:textId="77777777" w:rsidTr="00422C50">
        <w:trPr>
          <w:jc w:val="center"/>
        </w:trPr>
        <w:tc>
          <w:tcPr>
            <w:tcW w:w="680" w:type="dxa"/>
            <w:vAlign w:val="center"/>
          </w:tcPr>
          <w:p w14:paraId="341596CA"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1E161060" w14:textId="0EC7C7BC"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Jurice Muraia Pleškovec</w:t>
            </w:r>
            <w:r w:rsidR="00C80A3B" w:rsidRPr="00AA7FCB">
              <w:rPr>
                <w:rFonts w:ascii="Times New Roman" w:eastAsia="Times New Roman" w:hAnsi="Times New Roman"/>
                <w:color w:val="000000"/>
                <w:sz w:val="18"/>
                <w:szCs w:val="18"/>
                <w:lang w:eastAsia="hr-HR"/>
              </w:rPr>
              <w:t xml:space="preserve">, </w:t>
            </w:r>
            <w:r w:rsidRPr="00AA7FCB">
              <w:rPr>
                <w:rFonts w:ascii="Times New Roman" w:eastAsia="Times New Roman" w:hAnsi="Times New Roman"/>
                <w:color w:val="000000"/>
                <w:sz w:val="18"/>
                <w:szCs w:val="18"/>
                <w:lang w:eastAsia="hr-HR"/>
              </w:rPr>
              <w:t>Pleškovec 25</w:t>
            </w:r>
          </w:p>
          <w:p w14:paraId="4F7EEAEC"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z.k.ul.br.4952</w:t>
            </w:r>
          </w:p>
          <w:p w14:paraId="5307347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čest.br.5848 </w:t>
            </w:r>
          </w:p>
          <w:p w14:paraId="567516DE"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64FB27B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(vijećnica 33,74 m</w:t>
            </w:r>
            <w:r w:rsidRPr="00AA7FCB">
              <w:rPr>
                <w:rFonts w:ascii="Times New Roman" w:eastAsia="Times New Roman" w:hAnsi="Times New Roman"/>
                <w:color w:val="000000"/>
                <w:sz w:val="18"/>
                <w:szCs w:val="18"/>
                <w:vertAlign w:val="superscript"/>
                <w:lang w:eastAsia="hr-HR"/>
              </w:rPr>
              <w:t>2</w:t>
            </w:r>
            <w:r w:rsidRPr="00AA7FCB">
              <w:rPr>
                <w:rFonts w:ascii="Times New Roman" w:eastAsia="Times New Roman" w:hAnsi="Times New Roman"/>
                <w:color w:val="000000"/>
                <w:sz w:val="18"/>
                <w:szCs w:val="18"/>
                <w:lang w:eastAsia="hr-HR"/>
              </w:rPr>
              <w:t xml:space="preserve"> )</w:t>
            </w:r>
          </w:p>
        </w:tc>
        <w:tc>
          <w:tcPr>
            <w:tcW w:w="1905" w:type="dxa"/>
            <w:vAlign w:val="center"/>
          </w:tcPr>
          <w:p w14:paraId="122FE5B0" w14:textId="77777777" w:rsidR="00BC5EB4" w:rsidRPr="00AA7FCB" w:rsidRDefault="0080511A"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KEC Murai</w:t>
            </w:r>
          </w:p>
        </w:tc>
        <w:tc>
          <w:tcPr>
            <w:tcW w:w="1178" w:type="dxa"/>
            <w:vAlign w:val="center"/>
          </w:tcPr>
          <w:p w14:paraId="528B3F9E"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43147075" w14:textId="77777777" w:rsidR="00BC5EB4" w:rsidRPr="00AA7FCB" w:rsidRDefault="00BC5EB4" w:rsidP="00634AEE">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022B0D1A" w14:textId="77777777" w:rsidR="00BC5EB4" w:rsidRPr="00AA7FCB" w:rsidRDefault="00BC5EB4"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4C42BA41" w14:textId="77777777" w:rsidTr="00422C50">
        <w:trPr>
          <w:jc w:val="center"/>
        </w:trPr>
        <w:tc>
          <w:tcPr>
            <w:tcW w:w="680" w:type="dxa"/>
            <w:vAlign w:val="center"/>
          </w:tcPr>
          <w:p w14:paraId="1697F7A0"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5F038020"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Stari župni dvor</w:t>
            </w:r>
          </w:p>
          <w:p w14:paraId="2457450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29</w:t>
            </w:r>
          </w:p>
          <w:p w14:paraId="42FF4175"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6018</w:t>
            </w:r>
          </w:p>
          <w:p w14:paraId="557EF647"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711/4/1/1</w:t>
            </w:r>
          </w:p>
          <w:p w14:paraId="02BAD44B"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546EF43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(kat)</w:t>
            </w:r>
          </w:p>
        </w:tc>
        <w:tc>
          <w:tcPr>
            <w:tcW w:w="1905" w:type="dxa"/>
            <w:vAlign w:val="center"/>
          </w:tcPr>
          <w:p w14:paraId="3F9B0FC9"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Općinska uprava</w:t>
            </w:r>
          </w:p>
        </w:tc>
        <w:tc>
          <w:tcPr>
            <w:tcW w:w="1178" w:type="dxa"/>
            <w:vAlign w:val="center"/>
          </w:tcPr>
          <w:p w14:paraId="3AB978E6" w14:textId="77777777" w:rsidR="00BC5EB4" w:rsidRPr="00AA7FCB" w:rsidRDefault="00BC5EB4" w:rsidP="00634AEE">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01.04.2009.</w:t>
            </w:r>
          </w:p>
        </w:tc>
        <w:tc>
          <w:tcPr>
            <w:tcW w:w="1974" w:type="dxa"/>
            <w:vAlign w:val="center"/>
          </w:tcPr>
          <w:p w14:paraId="785FD217" w14:textId="77777777" w:rsidR="00BC5EB4" w:rsidRPr="00AA7FCB" w:rsidRDefault="00BC5EB4" w:rsidP="00634AEE">
            <w:pPr>
              <w:spacing w:after="0"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Zakup od župe Sveti Juraj na Bregu na 50 godina</w:t>
            </w:r>
          </w:p>
        </w:tc>
        <w:tc>
          <w:tcPr>
            <w:tcW w:w="1306" w:type="dxa"/>
            <w:vAlign w:val="center"/>
          </w:tcPr>
          <w:p w14:paraId="0F0BA196" w14:textId="77777777" w:rsidR="00BC5EB4" w:rsidRPr="00AA7FCB" w:rsidRDefault="00BC5EB4"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693A326A" w14:textId="77777777" w:rsidTr="00422C50">
        <w:trPr>
          <w:jc w:val="center"/>
        </w:trPr>
        <w:tc>
          <w:tcPr>
            <w:tcW w:w="680" w:type="dxa"/>
            <w:vAlign w:val="center"/>
          </w:tcPr>
          <w:p w14:paraId="36F02362" w14:textId="77777777" w:rsidR="00BC5EB4" w:rsidRPr="00AA7FCB" w:rsidRDefault="00BC5EB4"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58A434A"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Stari župni dvor</w:t>
            </w:r>
          </w:p>
          <w:p w14:paraId="14443BD0"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29</w:t>
            </w:r>
          </w:p>
          <w:p w14:paraId="18B74A72"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6018</w:t>
            </w:r>
          </w:p>
          <w:p w14:paraId="4AAFAD83"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711/4/1/1</w:t>
            </w:r>
          </w:p>
          <w:p w14:paraId="50A059F9"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32A88810" w14:textId="77777777" w:rsidR="00BC5EB4" w:rsidRPr="00AA7FCB" w:rsidRDefault="00BC5EB4" w:rsidP="00634AEE">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(prizemlje, br.1)</w:t>
            </w:r>
          </w:p>
        </w:tc>
        <w:tc>
          <w:tcPr>
            <w:tcW w:w="1905" w:type="dxa"/>
            <w:vAlign w:val="center"/>
          </w:tcPr>
          <w:p w14:paraId="0678A927" w14:textId="77777777" w:rsidR="00BC5EB4" w:rsidRPr="00AA7FCB" w:rsidRDefault="00BC5EB4" w:rsidP="00634AEE">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Udruga umirovljenika, podružnica Sveti Juraj na Bregu</w:t>
            </w:r>
          </w:p>
        </w:tc>
        <w:tc>
          <w:tcPr>
            <w:tcW w:w="1178" w:type="dxa"/>
            <w:vAlign w:val="center"/>
          </w:tcPr>
          <w:p w14:paraId="5DFE00C0" w14:textId="77777777" w:rsidR="00BC5EB4" w:rsidRPr="00AA7FCB" w:rsidRDefault="00422C50" w:rsidP="00634AEE">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01.04.2009.</w:t>
            </w:r>
          </w:p>
        </w:tc>
        <w:tc>
          <w:tcPr>
            <w:tcW w:w="1974" w:type="dxa"/>
            <w:vAlign w:val="center"/>
          </w:tcPr>
          <w:p w14:paraId="746FBFCE" w14:textId="77777777" w:rsidR="00BC5EB4" w:rsidRPr="00AA7FCB" w:rsidRDefault="00422C50" w:rsidP="00634AEE">
            <w:pPr>
              <w:spacing w:after="0"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Zakup od župe Sveti Juraj na Bregu na 50 godina</w:t>
            </w:r>
          </w:p>
        </w:tc>
        <w:tc>
          <w:tcPr>
            <w:tcW w:w="1306" w:type="dxa"/>
            <w:vAlign w:val="center"/>
          </w:tcPr>
          <w:p w14:paraId="7E1E3DEA" w14:textId="77777777" w:rsidR="00BC5EB4" w:rsidRPr="00AA7FCB" w:rsidRDefault="00BC5EB4" w:rsidP="00634AEE">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552D211F" w14:textId="77777777" w:rsidTr="00422C50">
        <w:trPr>
          <w:jc w:val="center"/>
        </w:trPr>
        <w:tc>
          <w:tcPr>
            <w:tcW w:w="680" w:type="dxa"/>
            <w:vAlign w:val="center"/>
          </w:tcPr>
          <w:p w14:paraId="78AD08D0"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2137FA84"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Stari župni dvor</w:t>
            </w:r>
          </w:p>
          <w:p w14:paraId="7B92639B"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29</w:t>
            </w:r>
          </w:p>
          <w:p w14:paraId="3A04205A"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6018</w:t>
            </w:r>
          </w:p>
          <w:p w14:paraId="4B59FE07"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711/4/1/1</w:t>
            </w:r>
          </w:p>
          <w:p w14:paraId="56732A8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1B32A08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(prizemlje, br. 2)</w:t>
            </w:r>
          </w:p>
        </w:tc>
        <w:tc>
          <w:tcPr>
            <w:tcW w:w="1905" w:type="dxa"/>
            <w:vAlign w:val="center"/>
          </w:tcPr>
          <w:p w14:paraId="0044688F"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Arhiva općine</w:t>
            </w:r>
          </w:p>
        </w:tc>
        <w:tc>
          <w:tcPr>
            <w:tcW w:w="1178" w:type="dxa"/>
            <w:vAlign w:val="center"/>
          </w:tcPr>
          <w:p w14:paraId="5B6BD472"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01.04.2009.</w:t>
            </w:r>
          </w:p>
        </w:tc>
        <w:tc>
          <w:tcPr>
            <w:tcW w:w="1974" w:type="dxa"/>
            <w:vAlign w:val="center"/>
          </w:tcPr>
          <w:p w14:paraId="52C1F07B"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Zakup od župe Sveti Juraj na Bregu na 50 godina</w:t>
            </w:r>
          </w:p>
        </w:tc>
        <w:tc>
          <w:tcPr>
            <w:tcW w:w="1306" w:type="dxa"/>
            <w:vAlign w:val="center"/>
          </w:tcPr>
          <w:p w14:paraId="75338974"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7F383667" w14:textId="77777777" w:rsidTr="00422C50">
        <w:trPr>
          <w:jc w:val="center"/>
        </w:trPr>
        <w:tc>
          <w:tcPr>
            <w:tcW w:w="680" w:type="dxa"/>
            <w:vAlign w:val="center"/>
          </w:tcPr>
          <w:p w14:paraId="3F5C9760"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5E28140B"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Stari župni dvor</w:t>
            </w:r>
          </w:p>
          <w:p w14:paraId="4295BF7D"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29</w:t>
            </w:r>
          </w:p>
          <w:p w14:paraId="05E001EB"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6018</w:t>
            </w:r>
          </w:p>
          <w:p w14:paraId="7DB6503C"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711/4/1/1</w:t>
            </w:r>
          </w:p>
          <w:p w14:paraId="56311305"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33B37F2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(prizemlje, br. 3)</w:t>
            </w:r>
          </w:p>
        </w:tc>
        <w:tc>
          <w:tcPr>
            <w:tcW w:w="1905" w:type="dxa"/>
            <w:vAlign w:val="center"/>
          </w:tcPr>
          <w:p w14:paraId="0822014B"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Soba za sastanke za potrebe općine</w:t>
            </w:r>
          </w:p>
        </w:tc>
        <w:tc>
          <w:tcPr>
            <w:tcW w:w="1178" w:type="dxa"/>
            <w:vAlign w:val="center"/>
          </w:tcPr>
          <w:p w14:paraId="1B9852F8"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01.04.2009.</w:t>
            </w:r>
          </w:p>
        </w:tc>
        <w:tc>
          <w:tcPr>
            <w:tcW w:w="1974" w:type="dxa"/>
            <w:vAlign w:val="center"/>
          </w:tcPr>
          <w:p w14:paraId="3DB3BAD4"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Zakup od župe Sveti Juraj na Bregu na 50 godina</w:t>
            </w:r>
          </w:p>
        </w:tc>
        <w:tc>
          <w:tcPr>
            <w:tcW w:w="1306" w:type="dxa"/>
            <w:vAlign w:val="center"/>
          </w:tcPr>
          <w:p w14:paraId="33131C7A"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37612CF8" w14:textId="77777777" w:rsidTr="00422C50">
        <w:trPr>
          <w:jc w:val="center"/>
        </w:trPr>
        <w:tc>
          <w:tcPr>
            <w:tcW w:w="680" w:type="dxa"/>
            <w:vAlign w:val="center"/>
          </w:tcPr>
          <w:p w14:paraId="2A8C1590"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5B2410CC"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Stari župni dvor</w:t>
            </w:r>
          </w:p>
          <w:p w14:paraId="11A559FF"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29</w:t>
            </w:r>
          </w:p>
          <w:p w14:paraId="0F7A571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6018</w:t>
            </w:r>
          </w:p>
          <w:p w14:paraId="636BE3D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711/4/1/1</w:t>
            </w:r>
          </w:p>
          <w:p w14:paraId="3D0FE0A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252A600E"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(prizemlje, br. 4)</w:t>
            </w:r>
          </w:p>
        </w:tc>
        <w:tc>
          <w:tcPr>
            <w:tcW w:w="1905" w:type="dxa"/>
            <w:vAlign w:val="center"/>
          </w:tcPr>
          <w:p w14:paraId="65B3B673"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Pjevački zbor Sveti Juraj na Bregu</w:t>
            </w:r>
          </w:p>
        </w:tc>
        <w:tc>
          <w:tcPr>
            <w:tcW w:w="1178" w:type="dxa"/>
            <w:vAlign w:val="center"/>
          </w:tcPr>
          <w:p w14:paraId="3A6B50EA"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01.04.2009.</w:t>
            </w:r>
          </w:p>
        </w:tc>
        <w:tc>
          <w:tcPr>
            <w:tcW w:w="1974" w:type="dxa"/>
            <w:vAlign w:val="center"/>
          </w:tcPr>
          <w:p w14:paraId="420BF381"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Zakup od župe Sveti Juraj na Bregu na 50 godina</w:t>
            </w:r>
          </w:p>
        </w:tc>
        <w:tc>
          <w:tcPr>
            <w:tcW w:w="1306" w:type="dxa"/>
            <w:vAlign w:val="center"/>
          </w:tcPr>
          <w:p w14:paraId="5F89752D"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78B89F27" w14:textId="77777777" w:rsidTr="00422C50">
        <w:trPr>
          <w:jc w:val="center"/>
        </w:trPr>
        <w:tc>
          <w:tcPr>
            <w:tcW w:w="680" w:type="dxa"/>
            <w:vAlign w:val="center"/>
          </w:tcPr>
          <w:p w14:paraId="2606F5F8"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7416F6B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Bivša pošta i mjesni ured</w:t>
            </w:r>
          </w:p>
          <w:p w14:paraId="3002EF1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Pleškovec 30</w:t>
            </w:r>
          </w:p>
          <w:p w14:paraId="7B9A484C"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5396</w:t>
            </w:r>
          </w:p>
          <w:p w14:paraId="68D485BE"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689/2</w:t>
            </w:r>
          </w:p>
          <w:p w14:paraId="3C1BA6DC"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p w14:paraId="0BDD21CA"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(E-4 i E-5)</w:t>
            </w:r>
          </w:p>
        </w:tc>
        <w:tc>
          <w:tcPr>
            <w:tcW w:w="1905" w:type="dxa"/>
            <w:vAlign w:val="center"/>
          </w:tcPr>
          <w:p w14:paraId="3D65EA05"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Općina Sveti Juraj na Bregu</w:t>
            </w:r>
          </w:p>
        </w:tc>
        <w:tc>
          <w:tcPr>
            <w:tcW w:w="1178" w:type="dxa"/>
            <w:vAlign w:val="center"/>
          </w:tcPr>
          <w:p w14:paraId="09CF9F08"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7D14A7E1"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1C7968DD"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p>
        </w:tc>
      </w:tr>
      <w:tr w:rsidR="00AA7FCB" w:rsidRPr="00AA7FCB" w14:paraId="214FB7CD" w14:textId="77777777" w:rsidTr="00422C50">
        <w:trPr>
          <w:jc w:val="center"/>
        </w:trPr>
        <w:tc>
          <w:tcPr>
            <w:tcW w:w="680" w:type="dxa"/>
            <w:vAlign w:val="center"/>
          </w:tcPr>
          <w:p w14:paraId="5DBE9633"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371DE2C0" w14:textId="58204460"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 Pleškovec - nogometni klub u Pleškovcu</w:t>
            </w:r>
            <w:r w:rsidR="00AB291D" w:rsidRPr="00AA7FCB">
              <w:rPr>
                <w:rFonts w:ascii="Times New Roman" w:eastAsia="Times New Roman" w:hAnsi="Times New Roman"/>
                <w:color w:val="000000"/>
                <w:sz w:val="18"/>
                <w:szCs w:val="18"/>
                <w:lang w:eastAsia="hr-HR"/>
              </w:rPr>
              <w:t xml:space="preserve">, </w:t>
            </w:r>
            <w:r w:rsidRPr="00AA7FCB">
              <w:rPr>
                <w:rFonts w:ascii="Times New Roman" w:eastAsia="Times New Roman" w:hAnsi="Times New Roman"/>
                <w:color w:val="000000"/>
                <w:sz w:val="18"/>
                <w:szCs w:val="18"/>
                <w:lang w:eastAsia="hr-HR"/>
              </w:rPr>
              <w:t>Pleškovec 28/a</w:t>
            </w:r>
          </w:p>
          <w:p w14:paraId="1090B266"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5849</w:t>
            </w:r>
          </w:p>
          <w:p w14:paraId="1A18B3F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711/2</w:t>
            </w:r>
          </w:p>
          <w:p w14:paraId="40BC09EE"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08D5C016"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NK Venera</w:t>
            </w:r>
          </w:p>
          <w:p w14:paraId="0B36D08E"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Nogometna škola „Sveti Juraj na Bregu“</w:t>
            </w:r>
          </w:p>
        </w:tc>
        <w:tc>
          <w:tcPr>
            <w:tcW w:w="1178" w:type="dxa"/>
            <w:vAlign w:val="center"/>
          </w:tcPr>
          <w:p w14:paraId="50EB92C7"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786AC929"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33B4272D"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0CE02293" w14:textId="77777777" w:rsidTr="00422C50">
        <w:trPr>
          <w:jc w:val="center"/>
        </w:trPr>
        <w:tc>
          <w:tcPr>
            <w:tcW w:w="680" w:type="dxa"/>
            <w:vAlign w:val="center"/>
          </w:tcPr>
          <w:p w14:paraId="0A4AEDC5"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77905E2D"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DVD Vučetinec</w:t>
            </w:r>
          </w:p>
          <w:p w14:paraId="7879ECB7"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Vučetinec 44</w:t>
            </w:r>
          </w:p>
          <w:p w14:paraId="787B18CB"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3414</w:t>
            </w:r>
          </w:p>
          <w:p w14:paraId="25732EBD"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410/1</w:t>
            </w:r>
          </w:p>
          <w:p w14:paraId="4ED4E067"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57B19DCB"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MO Vučetinec</w:t>
            </w:r>
          </w:p>
          <w:p w14:paraId="53FF4E6F"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DVD Vučetinec</w:t>
            </w:r>
          </w:p>
        </w:tc>
        <w:tc>
          <w:tcPr>
            <w:tcW w:w="1178" w:type="dxa"/>
            <w:vAlign w:val="center"/>
          </w:tcPr>
          <w:p w14:paraId="0470E26D"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79AB2ADD"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36985420"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18569E3F" w14:textId="77777777" w:rsidTr="00422C50">
        <w:trPr>
          <w:jc w:val="center"/>
        </w:trPr>
        <w:tc>
          <w:tcPr>
            <w:tcW w:w="680" w:type="dxa"/>
            <w:vAlign w:val="center"/>
          </w:tcPr>
          <w:p w14:paraId="0D9B17CE"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489B3045" w14:textId="1B391153"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 Rogoznica - nogometni klub u Vučetincu</w:t>
            </w:r>
            <w:r w:rsidR="00AB291D" w:rsidRPr="00AA7FCB">
              <w:rPr>
                <w:rFonts w:ascii="Times New Roman" w:eastAsia="Times New Roman" w:hAnsi="Times New Roman"/>
                <w:color w:val="000000"/>
                <w:sz w:val="18"/>
                <w:szCs w:val="18"/>
                <w:lang w:eastAsia="hr-HR"/>
              </w:rPr>
              <w:t xml:space="preserve">, </w:t>
            </w:r>
            <w:r w:rsidRPr="00AA7FCB">
              <w:rPr>
                <w:rFonts w:ascii="Times New Roman" w:eastAsia="Times New Roman" w:hAnsi="Times New Roman"/>
                <w:color w:val="000000"/>
                <w:sz w:val="18"/>
                <w:szCs w:val="18"/>
                <w:lang w:eastAsia="hr-HR"/>
              </w:rPr>
              <w:t xml:space="preserve">Vučetinec </w:t>
            </w:r>
            <w:r w:rsidR="00E57091" w:rsidRPr="00AA7FCB">
              <w:rPr>
                <w:rFonts w:ascii="Times New Roman" w:eastAsia="Times New Roman" w:hAnsi="Times New Roman"/>
                <w:color w:val="000000"/>
                <w:sz w:val="18"/>
                <w:szCs w:val="18"/>
                <w:lang w:eastAsia="hr-HR"/>
              </w:rPr>
              <w:t>25 G</w:t>
            </w:r>
          </w:p>
          <w:p w14:paraId="0497A3E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5853</w:t>
            </w:r>
          </w:p>
          <w:p w14:paraId="4877B0C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436/1/4, 436/1/5, 436/1/6, 436/1/7, 436/1/9, 436/4/2, 437/A/5/1, 437/A/5/2 i 437/A/5/3</w:t>
            </w:r>
          </w:p>
          <w:p w14:paraId="32C5B6A8"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 Brežni kotar</w:t>
            </w:r>
          </w:p>
        </w:tc>
        <w:tc>
          <w:tcPr>
            <w:tcW w:w="1905" w:type="dxa"/>
            <w:vAlign w:val="center"/>
          </w:tcPr>
          <w:p w14:paraId="65FD283D" w14:textId="77777777" w:rsidR="00422C50" w:rsidRPr="00AA7FCB" w:rsidRDefault="00422C50" w:rsidP="00422C50">
            <w:pPr>
              <w:spacing w:after="0" w:line="240" w:lineRule="auto"/>
              <w:rPr>
                <w:rFonts w:ascii="Times New Roman" w:eastAsia="Times New Roman" w:hAnsi="Times New Roman"/>
                <w:bCs/>
                <w:color w:val="000000"/>
                <w:sz w:val="18"/>
                <w:szCs w:val="18"/>
                <w:lang w:eastAsia="hr-HR"/>
              </w:rPr>
            </w:pPr>
          </w:p>
          <w:p w14:paraId="3BFDAADD"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Nogometna škola „Sveti Juraj na Bregu“</w:t>
            </w:r>
          </w:p>
        </w:tc>
        <w:tc>
          <w:tcPr>
            <w:tcW w:w="1178" w:type="dxa"/>
            <w:vAlign w:val="center"/>
          </w:tcPr>
          <w:p w14:paraId="0D90C00C"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05244516"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5B7AFD5C"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5FD9318D" w14:textId="77777777" w:rsidTr="00422C50">
        <w:trPr>
          <w:jc w:val="center"/>
        </w:trPr>
        <w:tc>
          <w:tcPr>
            <w:tcW w:w="680" w:type="dxa"/>
            <w:vAlign w:val="center"/>
          </w:tcPr>
          <w:p w14:paraId="4E0198F9"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2E566A3D"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Dom kulture Zasadbreg</w:t>
            </w:r>
          </w:p>
          <w:p w14:paraId="44368193"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Zasadbreg 187/a</w:t>
            </w:r>
          </w:p>
          <w:p w14:paraId="7A15AEF4"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z.k.ul.br.3521 i 1000</w:t>
            </w:r>
          </w:p>
          <w:p w14:paraId="2CE5BC94"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125/6/1/2 i 125/6/1/1</w:t>
            </w:r>
          </w:p>
          <w:p w14:paraId="04805003"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VII Brežni kotar</w:t>
            </w:r>
          </w:p>
        </w:tc>
        <w:tc>
          <w:tcPr>
            <w:tcW w:w="1905" w:type="dxa"/>
            <w:vAlign w:val="center"/>
          </w:tcPr>
          <w:p w14:paraId="498A3930"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MO Zasadbreg</w:t>
            </w:r>
          </w:p>
          <w:p w14:paraId="56C0C5D2"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Stolno teniski klub Zasadbreg</w:t>
            </w:r>
          </w:p>
          <w:p w14:paraId="3C71EBE5"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 xml:space="preserve">KUU Zasadbreg </w:t>
            </w:r>
          </w:p>
        </w:tc>
        <w:tc>
          <w:tcPr>
            <w:tcW w:w="1178" w:type="dxa"/>
            <w:vAlign w:val="center"/>
          </w:tcPr>
          <w:p w14:paraId="79738B87"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60BCA3FD"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3FEC1B1E"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1E411636" w14:textId="77777777" w:rsidTr="00422C50">
        <w:trPr>
          <w:jc w:val="center"/>
        </w:trPr>
        <w:tc>
          <w:tcPr>
            <w:tcW w:w="680" w:type="dxa"/>
            <w:vAlign w:val="center"/>
          </w:tcPr>
          <w:p w14:paraId="2A4EDE64"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2EB678F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DVD/MO Zasadbreg </w:t>
            </w:r>
          </w:p>
          <w:p w14:paraId="294AB4DB"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Zasadbreg 187</w:t>
            </w:r>
          </w:p>
          <w:p w14:paraId="32090057"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1000</w:t>
            </w:r>
          </w:p>
          <w:p w14:paraId="1E5EC7B9"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čest.br.125/6/1/1</w:t>
            </w:r>
          </w:p>
          <w:p w14:paraId="3520CDF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VII Brežni kotar</w:t>
            </w:r>
          </w:p>
        </w:tc>
        <w:tc>
          <w:tcPr>
            <w:tcW w:w="1905" w:type="dxa"/>
            <w:vAlign w:val="center"/>
          </w:tcPr>
          <w:p w14:paraId="46893FD6"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 xml:space="preserve">MO Zasadbreg </w:t>
            </w:r>
          </w:p>
          <w:p w14:paraId="1A62D1CE"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DVD Zasadbreg</w:t>
            </w:r>
          </w:p>
        </w:tc>
        <w:tc>
          <w:tcPr>
            <w:tcW w:w="1178" w:type="dxa"/>
            <w:vAlign w:val="center"/>
          </w:tcPr>
          <w:p w14:paraId="5C17963D"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0FEB8A2A"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5A20253A"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73A21541" w14:textId="77777777" w:rsidTr="00422C50">
        <w:trPr>
          <w:jc w:val="center"/>
        </w:trPr>
        <w:tc>
          <w:tcPr>
            <w:tcW w:w="680" w:type="dxa"/>
            <w:vAlign w:val="center"/>
          </w:tcPr>
          <w:p w14:paraId="41FDDDEC"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43378B7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 xml:space="preserve">Etno kutak Zasadbreg </w:t>
            </w:r>
          </w:p>
          <w:p w14:paraId="44ED265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Zasadbreg 187/a</w:t>
            </w:r>
          </w:p>
          <w:p w14:paraId="58E4017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z.k.ul.br.3521</w:t>
            </w:r>
          </w:p>
          <w:p w14:paraId="3E1803DF"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125/6/1/2</w:t>
            </w:r>
          </w:p>
          <w:p w14:paraId="3A596837"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VII Brežni kotar</w:t>
            </w:r>
          </w:p>
        </w:tc>
        <w:tc>
          <w:tcPr>
            <w:tcW w:w="1905" w:type="dxa"/>
            <w:vAlign w:val="center"/>
          </w:tcPr>
          <w:p w14:paraId="12FFD688"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KUU Zasadbreg</w:t>
            </w:r>
          </w:p>
        </w:tc>
        <w:tc>
          <w:tcPr>
            <w:tcW w:w="1178" w:type="dxa"/>
            <w:vAlign w:val="center"/>
          </w:tcPr>
          <w:p w14:paraId="7BD5DCFE"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568C0850"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5527D1A2"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5162893F" w14:textId="77777777" w:rsidTr="00422C50">
        <w:trPr>
          <w:jc w:val="center"/>
        </w:trPr>
        <w:tc>
          <w:tcPr>
            <w:tcW w:w="680" w:type="dxa"/>
            <w:vAlign w:val="center"/>
          </w:tcPr>
          <w:p w14:paraId="2C1663EA"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7203C0E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 Zasadbreg - nogometni klub u Zasadbregu</w:t>
            </w:r>
          </w:p>
          <w:p w14:paraId="150B4C69"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Zasadbreg 261</w:t>
            </w:r>
          </w:p>
          <w:p w14:paraId="6D7F1582"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170</w:t>
            </w:r>
          </w:p>
          <w:p w14:paraId="3F69135D"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132/3/1</w:t>
            </w:r>
          </w:p>
          <w:p w14:paraId="3D18A96E"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VII Brežni kotar</w:t>
            </w:r>
          </w:p>
        </w:tc>
        <w:tc>
          <w:tcPr>
            <w:tcW w:w="1905" w:type="dxa"/>
            <w:vAlign w:val="center"/>
          </w:tcPr>
          <w:p w14:paraId="7628C836"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 xml:space="preserve">NK Zasadbreg </w:t>
            </w:r>
          </w:p>
          <w:p w14:paraId="1595A500"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Nogometna škola „Sveti Juraj na Bregu“</w:t>
            </w:r>
          </w:p>
        </w:tc>
        <w:tc>
          <w:tcPr>
            <w:tcW w:w="1178" w:type="dxa"/>
            <w:vAlign w:val="center"/>
          </w:tcPr>
          <w:p w14:paraId="28E79B56"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p>
        </w:tc>
        <w:tc>
          <w:tcPr>
            <w:tcW w:w="1974" w:type="dxa"/>
            <w:vAlign w:val="center"/>
          </w:tcPr>
          <w:p w14:paraId="583EFDC5" w14:textId="77777777" w:rsidR="00422C50" w:rsidRPr="00AA7FCB" w:rsidRDefault="00422C50" w:rsidP="00422C50">
            <w:pPr>
              <w:spacing w:after="0" w:line="240" w:lineRule="auto"/>
              <w:jc w:val="both"/>
              <w:rPr>
                <w:rFonts w:ascii="Times New Roman" w:eastAsia="Times New Roman" w:hAnsi="Times New Roman"/>
                <w:color w:val="000000"/>
                <w:sz w:val="18"/>
                <w:szCs w:val="18"/>
                <w:lang w:eastAsia="hr-HR"/>
              </w:rPr>
            </w:pPr>
          </w:p>
        </w:tc>
        <w:tc>
          <w:tcPr>
            <w:tcW w:w="1306" w:type="dxa"/>
            <w:vAlign w:val="center"/>
          </w:tcPr>
          <w:p w14:paraId="039A4C02"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Bez naknade</w:t>
            </w:r>
          </w:p>
        </w:tc>
      </w:tr>
      <w:tr w:rsidR="00AA7FCB" w:rsidRPr="00AA7FCB" w14:paraId="741EBD52" w14:textId="77777777" w:rsidTr="00422C50">
        <w:trPr>
          <w:jc w:val="center"/>
        </w:trPr>
        <w:tc>
          <w:tcPr>
            <w:tcW w:w="680" w:type="dxa"/>
            <w:vAlign w:val="center"/>
          </w:tcPr>
          <w:p w14:paraId="4C380948" w14:textId="77777777" w:rsidR="00422C50" w:rsidRPr="00AA7FCB" w:rsidRDefault="00422C50" w:rsidP="00F52E61">
            <w:pPr>
              <w:numPr>
                <w:ilvl w:val="0"/>
                <w:numId w:val="9"/>
              </w:numPr>
              <w:spacing w:after="0" w:line="240" w:lineRule="auto"/>
              <w:contextualSpacing/>
              <w:jc w:val="center"/>
              <w:rPr>
                <w:rFonts w:ascii="Times New Roman" w:eastAsia="Times New Roman" w:hAnsi="Times New Roman"/>
                <w:color w:val="000000"/>
                <w:sz w:val="18"/>
                <w:szCs w:val="18"/>
                <w:lang w:eastAsia="hr-HR"/>
              </w:rPr>
            </w:pPr>
          </w:p>
        </w:tc>
        <w:tc>
          <w:tcPr>
            <w:tcW w:w="2245" w:type="dxa"/>
            <w:vAlign w:val="center"/>
          </w:tcPr>
          <w:p w14:paraId="1CC8EF5E"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SRC Zasadbreg - nogometni klub u Zasadbregu</w:t>
            </w:r>
          </w:p>
          <w:p w14:paraId="6393A55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Zasadbreg 261</w:t>
            </w:r>
          </w:p>
          <w:p w14:paraId="3239E8CC"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z.k.ul.br. 170</w:t>
            </w:r>
          </w:p>
          <w:p w14:paraId="72A4A1D0"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čest.br. 132/3/1</w:t>
            </w:r>
          </w:p>
          <w:p w14:paraId="30E0A23F"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k.o. VII Brežni kotar</w:t>
            </w:r>
          </w:p>
          <w:p w14:paraId="34BD2421" w14:textId="77777777" w:rsidR="00422C50" w:rsidRPr="00AA7FCB" w:rsidRDefault="00422C50" w:rsidP="00422C50">
            <w:pPr>
              <w:spacing w:after="0" w:line="240" w:lineRule="auto"/>
              <w:jc w:val="center"/>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(poslovni prostor)</w:t>
            </w:r>
          </w:p>
        </w:tc>
        <w:tc>
          <w:tcPr>
            <w:tcW w:w="1905" w:type="dxa"/>
            <w:vAlign w:val="center"/>
          </w:tcPr>
          <w:p w14:paraId="571FC647"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Mal plus j.d.o.o. Železna Gora 81</w:t>
            </w:r>
          </w:p>
          <w:p w14:paraId="790665C9" w14:textId="77777777" w:rsidR="00422C50" w:rsidRPr="00AA7FCB" w:rsidRDefault="00422C50" w:rsidP="00422C50">
            <w:pPr>
              <w:spacing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40312 Štrigova</w:t>
            </w:r>
          </w:p>
        </w:tc>
        <w:tc>
          <w:tcPr>
            <w:tcW w:w="1178" w:type="dxa"/>
            <w:vAlign w:val="center"/>
          </w:tcPr>
          <w:p w14:paraId="057BC19D" w14:textId="77777777" w:rsidR="00422C50" w:rsidRPr="00AA7FCB" w:rsidRDefault="00422C50" w:rsidP="00422C50">
            <w:pPr>
              <w:spacing w:before="100" w:beforeAutospacing="1" w:after="0" w:line="240" w:lineRule="auto"/>
              <w:jc w:val="center"/>
              <w:rPr>
                <w:rFonts w:ascii="Times New Roman" w:eastAsia="Times New Roman" w:hAnsi="Times New Roman"/>
                <w:bCs/>
                <w:color w:val="000000"/>
                <w:sz w:val="18"/>
                <w:szCs w:val="18"/>
                <w:lang w:eastAsia="hr-HR"/>
              </w:rPr>
            </w:pPr>
            <w:r w:rsidRPr="00AA7FCB">
              <w:rPr>
                <w:rFonts w:ascii="Times New Roman" w:eastAsia="Times New Roman" w:hAnsi="Times New Roman"/>
                <w:bCs/>
                <w:color w:val="000000"/>
                <w:sz w:val="18"/>
                <w:szCs w:val="18"/>
                <w:lang w:eastAsia="hr-HR"/>
              </w:rPr>
              <w:t>28.10.2022.</w:t>
            </w:r>
          </w:p>
        </w:tc>
        <w:tc>
          <w:tcPr>
            <w:tcW w:w="1974" w:type="dxa"/>
            <w:vAlign w:val="center"/>
          </w:tcPr>
          <w:p w14:paraId="77BF6598" w14:textId="77777777" w:rsidR="00422C50" w:rsidRPr="00AA7FCB" w:rsidRDefault="00422C50" w:rsidP="00422C50">
            <w:pPr>
              <w:spacing w:after="0" w:line="240" w:lineRule="auto"/>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od 01.11.2022. do 01.11.2027. godine</w:t>
            </w:r>
          </w:p>
        </w:tc>
        <w:tc>
          <w:tcPr>
            <w:tcW w:w="1306" w:type="dxa"/>
            <w:vAlign w:val="center"/>
          </w:tcPr>
          <w:p w14:paraId="04A975F4" w14:textId="77777777" w:rsidR="00422C50" w:rsidRPr="00AA7FCB" w:rsidRDefault="00422C50" w:rsidP="00422C50">
            <w:pPr>
              <w:spacing w:before="100" w:beforeAutospacing="1" w:after="100" w:afterAutospacing="1" w:line="240" w:lineRule="auto"/>
              <w:jc w:val="both"/>
              <w:rPr>
                <w:rFonts w:ascii="Times New Roman" w:eastAsia="Times New Roman" w:hAnsi="Times New Roman"/>
                <w:color w:val="000000"/>
                <w:sz w:val="18"/>
                <w:szCs w:val="18"/>
                <w:lang w:eastAsia="hr-HR"/>
              </w:rPr>
            </w:pPr>
            <w:r w:rsidRPr="00AA7FCB">
              <w:rPr>
                <w:rFonts w:ascii="Times New Roman" w:eastAsia="Times New Roman" w:hAnsi="Times New Roman"/>
                <w:color w:val="000000"/>
                <w:sz w:val="18"/>
                <w:szCs w:val="18"/>
                <w:lang w:eastAsia="hr-HR"/>
              </w:rPr>
              <w:t>398,17 EUR /mjesečno</w:t>
            </w:r>
          </w:p>
        </w:tc>
      </w:tr>
    </w:tbl>
    <w:p w14:paraId="5A51EF05" w14:textId="77777777" w:rsidR="00BC5EB4" w:rsidRPr="00AA7FCB" w:rsidRDefault="00BC5EB4" w:rsidP="000B6D21">
      <w:pPr>
        <w:spacing w:after="0"/>
        <w:jc w:val="center"/>
        <w:rPr>
          <w:rFonts w:ascii="Times New Roman" w:eastAsia="Times New Roman" w:hAnsi="Times New Roman"/>
          <w:i/>
          <w:color w:val="000000"/>
          <w:sz w:val="20"/>
          <w:szCs w:val="20"/>
          <w:lang w:eastAsia="hr-HR"/>
        </w:rPr>
      </w:pPr>
      <w:r w:rsidRPr="00AA7FCB">
        <w:rPr>
          <w:rFonts w:ascii="Times New Roman" w:eastAsia="Times New Roman" w:hAnsi="Times New Roman"/>
          <w:i/>
          <w:color w:val="000000"/>
          <w:sz w:val="20"/>
          <w:szCs w:val="20"/>
          <w:lang w:eastAsia="hr-HR"/>
        </w:rPr>
        <w:t>Izvor: Općina Sveti Juraj na Bregu</w:t>
      </w:r>
    </w:p>
    <w:p w14:paraId="144B72F4" w14:textId="77777777" w:rsidR="00A2517D" w:rsidRPr="00AA7FCB" w:rsidRDefault="00A2517D" w:rsidP="00D558DA">
      <w:pPr>
        <w:pStyle w:val="Naslov3"/>
        <w:spacing w:after="200"/>
        <w:ind w:left="708" w:hanging="567"/>
        <w:jc w:val="both"/>
        <w:rPr>
          <w:rFonts w:ascii="Times New Roman" w:hAnsi="Times New Roman"/>
          <w:color w:val="000000"/>
          <w:sz w:val="24"/>
          <w:szCs w:val="24"/>
          <w:lang w:val="hr-HR"/>
        </w:rPr>
      </w:pPr>
      <w:r w:rsidRPr="00AA7FCB">
        <w:rPr>
          <w:rFonts w:ascii="Times New Roman" w:hAnsi="Times New Roman"/>
          <w:bCs w:val="0"/>
          <w:color w:val="000000"/>
          <w:sz w:val="24"/>
          <w:szCs w:val="24"/>
          <w:lang w:eastAsia="hr-HR"/>
        </w:rPr>
        <w:t>3.2.2.</w:t>
      </w:r>
      <w:r w:rsidRPr="00AA7FCB">
        <w:rPr>
          <w:rFonts w:ascii="Times New Roman" w:hAnsi="Times New Roman"/>
          <w:b w:val="0"/>
          <w:color w:val="000000"/>
          <w:sz w:val="24"/>
          <w:szCs w:val="24"/>
          <w:lang w:eastAsia="hr-HR"/>
        </w:rPr>
        <w:t xml:space="preserve"> </w:t>
      </w:r>
      <w:r w:rsidRPr="00AA7FCB">
        <w:rPr>
          <w:rFonts w:ascii="Times New Roman" w:hAnsi="Times New Roman"/>
          <w:color w:val="000000"/>
          <w:sz w:val="24"/>
          <w:szCs w:val="24"/>
        </w:rPr>
        <w:t xml:space="preserve">Analiza upravljanja građevinskim i poljoprivrednim zemljištem u vlasništvu </w:t>
      </w:r>
      <w:r w:rsidRPr="00AA7FCB">
        <w:rPr>
          <w:rFonts w:ascii="Times New Roman" w:hAnsi="Times New Roman"/>
          <w:color w:val="000000"/>
          <w:sz w:val="24"/>
          <w:szCs w:val="24"/>
          <w:lang w:val="hr-HR"/>
        </w:rPr>
        <w:t>Općine Sveti Juraj na Bregu</w:t>
      </w:r>
    </w:p>
    <w:p w14:paraId="2D85AFD7" w14:textId="77777777" w:rsidR="00A2517D" w:rsidRPr="00AA7FCB" w:rsidRDefault="00A2517D" w:rsidP="00D558DA">
      <w:pPr>
        <w:ind w:firstLine="708"/>
        <w:jc w:val="both"/>
        <w:rPr>
          <w:rFonts w:ascii="Times New Roman" w:hAnsi="Times New Roman"/>
          <w:bCs/>
          <w:iCs/>
          <w:color w:val="000000"/>
          <w:sz w:val="24"/>
          <w:szCs w:val="24"/>
        </w:rPr>
      </w:pPr>
      <w:r w:rsidRPr="00AA7FCB">
        <w:rPr>
          <w:rFonts w:ascii="Times New Roman" w:hAnsi="Times New Roman"/>
          <w:bCs/>
          <w:iCs/>
          <w:color w:val="000000"/>
          <w:sz w:val="24"/>
          <w:szCs w:val="24"/>
        </w:rPr>
        <w:t xml:space="preserve">Portfelj nekretnina Općine Sveti Juraj na Bregu čini građevinsko i poljoprivredno zemljište, koje predstavlja potencijal za privlačenje investicija i ostvarivanje ekonomskog rasta. Aktivnosti u upravljanju i raspolaganju zemljištem u vlasništvu Općine </w:t>
      </w:r>
      <w:r w:rsidR="009273D1" w:rsidRPr="00AA7FCB">
        <w:rPr>
          <w:rFonts w:ascii="Times New Roman" w:hAnsi="Times New Roman"/>
          <w:bCs/>
          <w:iCs/>
          <w:color w:val="000000"/>
          <w:sz w:val="24"/>
          <w:szCs w:val="24"/>
        </w:rPr>
        <w:t>Sveti Juraj na Bregu</w:t>
      </w:r>
      <w:r w:rsidRPr="00AA7FCB">
        <w:rPr>
          <w:rFonts w:ascii="Times New Roman" w:hAnsi="Times New Roman"/>
          <w:bCs/>
          <w:iCs/>
          <w:color w:val="000000"/>
          <w:sz w:val="24"/>
          <w:szCs w:val="24"/>
        </w:rPr>
        <w:t xml:space="preserve"> podrazumijevaju i provođenje postupaka stavljanja tog zemljišta u funkciju: prodajom, osnivanjem prava građenja i prava služnosti, rješavanjem imovinskopravnih odnosa, davanjem u zakup zemljišta te kupnjom građevinskog i poljoprivrednog zemljišta za korist Općine, kao i druge poslove u vezi sa građevinskim i poljoprivrednim zemljištem u vlasništvu Općine </w:t>
      </w:r>
      <w:r w:rsidR="009273D1" w:rsidRPr="00AA7FCB">
        <w:rPr>
          <w:rFonts w:ascii="Times New Roman" w:hAnsi="Times New Roman"/>
          <w:bCs/>
          <w:iCs/>
          <w:color w:val="000000"/>
          <w:sz w:val="24"/>
          <w:szCs w:val="24"/>
        </w:rPr>
        <w:t>Sveti Juraj na Bregu</w:t>
      </w:r>
      <w:r w:rsidRPr="00AA7FCB">
        <w:rPr>
          <w:rFonts w:ascii="Times New Roman" w:hAnsi="Times New Roman"/>
          <w:bCs/>
          <w:iCs/>
          <w:color w:val="000000"/>
          <w:sz w:val="24"/>
          <w:szCs w:val="24"/>
        </w:rPr>
        <w:t>, ako upravljanje i raspolaganje njima nije u nadležnosti drugog tijela.</w:t>
      </w:r>
    </w:p>
    <w:p w14:paraId="7CB7A398" w14:textId="77777777" w:rsidR="00A2517D" w:rsidRPr="00AA7FCB" w:rsidRDefault="00A2517D" w:rsidP="00D558DA">
      <w:pPr>
        <w:ind w:firstLine="708"/>
        <w:jc w:val="both"/>
        <w:rPr>
          <w:rFonts w:ascii="Times New Roman" w:hAnsi="Times New Roman"/>
          <w:color w:val="000000"/>
          <w:sz w:val="24"/>
          <w:szCs w:val="24"/>
        </w:rPr>
      </w:pPr>
      <w:r w:rsidRPr="00AA7FCB">
        <w:rPr>
          <w:rFonts w:ascii="Times New Roman" w:hAnsi="Times New Roman"/>
          <w:color w:val="000000"/>
          <w:sz w:val="24"/>
          <w:szCs w:val="24"/>
        </w:rPr>
        <w:t xml:space="preserve">Građevinsko zemljište je zemljište koje je izgrađeno, uređeno ili prostornim planom namijenjeno za građenje građevina ili uređenje površina javne namjene. </w:t>
      </w:r>
    </w:p>
    <w:p w14:paraId="2C0BEBEA" w14:textId="77777777" w:rsidR="00A2517D" w:rsidRPr="00AA7FCB" w:rsidRDefault="00A2517D" w:rsidP="00D558DA">
      <w:pPr>
        <w:ind w:firstLine="708"/>
        <w:jc w:val="both"/>
        <w:rPr>
          <w:rFonts w:ascii="Times New Roman" w:hAnsi="Times New Roman"/>
          <w:strike/>
          <w:color w:val="000000"/>
          <w:sz w:val="24"/>
          <w:szCs w:val="24"/>
        </w:rPr>
      </w:pPr>
      <w:r w:rsidRPr="00AA7FCB">
        <w:rPr>
          <w:rFonts w:ascii="Times New Roman" w:hAnsi="Times New Roman"/>
          <w:bCs/>
          <w:iCs/>
          <w:color w:val="000000"/>
          <w:sz w:val="24"/>
          <w:szCs w:val="24"/>
        </w:rPr>
        <w:t xml:space="preserve">Problematika oko poljoprivrednih zemljišta u Republici Hrvatskoj pa tako i jedinica lokalne samouprave, sastoji se od nesređenih imovinskopravnih odnosa, usitnjenosti, malih parcela i raspršenosti. To su glavni razlozi neučinkovitosti poljoprivredne proizvodnje. Na to se nadovezuje nemogućnost planskoga i sustavnoga planiranja i razvoja poljoprivrednoga gospodarstva. Program okrupnjavanja poljoprivrednoga zemljišta treba povećati prosječni poljoprivredni posjed u Hrvatskoj i površinu poljoprivrednoga zemljišta obiteljskih gospodarstava te smanjiti broj parcela. </w:t>
      </w:r>
    </w:p>
    <w:p w14:paraId="606646D9" w14:textId="77777777" w:rsidR="00A2517D" w:rsidRPr="00AA7FCB" w:rsidRDefault="00A2517D" w:rsidP="00D558DA">
      <w:pPr>
        <w:ind w:firstLine="708"/>
        <w:jc w:val="both"/>
        <w:rPr>
          <w:rFonts w:ascii="Times New Roman" w:hAnsi="Times New Roman"/>
          <w:color w:val="000000"/>
          <w:sz w:val="24"/>
          <w:szCs w:val="24"/>
        </w:rPr>
      </w:pPr>
      <w:hyperlink r:id="rId10" w:history="1">
        <w:r w:rsidRPr="00AA7FCB">
          <w:rPr>
            <w:rStyle w:val="Hiperveza"/>
            <w:rFonts w:ascii="Times New Roman" w:hAnsi="Times New Roman"/>
            <w:color w:val="000000"/>
            <w:sz w:val="24"/>
            <w:szCs w:val="24"/>
          </w:rPr>
          <w:t>Zakonom o poljoprivrednom zemljištu</w:t>
        </w:r>
      </w:hyperlink>
      <w:r w:rsidRPr="00AA7FCB">
        <w:rPr>
          <w:rFonts w:ascii="Times New Roman" w:hAnsi="Times New Roman"/>
          <w:color w:val="000000"/>
          <w:sz w:val="24"/>
          <w:szCs w:val="24"/>
        </w:rPr>
        <w:t xml:space="preserve"> (</w:t>
      </w:r>
      <w:r w:rsidR="00422C50" w:rsidRPr="00AA7FCB">
        <w:rPr>
          <w:rFonts w:ascii="Times New Roman" w:hAnsi="Times New Roman"/>
          <w:color w:val="000000"/>
          <w:sz w:val="24"/>
          <w:szCs w:val="24"/>
        </w:rPr>
        <w:t>„</w:t>
      </w:r>
      <w:r w:rsidRPr="00AA7FCB">
        <w:rPr>
          <w:rFonts w:ascii="Times New Roman" w:hAnsi="Times New Roman"/>
          <w:color w:val="000000"/>
          <w:sz w:val="24"/>
          <w:szCs w:val="24"/>
        </w:rPr>
        <w:t>Narodne novine</w:t>
      </w:r>
      <w:r w:rsidR="00422C50" w:rsidRPr="00AA7FCB">
        <w:rPr>
          <w:rFonts w:ascii="Times New Roman" w:hAnsi="Times New Roman"/>
          <w:color w:val="000000"/>
          <w:sz w:val="24"/>
          <w:szCs w:val="24"/>
        </w:rPr>
        <w:t>“</w:t>
      </w:r>
      <w:r w:rsidRPr="00AA7FCB">
        <w:rPr>
          <w:rFonts w:ascii="Times New Roman" w:hAnsi="Times New Roman"/>
          <w:color w:val="000000"/>
          <w:sz w:val="24"/>
          <w:szCs w:val="24"/>
        </w:rPr>
        <w:t>, broj 20/18, 115/18, 98/19, 57/22</w:t>
      </w:r>
      <w:r w:rsidR="00B84711" w:rsidRPr="00AA7FCB">
        <w:rPr>
          <w:rFonts w:ascii="Times New Roman" w:hAnsi="Times New Roman"/>
          <w:color w:val="000000"/>
          <w:sz w:val="24"/>
          <w:szCs w:val="24"/>
        </w:rPr>
        <w:t xml:space="preserve"> i 136/25</w:t>
      </w:r>
      <w:r w:rsidRPr="00AA7FCB">
        <w:rPr>
          <w:rFonts w:ascii="Times New Roman" w:hAnsi="Times New Roman"/>
          <w:color w:val="000000"/>
          <w:sz w:val="24"/>
          <w:szCs w:val="24"/>
        </w:rPr>
        <w:t>) uređuje se: održavanje i zaštita poljoprivrednog zemljišta, korištenje poljoprivrednog zemljišta, promjena namjene poljoprivrednog zemljišta i naknada, raspolaganje poljoprivrednim zemljištem u vlasništvu Republike Hrvatske i Zemljišni fond.</w:t>
      </w:r>
    </w:p>
    <w:p w14:paraId="4EB8E0AD" w14:textId="77777777" w:rsidR="00A2517D" w:rsidRPr="00AA7FCB" w:rsidRDefault="00A2517D" w:rsidP="00D558DA">
      <w:pPr>
        <w:spacing w:before="240"/>
        <w:ind w:firstLine="708"/>
        <w:jc w:val="both"/>
        <w:rPr>
          <w:rFonts w:ascii="Times New Roman" w:hAnsi="Times New Roman"/>
          <w:color w:val="000000"/>
          <w:sz w:val="24"/>
          <w:szCs w:val="24"/>
        </w:rPr>
      </w:pPr>
      <w:r w:rsidRPr="00AA7FCB">
        <w:rPr>
          <w:rFonts w:ascii="Times New Roman" w:hAnsi="Times New Roman"/>
          <w:color w:val="000000"/>
          <w:sz w:val="24"/>
          <w:szCs w:val="24"/>
        </w:rPr>
        <w:t xml:space="preserve">Provedbom ovog Zakona očekuje se uvođenje veće discipline u prenamjeni poljoprivrednoga zemljišta, formiranje jezgre poljoprivrednih gospodarstava koja će imati dugoročnu perspektivu poljoprivrednih proizvođača s obzirom na zemljišne resurse, uspostava informacijskog sustava kojom se želi poboljšati upravljanje poljoprivrednim zemljištem te ubrzavanje raspolaganja državnim poljoprivrednim zemljištem, što je i glavni </w:t>
      </w:r>
      <w:r w:rsidRPr="00AA7FCB">
        <w:rPr>
          <w:rFonts w:ascii="Times New Roman" w:hAnsi="Times New Roman"/>
          <w:color w:val="000000"/>
          <w:sz w:val="24"/>
          <w:szCs w:val="24"/>
        </w:rPr>
        <w:lastRenderedPageBreak/>
        <w:t xml:space="preserve">prioritet koji treba proisteći iz provedbe Zakona. U ukupnosti Zakon bi trebao donijeti okrupnjavanje poljoprivrednih gospodarstava, povećanje korištenih poljoprivrednih površina te stavljanje u funkciju do sada nekorištenog poljoprivrednog zemljišta. Svi pojavni oblici imovine Općine </w:t>
      </w:r>
      <w:r w:rsidR="004C7F1C"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pa tako i zemljišta su objedinjeni u Evidenciji imovine Općine </w:t>
      </w:r>
      <w:r w:rsidR="004C7F1C" w:rsidRPr="00AA7FCB">
        <w:rPr>
          <w:rFonts w:ascii="Times New Roman" w:hAnsi="Times New Roman"/>
          <w:color w:val="000000"/>
          <w:sz w:val="24"/>
          <w:szCs w:val="24"/>
        </w:rPr>
        <w:t>Sveti Juraj na Bregu</w:t>
      </w:r>
      <w:r w:rsidRPr="00AA7FCB">
        <w:rPr>
          <w:rFonts w:ascii="Times New Roman" w:hAnsi="Times New Roman"/>
          <w:color w:val="000000"/>
          <w:sz w:val="24"/>
          <w:szCs w:val="24"/>
        </w:rPr>
        <w:t>.</w:t>
      </w:r>
    </w:p>
    <w:p w14:paraId="259031A1" w14:textId="77777777" w:rsidR="00A2517D" w:rsidRPr="00AA7FCB" w:rsidRDefault="00A2517D" w:rsidP="003B1CD6">
      <w:pPr>
        <w:spacing w:before="240"/>
        <w:ind w:firstLine="708"/>
        <w:jc w:val="both"/>
        <w:rPr>
          <w:rFonts w:ascii="Times New Roman" w:hAnsi="Times New Roman"/>
          <w:color w:val="000000"/>
          <w:sz w:val="24"/>
          <w:szCs w:val="24"/>
        </w:rPr>
      </w:pPr>
      <w:r w:rsidRPr="00AA7FCB">
        <w:rPr>
          <w:rFonts w:ascii="Times New Roman" w:hAnsi="Times New Roman"/>
          <w:color w:val="000000"/>
          <w:sz w:val="24"/>
          <w:szCs w:val="24"/>
        </w:rPr>
        <w:t>Jedinice lokalne samouprave ovlaštene su bez naknade pristupiti podacima i koristiti podatke o poljoprivrednom zemljištu u vlasništvu države iz evidencije sudova, tijela državne uprave, zavoda i pravnih osoba čiji je osnivač Republika Hrvatska, kao i drugih javnih evidencija.</w:t>
      </w:r>
    </w:p>
    <w:p w14:paraId="27CCACBB" w14:textId="77777777" w:rsidR="00A2517D" w:rsidRPr="00AA7FCB" w:rsidRDefault="00A2517D" w:rsidP="003B1CD6">
      <w:pPr>
        <w:ind w:firstLine="708"/>
        <w:jc w:val="both"/>
        <w:rPr>
          <w:rFonts w:ascii="Times New Roman" w:hAnsi="Times New Roman"/>
          <w:color w:val="000000"/>
          <w:sz w:val="24"/>
          <w:szCs w:val="24"/>
        </w:rPr>
      </w:pPr>
      <w:r w:rsidRPr="00AA7FCB">
        <w:rPr>
          <w:rFonts w:ascii="Times New Roman" w:hAnsi="Times New Roman"/>
          <w:color w:val="000000"/>
          <w:sz w:val="24"/>
          <w:szCs w:val="24"/>
        </w:rPr>
        <w:t>Jedinice lokalne samouprave odnosno Grad Zagreb ne mogu raspolagati poljoprivrednim zemljištem u vlasništvu države prije donošenja Programa na koji je Ministarstvo dalo suglasnost.</w:t>
      </w:r>
    </w:p>
    <w:p w14:paraId="720B4118" w14:textId="77777777" w:rsidR="00540E92" w:rsidRPr="00AA7FCB" w:rsidRDefault="00A2517D" w:rsidP="00336CAE">
      <w:pPr>
        <w:ind w:firstLine="567"/>
        <w:jc w:val="both"/>
        <w:rPr>
          <w:rFonts w:ascii="Times New Roman" w:hAnsi="Times New Roman"/>
          <w:bCs/>
          <w:iCs/>
          <w:color w:val="000000"/>
          <w:sz w:val="24"/>
          <w:szCs w:val="24"/>
        </w:rPr>
      </w:pPr>
      <w:r w:rsidRPr="00AA7FCB">
        <w:rPr>
          <w:rFonts w:ascii="Times New Roman" w:hAnsi="Times New Roman"/>
          <w:bCs/>
          <w:iCs/>
          <w:color w:val="000000"/>
          <w:sz w:val="24"/>
          <w:szCs w:val="24"/>
        </w:rPr>
        <w:t>Ističe se potreba voditi računa o podnesenim zahtjevima za povrat, odnosno određivanje naknade za oduzetu imovinu temeljem Zakona o naknadi za imovinu oduzetu za vrijeme jugoslavenske komunističke vladavine, jer Republika Hrvatska zajedno s jedinicama lokalne (regionalne) samouprave može raspolagati samo onim zemljištem za koje je pribavljena potvrda da za isto nije podnesen zahtjev za povrat.</w:t>
      </w:r>
    </w:p>
    <w:p w14:paraId="34CD3AA4" w14:textId="77777777" w:rsidR="004C7F1C" w:rsidRPr="00AA7FCB" w:rsidRDefault="004C7F1C" w:rsidP="004C7F1C">
      <w:pPr>
        <w:pStyle w:val="Naslov3"/>
        <w:spacing w:before="0" w:after="200"/>
        <w:ind w:left="567"/>
        <w:rPr>
          <w:rFonts w:ascii="Times New Roman" w:hAnsi="Times New Roman"/>
          <w:color w:val="000000"/>
          <w:sz w:val="24"/>
          <w:szCs w:val="24"/>
        </w:rPr>
      </w:pPr>
      <w:bookmarkStart w:id="17" w:name="_Toc187822846"/>
      <w:r w:rsidRPr="00AA7FCB">
        <w:rPr>
          <w:rFonts w:ascii="Times New Roman" w:hAnsi="Times New Roman"/>
          <w:color w:val="000000"/>
          <w:sz w:val="24"/>
          <w:szCs w:val="24"/>
        </w:rPr>
        <w:t>3.2.2.1. Nerazvrstane ceste</w:t>
      </w:r>
      <w:bookmarkEnd w:id="17"/>
    </w:p>
    <w:p w14:paraId="404F8869" w14:textId="77777777" w:rsidR="00336CAE" w:rsidRPr="00AA7FCB" w:rsidRDefault="004C7F1C" w:rsidP="00336CAE">
      <w:pPr>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Prema </w:t>
      </w:r>
      <w:hyperlink r:id="rId11" w:history="1">
        <w:r w:rsidRPr="00AA7FCB">
          <w:rPr>
            <w:rStyle w:val="Hiperveza"/>
            <w:rFonts w:ascii="Times New Roman" w:hAnsi="Times New Roman"/>
            <w:color w:val="000000"/>
            <w:sz w:val="24"/>
            <w:szCs w:val="24"/>
          </w:rPr>
          <w:t>Zakonu o cestama</w:t>
        </w:r>
      </w:hyperlink>
      <w:r w:rsidRPr="00AA7FCB">
        <w:rPr>
          <w:rFonts w:ascii="Times New Roman" w:hAnsi="Times New Roman"/>
          <w:color w:val="000000"/>
          <w:sz w:val="24"/>
          <w:szCs w:val="24"/>
        </w:rPr>
        <w:t xml:space="preserve"> (</w:t>
      </w:r>
      <w:r w:rsidR="00F538A3" w:rsidRPr="00AA7FCB">
        <w:rPr>
          <w:rFonts w:ascii="Times New Roman" w:hAnsi="Times New Roman"/>
          <w:color w:val="000000"/>
          <w:sz w:val="24"/>
          <w:szCs w:val="24"/>
        </w:rPr>
        <w:t>„</w:t>
      </w:r>
      <w:r w:rsidRPr="00AA7FCB">
        <w:rPr>
          <w:rFonts w:ascii="Times New Roman" w:hAnsi="Times New Roman"/>
          <w:color w:val="000000"/>
          <w:sz w:val="24"/>
          <w:szCs w:val="24"/>
        </w:rPr>
        <w:t>Narodne novine</w:t>
      </w:r>
      <w:r w:rsidR="00F538A3" w:rsidRPr="00AA7FCB">
        <w:rPr>
          <w:rFonts w:ascii="Times New Roman" w:hAnsi="Times New Roman"/>
          <w:color w:val="000000"/>
          <w:sz w:val="24"/>
          <w:szCs w:val="24"/>
        </w:rPr>
        <w:t>“</w:t>
      </w:r>
      <w:r w:rsidRPr="00AA7FCB">
        <w:rPr>
          <w:rFonts w:ascii="Times New Roman" w:hAnsi="Times New Roman"/>
          <w:color w:val="000000"/>
          <w:sz w:val="24"/>
          <w:szCs w:val="24"/>
        </w:rPr>
        <w:t>, broj 84/11, 22/13, 54/13, 148/13, 92/14, 110/19, 144/21,114/22, 114/22, 04/23</w:t>
      </w:r>
      <w:r w:rsidR="00F538A3" w:rsidRPr="00AA7FCB">
        <w:rPr>
          <w:rFonts w:ascii="Times New Roman" w:hAnsi="Times New Roman"/>
          <w:color w:val="000000"/>
          <w:sz w:val="24"/>
          <w:szCs w:val="24"/>
        </w:rPr>
        <w:t xml:space="preserve"> i </w:t>
      </w:r>
      <w:r w:rsidRPr="00AA7FCB">
        <w:rPr>
          <w:rFonts w:ascii="Times New Roman" w:hAnsi="Times New Roman"/>
          <w:color w:val="000000"/>
          <w:sz w:val="24"/>
          <w:szCs w:val="24"/>
        </w:rPr>
        <w:t>133/23), nerazvrstane ceste su ceste koje se koriste za promet vozilima, koje svatko može slobodno koristiti na način i pod uvjetima određenim navedenim Zakonom i drugim propisima, a koje nisu razvrstane kao javne ceste u smislu navedenog Zakona. Nerazvrstane ceste su javno dobro u općoj uporabi u vlasništvu jedinice lokalne samouprave na čijem se području nalaze. Nerazvrstane ceste se ne mogu otuđiti iz vlasništva jedinice lokalne samouprave niti se na njoj mogu stjecati stvarna prava, osim prava služnosti i prava građenja radi građenja građevina sukladno odluci izvršnog tijela jedinice lokalne samouprave, pod uvjetima da ne ometaju odvijanje prometa i održavanje nerazvrstane ceste. Dio nerazvrstane ceste namijenjen pješacima (nogostup i slično) može se dati u zakup sukladno posebnim propisima, ako se time ne ometa odvijanje prometa, sigurnost kretanja pješaka i održavanje nerazvrstanih cesta. Nerazvrstane ceste upisuju se u zemljišne knjige kao javno dobro u općoj uporabi i kao neotuđivo vlasništvo jedinice lokalne samouprave.</w:t>
      </w:r>
      <w:bookmarkStart w:id="18" w:name="_Toc187822847"/>
    </w:p>
    <w:p w14:paraId="4630EE06" w14:textId="77777777" w:rsidR="004C7F1C" w:rsidRPr="00AA7FCB" w:rsidRDefault="004C7F1C" w:rsidP="00336CAE">
      <w:pPr>
        <w:ind w:firstLine="567"/>
        <w:jc w:val="both"/>
        <w:rPr>
          <w:rFonts w:ascii="Times New Roman" w:hAnsi="Times New Roman"/>
          <w:b/>
          <w:bCs/>
          <w:color w:val="000000"/>
          <w:sz w:val="24"/>
          <w:szCs w:val="24"/>
          <w:lang w:val="x-none" w:eastAsia="x-none"/>
        </w:rPr>
      </w:pPr>
      <w:r w:rsidRPr="00AA7FCB">
        <w:rPr>
          <w:rFonts w:ascii="Times New Roman" w:hAnsi="Times New Roman"/>
          <w:b/>
          <w:bCs/>
          <w:color w:val="000000"/>
          <w:sz w:val="24"/>
          <w:szCs w:val="24"/>
        </w:rPr>
        <w:t>3.2.3. Analiza upravljanja nekretninama u vlasništvu Općine Sveti Juraj na Bregu namijenjenim prodaji</w:t>
      </w:r>
      <w:bookmarkEnd w:id="18"/>
    </w:p>
    <w:p w14:paraId="5E2839C3"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Jedan od ciljeva u Strategiji je kako Općina Sveti Juraj na Bregu mora na racionalan i učinkovit način upravljati svojim nekretninama na način da one nekretnine koje su potrebne Općini budu stavljene u funkciju koja će služiti njezinu racionalnijem i učinkovitijem funkcioniranju. Sve druge nekretnine moraju biti ponuđene na tržištu bilo u formi najma, odnosno zakupa, bilo u formi njihove prodaje javnim natječajem.</w:t>
      </w:r>
    </w:p>
    <w:p w14:paraId="483CE906"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lastRenderedPageBreak/>
        <w:t>Općina Sveti Juraj na Bregu nekretninama u svom vlasništvu postupa kao dobar gospodar,</w:t>
      </w:r>
      <w:r w:rsidR="00F538A3" w:rsidRPr="00AA7FCB">
        <w:rPr>
          <w:rFonts w:ascii="Times New Roman" w:hAnsi="Times New Roman"/>
          <w:color w:val="000000"/>
          <w:sz w:val="24"/>
          <w:szCs w:val="24"/>
        </w:rPr>
        <w:t xml:space="preserve"> </w:t>
      </w:r>
      <w:r w:rsidRPr="00AA7FCB">
        <w:rPr>
          <w:rFonts w:ascii="Times New Roman" w:hAnsi="Times New Roman"/>
          <w:color w:val="000000"/>
          <w:sz w:val="24"/>
          <w:szCs w:val="24"/>
        </w:rPr>
        <w:t>što</w:t>
      </w:r>
      <w:r w:rsidR="00F538A3" w:rsidRPr="00AA7FCB">
        <w:rPr>
          <w:rFonts w:ascii="Times New Roman" w:hAnsi="Times New Roman"/>
          <w:color w:val="000000"/>
          <w:sz w:val="24"/>
          <w:szCs w:val="24"/>
        </w:rPr>
        <w:t xml:space="preserve"> </w:t>
      </w:r>
      <w:r w:rsidRPr="00AA7FCB">
        <w:rPr>
          <w:rFonts w:ascii="Times New Roman" w:hAnsi="Times New Roman"/>
          <w:color w:val="000000"/>
          <w:sz w:val="24"/>
          <w:szCs w:val="24"/>
        </w:rPr>
        <w:t>prije svega podrazumijeva izradu i kontinuirano ažuriranje sveobuhvatnog popisa svih nekretnina u njezinom vlasništvu, kao i utvrđenja stanja u kojem se iste nalaze te procjenu njihovih tržišnih vrijednosti.</w:t>
      </w:r>
    </w:p>
    <w:p w14:paraId="63C45655"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Nekretnine u vlasništvu Općine Sveti Juraj na Bregu prodaju se javnim natječajem koji se provodi kao poziv na predaju ponuda prema unaprijed utvrđenim uvjetima i uz cijenu koja odgovara tržišnoj vrijednosti nekretnine, uvjete natječaja kao i početnu cijenu nekretnine donosi </w:t>
      </w:r>
      <w:r w:rsidR="00F538A3" w:rsidRPr="00AA7FCB">
        <w:rPr>
          <w:rFonts w:ascii="Times New Roman" w:hAnsi="Times New Roman"/>
          <w:color w:val="000000"/>
          <w:sz w:val="24"/>
          <w:szCs w:val="24"/>
        </w:rPr>
        <w:t xml:space="preserve"> općinski n</w:t>
      </w:r>
      <w:r w:rsidRPr="00AA7FCB">
        <w:rPr>
          <w:rFonts w:ascii="Times New Roman" w:hAnsi="Times New Roman"/>
          <w:color w:val="000000"/>
          <w:sz w:val="24"/>
          <w:szCs w:val="24"/>
        </w:rPr>
        <w:t>ačelnik ili Općinsko vijeće ovisno o vrijednosti nekretnine. Postupak javnog natječaja provodi Povjerenstvo za provođenje javnog natječaja za prodaju nekretnina u vlasništvu Općine (u daljnjem tekstu: Povjerenstvo).</w:t>
      </w:r>
    </w:p>
    <w:p w14:paraId="7E30DBD5"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Javni natječaj za prodaju nekretnine kojim se propisuju svi bitni elementi i uvjeti kupoprodaje objavljuje se na mrežnoj stranici Općine i oglasnoj ploči Općine Sveti Juraj na Bregu i u barem jednom tjedniku</w:t>
      </w:r>
      <w:r w:rsidR="00F538A3" w:rsidRPr="00AA7FCB">
        <w:rPr>
          <w:rFonts w:ascii="Times New Roman" w:hAnsi="Times New Roman"/>
          <w:color w:val="000000"/>
          <w:sz w:val="24"/>
          <w:szCs w:val="24"/>
        </w:rPr>
        <w:t>.</w:t>
      </w:r>
    </w:p>
    <w:p w14:paraId="336E7C3B"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Prilikom raspolaganja nekretninama, vodi se briga o postizanju maksimalne racionalnosti i kontrole troškova s jedne strane, a s druge strane pomnim planiranjem tekućeg održavanja i investicija cilj je postići dugoročno zadržavanje vrijednosti nekretnine. Općina je odlučna u stvaranju što kvalitetnijeg sustava upravljanja i raspolaganja svim oblicima imovine, a osobito nekretninama u njezinom vlasništvu po najvišim europskim standardima, uz optimalne troškove poslovanja.</w:t>
      </w:r>
    </w:p>
    <w:p w14:paraId="30A0B508"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Općina Sveti Juraj na Bregu će temeljem Odluke o raspisivanju javnog natječaja za prodaju nekretnina obavijestiti javnost o nekretninama koje su namijenjene prodaji. Nekretnine će biti upisane i u Plan upravljanja nekretninama i pokretninama koji će se donositi jednom godišnje u tekućoj godini za sljedeću godinu.</w:t>
      </w:r>
    </w:p>
    <w:p w14:paraId="204DC654" w14:textId="77777777" w:rsidR="004C7F1C" w:rsidRPr="00AA7FCB" w:rsidRDefault="004C7F1C" w:rsidP="004C7F1C">
      <w:pPr>
        <w:spacing w:after="0"/>
        <w:jc w:val="center"/>
        <w:rPr>
          <w:rFonts w:ascii="Times New Roman" w:hAnsi="Times New Roman"/>
          <w:bCs/>
          <w:i/>
          <w:color w:val="000000"/>
        </w:rPr>
      </w:pPr>
      <w:bookmarkStart w:id="19" w:name="_Toc187748147"/>
      <w:bookmarkStart w:id="20" w:name="_Toc188606539"/>
      <w:r w:rsidRPr="00AA7FCB">
        <w:rPr>
          <w:rFonts w:ascii="Times New Roman" w:hAnsi="Times New Roman"/>
          <w:bCs/>
          <w:i/>
          <w:color w:val="000000"/>
        </w:rPr>
        <w:t>Podaci o nekretninama</w:t>
      </w:r>
      <w:r w:rsidRPr="00AA7FCB">
        <w:rPr>
          <w:rFonts w:ascii="Times New Roman" w:hAnsi="Times New Roman"/>
          <w:color w:val="000000"/>
        </w:rPr>
        <w:t xml:space="preserve"> </w:t>
      </w:r>
      <w:r w:rsidRPr="00AA7FCB">
        <w:rPr>
          <w:rFonts w:ascii="Times New Roman" w:hAnsi="Times New Roman"/>
          <w:bCs/>
          <w:i/>
          <w:color w:val="000000"/>
        </w:rPr>
        <w:t xml:space="preserve">u vlasništvu Općine Sveti Juraj na Bregu namijenjenih </w:t>
      </w:r>
      <w:bookmarkEnd w:id="19"/>
      <w:r w:rsidRPr="00AA7FCB">
        <w:rPr>
          <w:rFonts w:ascii="Times New Roman" w:hAnsi="Times New Roman"/>
          <w:bCs/>
          <w:i/>
          <w:color w:val="000000"/>
        </w:rPr>
        <w:t>prodaji</w:t>
      </w:r>
      <w:bookmarkEnd w:id="20"/>
    </w:p>
    <w:tbl>
      <w:tblPr>
        <w:tblW w:w="0" w:type="auto"/>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2121"/>
        <w:gridCol w:w="1277"/>
        <w:gridCol w:w="1700"/>
        <w:gridCol w:w="3962"/>
      </w:tblGrid>
      <w:tr w:rsidR="00AA7FCB" w:rsidRPr="00AA7FCB" w14:paraId="3B1727AA" w14:textId="77777777">
        <w:trPr>
          <w:trHeight w:val="284"/>
          <w:jc w:val="center"/>
        </w:trPr>
        <w:tc>
          <w:tcPr>
            <w:tcW w:w="9060" w:type="dxa"/>
            <w:gridSpan w:val="4"/>
            <w:shd w:val="clear" w:color="auto" w:fill="BFBFBF"/>
            <w:vAlign w:val="center"/>
          </w:tcPr>
          <w:p w14:paraId="62BE56DC" w14:textId="77777777" w:rsidR="004C7F1C" w:rsidRPr="00AA7FCB" w:rsidRDefault="004C7F1C" w:rsidP="00634AEE">
            <w:pPr>
              <w:spacing w:after="0"/>
              <w:jc w:val="center"/>
              <w:rPr>
                <w:rFonts w:ascii="Times New Roman" w:hAnsi="Times New Roman"/>
                <w:b/>
                <w:bCs/>
                <w:color w:val="000000"/>
                <w:sz w:val="20"/>
                <w:szCs w:val="20"/>
              </w:rPr>
            </w:pPr>
            <w:bookmarkStart w:id="21" w:name="_Hlk180054209"/>
            <w:r w:rsidRPr="00AA7FCB">
              <w:rPr>
                <w:rFonts w:ascii="Times New Roman" w:hAnsi="Times New Roman"/>
                <w:b/>
                <w:bCs/>
                <w:color w:val="000000"/>
                <w:sz w:val="20"/>
                <w:szCs w:val="20"/>
              </w:rPr>
              <w:t>Popis nekretnina koje se namjeravaju prodati tijekom 202</w:t>
            </w:r>
            <w:r w:rsidR="00F538A3" w:rsidRPr="00AA7FCB">
              <w:rPr>
                <w:rFonts w:ascii="Times New Roman" w:hAnsi="Times New Roman"/>
                <w:b/>
                <w:bCs/>
                <w:color w:val="000000"/>
                <w:sz w:val="20"/>
                <w:szCs w:val="20"/>
              </w:rPr>
              <w:t>6</w:t>
            </w:r>
            <w:r w:rsidRPr="00AA7FCB">
              <w:rPr>
                <w:rFonts w:ascii="Times New Roman" w:hAnsi="Times New Roman"/>
                <w:b/>
                <w:bCs/>
                <w:color w:val="000000"/>
                <w:sz w:val="20"/>
                <w:szCs w:val="20"/>
              </w:rPr>
              <w:t>. godine (ošasna imovina)</w:t>
            </w:r>
          </w:p>
        </w:tc>
      </w:tr>
      <w:tr w:rsidR="00AA7FCB" w:rsidRPr="00AA7FCB" w14:paraId="75B297FB" w14:textId="77777777" w:rsidTr="00D51845">
        <w:trPr>
          <w:trHeight w:val="284"/>
          <w:jc w:val="center"/>
        </w:trPr>
        <w:tc>
          <w:tcPr>
            <w:tcW w:w="2121" w:type="dxa"/>
            <w:shd w:val="clear" w:color="auto" w:fill="D9D9D9"/>
            <w:vAlign w:val="center"/>
            <w:hideMark/>
          </w:tcPr>
          <w:p w14:paraId="02597443"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K.o.</w:t>
            </w:r>
          </w:p>
        </w:tc>
        <w:tc>
          <w:tcPr>
            <w:tcW w:w="1277" w:type="dxa"/>
            <w:shd w:val="clear" w:color="auto" w:fill="D9D9D9"/>
            <w:vAlign w:val="center"/>
            <w:hideMark/>
          </w:tcPr>
          <w:p w14:paraId="3CCDD71A"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K.č. br.</w:t>
            </w:r>
          </w:p>
        </w:tc>
        <w:tc>
          <w:tcPr>
            <w:tcW w:w="1700" w:type="dxa"/>
            <w:shd w:val="clear" w:color="auto" w:fill="D9D9D9"/>
            <w:vAlign w:val="center"/>
          </w:tcPr>
          <w:p w14:paraId="3FC1D318"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Površina u m²</w:t>
            </w:r>
          </w:p>
        </w:tc>
        <w:tc>
          <w:tcPr>
            <w:tcW w:w="3962" w:type="dxa"/>
            <w:shd w:val="clear" w:color="auto" w:fill="D9D9D9"/>
          </w:tcPr>
          <w:p w14:paraId="09CC179D"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Vrsta nekretnine</w:t>
            </w:r>
          </w:p>
        </w:tc>
      </w:tr>
      <w:tr w:rsidR="00AA7FCB" w:rsidRPr="00AA7FCB" w14:paraId="34018379" w14:textId="77777777" w:rsidTr="00D51845">
        <w:trPr>
          <w:trHeight w:val="284"/>
          <w:jc w:val="center"/>
        </w:trPr>
        <w:tc>
          <w:tcPr>
            <w:tcW w:w="2121" w:type="dxa"/>
            <w:vAlign w:val="center"/>
          </w:tcPr>
          <w:p w14:paraId="5F7D6FFE" w14:textId="77777777" w:rsidR="004C7F1C" w:rsidRPr="00AA7FCB" w:rsidRDefault="00F538A3"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Zasadbreg</w:t>
            </w:r>
          </w:p>
        </w:tc>
        <w:tc>
          <w:tcPr>
            <w:tcW w:w="1277" w:type="dxa"/>
            <w:vAlign w:val="center"/>
          </w:tcPr>
          <w:p w14:paraId="6A3E4E32" w14:textId="77777777" w:rsidR="004C7F1C" w:rsidRPr="00AA7FCB" w:rsidRDefault="00F538A3"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1028</w:t>
            </w:r>
          </w:p>
        </w:tc>
        <w:tc>
          <w:tcPr>
            <w:tcW w:w="1700" w:type="dxa"/>
            <w:vAlign w:val="center"/>
          </w:tcPr>
          <w:p w14:paraId="734AB5B8"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688</w:t>
            </w:r>
          </w:p>
        </w:tc>
        <w:tc>
          <w:tcPr>
            <w:tcW w:w="3962" w:type="dxa"/>
          </w:tcPr>
          <w:p w14:paraId="142A40B8"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Šuma</w:t>
            </w:r>
          </w:p>
        </w:tc>
      </w:tr>
      <w:tr w:rsidR="00AA7FCB" w:rsidRPr="00AA7FCB" w14:paraId="7FF79878" w14:textId="77777777" w:rsidTr="00D51845">
        <w:trPr>
          <w:trHeight w:val="284"/>
          <w:jc w:val="center"/>
        </w:trPr>
        <w:tc>
          <w:tcPr>
            <w:tcW w:w="2121" w:type="dxa"/>
            <w:vAlign w:val="center"/>
          </w:tcPr>
          <w:p w14:paraId="391D8E60"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Zasadbreg</w:t>
            </w:r>
          </w:p>
        </w:tc>
        <w:tc>
          <w:tcPr>
            <w:tcW w:w="1277" w:type="dxa"/>
            <w:vAlign w:val="center"/>
          </w:tcPr>
          <w:p w14:paraId="3DEBD569" w14:textId="77777777" w:rsidR="004C7F1C" w:rsidRPr="00AA7FCB" w:rsidRDefault="00B02E0B"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1029</w:t>
            </w:r>
          </w:p>
        </w:tc>
        <w:tc>
          <w:tcPr>
            <w:tcW w:w="1700" w:type="dxa"/>
            <w:vAlign w:val="center"/>
          </w:tcPr>
          <w:p w14:paraId="1B670380"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1429</w:t>
            </w:r>
          </w:p>
        </w:tc>
        <w:tc>
          <w:tcPr>
            <w:tcW w:w="3962" w:type="dxa"/>
          </w:tcPr>
          <w:p w14:paraId="59FDFD9F" w14:textId="77777777" w:rsidR="004C7F1C" w:rsidRPr="00AA7FCB" w:rsidRDefault="004C7F1C"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Kuća</w:t>
            </w:r>
            <w:r w:rsidR="00B02E0B" w:rsidRPr="00AA7FCB">
              <w:rPr>
                <w:rFonts w:ascii="Times New Roman" w:eastAsia="Georgia" w:hAnsi="Times New Roman"/>
                <w:color w:val="000000"/>
                <w:sz w:val="20"/>
                <w:szCs w:val="20"/>
                <w:lang w:bidi="hr-HR"/>
              </w:rPr>
              <w:t xml:space="preserve"> Zasadbreg, izgrađeno zemljište, dvorište, livada, šuma</w:t>
            </w:r>
          </w:p>
        </w:tc>
      </w:tr>
      <w:tr w:rsidR="00AA7FCB" w:rsidRPr="00AA7FCB" w14:paraId="34205284" w14:textId="77777777" w:rsidTr="00D51845">
        <w:trPr>
          <w:trHeight w:val="284"/>
          <w:jc w:val="center"/>
        </w:trPr>
        <w:tc>
          <w:tcPr>
            <w:tcW w:w="2121" w:type="dxa"/>
            <w:vAlign w:val="center"/>
          </w:tcPr>
          <w:p w14:paraId="58A14062" w14:textId="509C52ED" w:rsidR="004C7F1C" w:rsidRPr="00AA7FCB" w:rsidRDefault="00AA4393"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 xml:space="preserve">Mali Mihaljevec </w:t>
            </w:r>
            <w:r w:rsidR="00D51845" w:rsidRPr="00AA7FCB">
              <w:rPr>
                <w:rFonts w:ascii="Times New Roman" w:eastAsia="Georgia" w:hAnsi="Times New Roman"/>
                <w:color w:val="000000"/>
                <w:sz w:val="20"/>
                <w:szCs w:val="20"/>
                <w:lang w:bidi="hr-HR"/>
              </w:rPr>
              <w:t>N</w:t>
            </w:r>
            <w:r w:rsidRPr="00AA7FCB">
              <w:rPr>
                <w:rFonts w:ascii="Times New Roman" w:eastAsia="Georgia" w:hAnsi="Times New Roman"/>
                <w:color w:val="000000"/>
                <w:sz w:val="20"/>
                <w:szCs w:val="20"/>
                <w:lang w:bidi="hr-HR"/>
              </w:rPr>
              <w:t>ovi</w:t>
            </w:r>
          </w:p>
        </w:tc>
        <w:tc>
          <w:tcPr>
            <w:tcW w:w="1277" w:type="dxa"/>
            <w:vAlign w:val="center"/>
          </w:tcPr>
          <w:p w14:paraId="3D2FD521" w14:textId="1FC14088" w:rsidR="004C7F1C" w:rsidRPr="00AA7FCB" w:rsidRDefault="00AA4393"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50</w:t>
            </w:r>
          </w:p>
        </w:tc>
        <w:tc>
          <w:tcPr>
            <w:tcW w:w="1700" w:type="dxa"/>
            <w:vAlign w:val="center"/>
          </w:tcPr>
          <w:p w14:paraId="6F10318C" w14:textId="0AA4782A" w:rsidR="004C7F1C" w:rsidRPr="00AA7FCB" w:rsidRDefault="00AA4393"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2046</w:t>
            </w:r>
          </w:p>
        </w:tc>
        <w:tc>
          <w:tcPr>
            <w:tcW w:w="3962" w:type="dxa"/>
          </w:tcPr>
          <w:p w14:paraId="5B49AA8A" w14:textId="2F0A430C" w:rsidR="004C7F1C" w:rsidRPr="00AA7FCB" w:rsidRDefault="00A04931"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Šuma, livada</w:t>
            </w:r>
          </w:p>
        </w:tc>
      </w:tr>
    </w:tbl>
    <w:p w14:paraId="44F278AC" w14:textId="77777777" w:rsidR="004C7F1C" w:rsidRPr="00AA7FCB" w:rsidRDefault="004C7F1C" w:rsidP="004C7F1C">
      <w:pPr>
        <w:spacing w:before="240" w:after="0" w:line="240" w:lineRule="auto"/>
        <w:jc w:val="center"/>
        <w:rPr>
          <w:rFonts w:ascii="Times New Roman" w:hAnsi="Times New Roman"/>
          <w:bCs/>
          <w:i/>
          <w:color w:val="000000"/>
        </w:rPr>
      </w:pPr>
      <w:bookmarkStart w:id="22" w:name="_Toc57612509"/>
      <w:bookmarkStart w:id="23" w:name="_Toc187748148"/>
      <w:bookmarkStart w:id="24" w:name="_Toc188606540"/>
      <w:bookmarkEnd w:id="21"/>
      <w:r w:rsidRPr="00AA7FCB">
        <w:rPr>
          <w:rFonts w:ascii="Times New Roman" w:hAnsi="Times New Roman"/>
          <w:bCs/>
          <w:i/>
          <w:color w:val="000000"/>
        </w:rPr>
        <w:t xml:space="preserve">Podaci o nekretninama koje Općina </w:t>
      </w:r>
      <w:r w:rsidR="00B02E0B" w:rsidRPr="00AA7FCB">
        <w:rPr>
          <w:rFonts w:ascii="Times New Roman" w:hAnsi="Times New Roman"/>
          <w:bCs/>
          <w:i/>
          <w:color w:val="000000"/>
        </w:rPr>
        <w:t>Sveti Juraj na Bregu</w:t>
      </w:r>
      <w:r w:rsidRPr="00AA7FCB">
        <w:rPr>
          <w:rFonts w:ascii="Times New Roman" w:hAnsi="Times New Roman"/>
          <w:bCs/>
          <w:i/>
          <w:color w:val="000000"/>
        </w:rPr>
        <w:t xml:space="preserve"> namjerava kupiti</w:t>
      </w:r>
      <w:bookmarkEnd w:id="22"/>
      <w:bookmarkEnd w:id="23"/>
      <w:bookmarkEnd w:id="24"/>
    </w:p>
    <w:tbl>
      <w:tblPr>
        <w:tblW w:w="0" w:type="auto"/>
        <w:jc w:val="center"/>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Look w:val="04A0" w:firstRow="1" w:lastRow="0" w:firstColumn="1" w:lastColumn="0" w:noHBand="0" w:noVBand="1"/>
      </w:tblPr>
      <w:tblGrid>
        <w:gridCol w:w="2086"/>
        <w:gridCol w:w="1625"/>
        <w:gridCol w:w="1820"/>
        <w:gridCol w:w="3529"/>
      </w:tblGrid>
      <w:tr w:rsidR="00AA7FCB" w:rsidRPr="00AA7FCB" w14:paraId="5E27B8DC" w14:textId="77777777">
        <w:trPr>
          <w:trHeight w:val="284"/>
          <w:jc w:val="center"/>
        </w:trPr>
        <w:tc>
          <w:tcPr>
            <w:tcW w:w="0" w:type="auto"/>
            <w:gridSpan w:val="4"/>
            <w:shd w:val="clear" w:color="auto" w:fill="BFBFBF"/>
          </w:tcPr>
          <w:p w14:paraId="250C2658"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Popis nekretnina koje se namjeravaju kupiti</w:t>
            </w:r>
          </w:p>
        </w:tc>
      </w:tr>
      <w:tr w:rsidR="00AA7FCB" w:rsidRPr="00AA7FCB" w14:paraId="3B72D348" w14:textId="77777777">
        <w:trPr>
          <w:trHeight w:val="284"/>
          <w:jc w:val="center"/>
        </w:trPr>
        <w:tc>
          <w:tcPr>
            <w:tcW w:w="2086" w:type="dxa"/>
            <w:shd w:val="clear" w:color="auto" w:fill="D9D9D9"/>
            <w:vAlign w:val="center"/>
            <w:hideMark/>
          </w:tcPr>
          <w:p w14:paraId="34EBC749"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K.o.</w:t>
            </w:r>
          </w:p>
        </w:tc>
        <w:tc>
          <w:tcPr>
            <w:tcW w:w="1625" w:type="dxa"/>
            <w:shd w:val="clear" w:color="auto" w:fill="D9D9D9"/>
            <w:vAlign w:val="center"/>
            <w:hideMark/>
          </w:tcPr>
          <w:p w14:paraId="5448FC8E"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Kč. br.</w:t>
            </w:r>
          </w:p>
        </w:tc>
        <w:tc>
          <w:tcPr>
            <w:tcW w:w="1820" w:type="dxa"/>
            <w:shd w:val="clear" w:color="auto" w:fill="D9D9D9"/>
            <w:vAlign w:val="center"/>
          </w:tcPr>
          <w:p w14:paraId="0F0DC6E7"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Površina u m²</w:t>
            </w:r>
          </w:p>
        </w:tc>
        <w:tc>
          <w:tcPr>
            <w:tcW w:w="3529" w:type="dxa"/>
            <w:shd w:val="clear" w:color="auto" w:fill="D9D9D9"/>
            <w:vAlign w:val="center"/>
            <w:hideMark/>
          </w:tcPr>
          <w:p w14:paraId="1E94544D" w14:textId="77777777" w:rsidR="004C7F1C" w:rsidRPr="00AA7FCB" w:rsidRDefault="004C7F1C" w:rsidP="00634AEE">
            <w:pPr>
              <w:spacing w:after="0"/>
              <w:jc w:val="center"/>
              <w:rPr>
                <w:rFonts w:ascii="Times New Roman" w:hAnsi="Times New Roman"/>
                <w:b/>
                <w:bCs/>
                <w:color w:val="000000"/>
                <w:sz w:val="20"/>
                <w:szCs w:val="20"/>
              </w:rPr>
            </w:pPr>
            <w:r w:rsidRPr="00AA7FCB">
              <w:rPr>
                <w:rFonts w:ascii="Times New Roman" w:hAnsi="Times New Roman"/>
                <w:b/>
                <w:bCs/>
                <w:color w:val="000000"/>
                <w:sz w:val="20"/>
                <w:szCs w:val="20"/>
              </w:rPr>
              <w:t>Opis</w:t>
            </w:r>
          </w:p>
        </w:tc>
      </w:tr>
      <w:tr w:rsidR="00AA7FCB" w:rsidRPr="00AA7FCB" w14:paraId="2AE5B434" w14:textId="77777777" w:rsidTr="00634AEE">
        <w:trPr>
          <w:trHeight w:val="284"/>
          <w:jc w:val="center"/>
        </w:trPr>
        <w:tc>
          <w:tcPr>
            <w:tcW w:w="2086" w:type="dxa"/>
            <w:vAlign w:val="center"/>
          </w:tcPr>
          <w:p w14:paraId="3F204BAC"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5503C925" w14:textId="77777777" w:rsidR="004C7F1C" w:rsidRPr="00AA7FCB" w:rsidRDefault="00B02E0B"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529</w:t>
            </w:r>
          </w:p>
        </w:tc>
        <w:tc>
          <w:tcPr>
            <w:tcW w:w="1820" w:type="dxa"/>
            <w:vAlign w:val="center"/>
          </w:tcPr>
          <w:p w14:paraId="0D486B1C"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5</w:t>
            </w:r>
            <w:r w:rsidR="005F5A2A" w:rsidRPr="00AA7FCB">
              <w:rPr>
                <w:rFonts w:ascii="Times New Roman" w:eastAsia="Georgia" w:hAnsi="Times New Roman"/>
                <w:color w:val="000000"/>
                <w:sz w:val="20"/>
                <w:szCs w:val="20"/>
                <w:lang w:val="en-US" w:bidi="hr-HR"/>
              </w:rPr>
              <w:t xml:space="preserve"> </w:t>
            </w:r>
            <w:r w:rsidRPr="00AA7FCB">
              <w:rPr>
                <w:rFonts w:ascii="Times New Roman" w:eastAsia="Georgia" w:hAnsi="Times New Roman"/>
                <w:color w:val="000000"/>
                <w:sz w:val="20"/>
                <w:szCs w:val="20"/>
                <w:lang w:val="en-US" w:bidi="hr-HR"/>
              </w:rPr>
              <w:t>688</w:t>
            </w:r>
          </w:p>
        </w:tc>
        <w:tc>
          <w:tcPr>
            <w:tcW w:w="3529" w:type="dxa"/>
            <w:vAlign w:val="center"/>
          </w:tcPr>
          <w:p w14:paraId="2E41BC68"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Brezovsko polje - oranica</w:t>
            </w:r>
          </w:p>
        </w:tc>
      </w:tr>
      <w:tr w:rsidR="00AA7FCB" w:rsidRPr="00AA7FCB" w14:paraId="2F598B78" w14:textId="77777777" w:rsidTr="00634AEE">
        <w:trPr>
          <w:trHeight w:val="284"/>
          <w:jc w:val="center"/>
        </w:trPr>
        <w:tc>
          <w:tcPr>
            <w:tcW w:w="2086" w:type="dxa"/>
            <w:vAlign w:val="center"/>
          </w:tcPr>
          <w:p w14:paraId="493F013D"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111F4C8B" w14:textId="77777777" w:rsidR="004C7F1C" w:rsidRPr="00AA7FCB" w:rsidRDefault="00B02E0B"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530</w:t>
            </w:r>
          </w:p>
        </w:tc>
        <w:tc>
          <w:tcPr>
            <w:tcW w:w="1820" w:type="dxa"/>
            <w:vAlign w:val="center"/>
          </w:tcPr>
          <w:p w14:paraId="78C819A1"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1 866</w:t>
            </w:r>
          </w:p>
        </w:tc>
        <w:tc>
          <w:tcPr>
            <w:tcW w:w="3529" w:type="dxa"/>
            <w:vAlign w:val="center"/>
          </w:tcPr>
          <w:p w14:paraId="2F8C2AFA"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Brezovsko polje - oranica</w:t>
            </w:r>
          </w:p>
        </w:tc>
      </w:tr>
      <w:tr w:rsidR="00AA7FCB" w:rsidRPr="00AA7FCB" w14:paraId="6C81D772" w14:textId="77777777" w:rsidTr="00634AEE">
        <w:trPr>
          <w:trHeight w:val="284"/>
          <w:jc w:val="center"/>
        </w:trPr>
        <w:tc>
          <w:tcPr>
            <w:tcW w:w="2086" w:type="dxa"/>
            <w:vAlign w:val="center"/>
          </w:tcPr>
          <w:p w14:paraId="19483B7C"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031EC311" w14:textId="77777777" w:rsidR="004C7F1C" w:rsidRPr="00AA7FCB" w:rsidRDefault="00B02E0B"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531</w:t>
            </w:r>
          </w:p>
        </w:tc>
        <w:tc>
          <w:tcPr>
            <w:tcW w:w="1820" w:type="dxa"/>
            <w:vAlign w:val="center"/>
          </w:tcPr>
          <w:p w14:paraId="4E2E0D6F"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5 079</w:t>
            </w:r>
          </w:p>
        </w:tc>
        <w:tc>
          <w:tcPr>
            <w:tcW w:w="3529" w:type="dxa"/>
            <w:vAlign w:val="center"/>
          </w:tcPr>
          <w:p w14:paraId="57C64640"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Brezovsko polje - oranica</w:t>
            </w:r>
          </w:p>
        </w:tc>
      </w:tr>
      <w:tr w:rsidR="00AA7FCB" w:rsidRPr="00AA7FCB" w14:paraId="514FB8D7" w14:textId="77777777" w:rsidTr="00634AEE">
        <w:trPr>
          <w:trHeight w:val="284"/>
          <w:jc w:val="center"/>
        </w:trPr>
        <w:tc>
          <w:tcPr>
            <w:tcW w:w="2086" w:type="dxa"/>
            <w:vAlign w:val="center"/>
          </w:tcPr>
          <w:p w14:paraId="4C331438" w14:textId="77777777" w:rsidR="004C7F1C" w:rsidRPr="00AA7FCB" w:rsidRDefault="00B02E0B"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5E9B8015" w14:textId="77777777" w:rsidR="004C7F1C" w:rsidRPr="00AA7FCB" w:rsidRDefault="00B02E0B"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532</w:t>
            </w:r>
          </w:p>
        </w:tc>
        <w:tc>
          <w:tcPr>
            <w:tcW w:w="1820" w:type="dxa"/>
            <w:vAlign w:val="center"/>
          </w:tcPr>
          <w:p w14:paraId="0E8D9A5F"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56 174</w:t>
            </w:r>
          </w:p>
        </w:tc>
        <w:tc>
          <w:tcPr>
            <w:tcW w:w="3529" w:type="dxa"/>
            <w:vAlign w:val="center"/>
          </w:tcPr>
          <w:p w14:paraId="6967E1D6"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Brezovsko polje - oranica</w:t>
            </w:r>
          </w:p>
        </w:tc>
      </w:tr>
      <w:tr w:rsidR="00AA7FCB" w:rsidRPr="00AA7FCB" w14:paraId="0220AA20" w14:textId="77777777" w:rsidTr="00634AEE">
        <w:trPr>
          <w:trHeight w:val="284"/>
          <w:jc w:val="center"/>
        </w:trPr>
        <w:tc>
          <w:tcPr>
            <w:tcW w:w="2086" w:type="dxa"/>
            <w:vAlign w:val="center"/>
          </w:tcPr>
          <w:p w14:paraId="591ADDBC" w14:textId="1A1CD72C"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76B95919" w14:textId="4EE28071"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449</w:t>
            </w:r>
          </w:p>
        </w:tc>
        <w:tc>
          <w:tcPr>
            <w:tcW w:w="1820" w:type="dxa"/>
            <w:vAlign w:val="center"/>
          </w:tcPr>
          <w:p w14:paraId="3F9C1230" w14:textId="75320C68"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hAnsi="Times New Roman"/>
                <w:color w:val="000000"/>
                <w:sz w:val="20"/>
                <w:szCs w:val="20"/>
                <w:lang w:eastAsia="hr-HR"/>
              </w:rPr>
              <w:t>1027</w:t>
            </w:r>
          </w:p>
        </w:tc>
        <w:tc>
          <w:tcPr>
            <w:tcW w:w="3529" w:type="dxa"/>
            <w:vAlign w:val="center"/>
          </w:tcPr>
          <w:p w14:paraId="617289E3" w14:textId="6926B72A"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50E9A8D8" w14:textId="77777777" w:rsidTr="00634AEE">
        <w:trPr>
          <w:trHeight w:val="284"/>
          <w:jc w:val="center"/>
        </w:trPr>
        <w:tc>
          <w:tcPr>
            <w:tcW w:w="2086" w:type="dxa"/>
            <w:vAlign w:val="center"/>
          </w:tcPr>
          <w:p w14:paraId="7AD0091A" w14:textId="722C37C8"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19FA2063" w14:textId="51D12DC1"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448</w:t>
            </w:r>
          </w:p>
        </w:tc>
        <w:tc>
          <w:tcPr>
            <w:tcW w:w="1820" w:type="dxa"/>
            <w:vAlign w:val="center"/>
          </w:tcPr>
          <w:p w14:paraId="2BB925D8" w14:textId="62A5BBAA"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hAnsi="Times New Roman"/>
                <w:color w:val="000000"/>
                <w:sz w:val="20"/>
                <w:szCs w:val="20"/>
              </w:rPr>
              <w:t>266</w:t>
            </w:r>
          </w:p>
        </w:tc>
        <w:tc>
          <w:tcPr>
            <w:tcW w:w="3529" w:type="dxa"/>
            <w:vAlign w:val="center"/>
          </w:tcPr>
          <w:p w14:paraId="78EDABED" w14:textId="7489C812"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68CBA15A" w14:textId="77777777" w:rsidTr="00634AEE">
        <w:trPr>
          <w:trHeight w:val="284"/>
          <w:jc w:val="center"/>
        </w:trPr>
        <w:tc>
          <w:tcPr>
            <w:tcW w:w="2086" w:type="dxa"/>
            <w:vAlign w:val="center"/>
          </w:tcPr>
          <w:p w14:paraId="6049E9DC" w14:textId="2564FAD4"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0E9D7544" w14:textId="4A29A604"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443</w:t>
            </w:r>
          </w:p>
        </w:tc>
        <w:tc>
          <w:tcPr>
            <w:tcW w:w="1820" w:type="dxa"/>
            <w:vAlign w:val="center"/>
          </w:tcPr>
          <w:p w14:paraId="49A86B19" w14:textId="70A415E9"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hAnsi="Times New Roman"/>
                <w:color w:val="000000"/>
                <w:sz w:val="20"/>
                <w:szCs w:val="20"/>
              </w:rPr>
              <w:t>265</w:t>
            </w:r>
          </w:p>
        </w:tc>
        <w:tc>
          <w:tcPr>
            <w:tcW w:w="3529" w:type="dxa"/>
            <w:vAlign w:val="center"/>
          </w:tcPr>
          <w:p w14:paraId="5D217D2A" w14:textId="4694FD3A"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1A0C1AB4" w14:textId="77777777" w:rsidTr="00634AEE">
        <w:trPr>
          <w:trHeight w:val="284"/>
          <w:jc w:val="center"/>
        </w:trPr>
        <w:tc>
          <w:tcPr>
            <w:tcW w:w="2086" w:type="dxa"/>
            <w:vAlign w:val="center"/>
          </w:tcPr>
          <w:p w14:paraId="19E6E532" w14:textId="2DF76491"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49F37AFE" w14:textId="131C426A"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442</w:t>
            </w:r>
          </w:p>
        </w:tc>
        <w:tc>
          <w:tcPr>
            <w:tcW w:w="1820" w:type="dxa"/>
            <w:vAlign w:val="center"/>
          </w:tcPr>
          <w:p w14:paraId="1CC23539" w14:textId="4D4D6C73"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hAnsi="Times New Roman"/>
                <w:color w:val="000000"/>
                <w:sz w:val="20"/>
                <w:szCs w:val="20"/>
              </w:rPr>
              <w:t>278</w:t>
            </w:r>
          </w:p>
        </w:tc>
        <w:tc>
          <w:tcPr>
            <w:tcW w:w="3529" w:type="dxa"/>
            <w:vAlign w:val="center"/>
          </w:tcPr>
          <w:p w14:paraId="6180821A" w14:textId="34B1D386"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6E2DC582" w14:textId="77777777" w:rsidTr="00634AEE">
        <w:trPr>
          <w:trHeight w:val="284"/>
          <w:jc w:val="center"/>
        </w:trPr>
        <w:tc>
          <w:tcPr>
            <w:tcW w:w="2086" w:type="dxa"/>
            <w:vAlign w:val="center"/>
          </w:tcPr>
          <w:p w14:paraId="7DBE5260" w14:textId="06D9E872"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096B1721" w14:textId="1EDEF5FA"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438</w:t>
            </w:r>
          </w:p>
        </w:tc>
        <w:tc>
          <w:tcPr>
            <w:tcW w:w="1820" w:type="dxa"/>
            <w:vAlign w:val="center"/>
          </w:tcPr>
          <w:p w14:paraId="6C62EFFA" w14:textId="05BDBE44"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133</w:t>
            </w:r>
          </w:p>
        </w:tc>
        <w:tc>
          <w:tcPr>
            <w:tcW w:w="3529" w:type="dxa"/>
            <w:vAlign w:val="center"/>
          </w:tcPr>
          <w:p w14:paraId="2A9D435B" w14:textId="250C9BD1"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27764E1E" w14:textId="77777777" w:rsidTr="00634AEE">
        <w:trPr>
          <w:trHeight w:val="284"/>
          <w:jc w:val="center"/>
        </w:trPr>
        <w:tc>
          <w:tcPr>
            <w:tcW w:w="2086" w:type="dxa"/>
            <w:vAlign w:val="center"/>
          </w:tcPr>
          <w:p w14:paraId="61613C3D" w14:textId="70B701C0"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lastRenderedPageBreak/>
              <w:t>Brezje</w:t>
            </w:r>
          </w:p>
        </w:tc>
        <w:tc>
          <w:tcPr>
            <w:tcW w:w="1625" w:type="dxa"/>
            <w:vAlign w:val="center"/>
          </w:tcPr>
          <w:p w14:paraId="6A50EDAA" w14:textId="72682965"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437</w:t>
            </w:r>
          </w:p>
        </w:tc>
        <w:tc>
          <w:tcPr>
            <w:tcW w:w="1820" w:type="dxa"/>
            <w:vAlign w:val="center"/>
          </w:tcPr>
          <w:p w14:paraId="3DBA761D" w14:textId="61080CD5"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240</w:t>
            </w:r>
          </w:p>
        </w:tc>
        <w:tc>
          <w:tcPr>
            <w:tcW w:w="3529" w:type="dxa"/>
            <w:vAlign w:val="center"/>
          </w:tcPr>
          <w:p w14:paraId="35520AD5" w14:textId="6FC2561F"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370F8CE9" w14:textId="77777777" w:rsidTr="00634AEE">
        <w:trPr>
          <w:trHeight w:val="284"/>
          <w:jc w:val="center"/>
        </w:trPr>
        <w:tc>
          <w:tcPr>
            <w:tcW w:w="2086" w:type="dxa"/>
            <w:vAlign w:val="center"/>
          </w:tcPr>
          <w:p w14:paraId="67362CC6" w14:textId="37CB26A0" w:rsidR="00FB5F82" w:rsidRPr="00AA7FCB" w:rsidRDefault="00FB5F82"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Brezje</w:t>
            </w:r>
          </w:p>
        </w:tc>
        <w:tc>
          <w:tcPr>
            <w:tcW w:w="1625" w:type="dxa"/>
            <w:vAlign w:val="center"/>
          </w:tcPr>
          <w:p w14:paraId="246093AE" w14:textId="7CB86F5C" w:rsidR="00FB5F82" w:rsidRPr="00AA7FCB" w:rsidRDefault="00FB5F82"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435</w:t>
            </w:r>
          </w:p>
        </w:tc>
        <w:tc>
          <w:tcPr>
            <w:tcW w:w="1820" w:type="dxa"/>
            <w:vAlign w:val="center"/>
          </w:tcPr>
          <w:p w14:paraId="280E3555" w14:textId="361EA1C9"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1769</w:t>
            </w:r>
          </w:p>
        </w:tc>
        <w:tc>
          <w:tcPr>
            <w:tcW w:w="3529" w:type="dxa"/>
            <w:vAlign w:val="center"/>
          </w:tcPr>
          <w:p w14:paraId="4420BD6B" w14:textId="0D6EE21E" w:rsidR="00FB5F82" w:rsidRPr="00AA7FCB" w:rsidRDefault="00D51845"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Brezje - livada</w:t>
            </w:r>
          </w:p>
        </w:tc>
      </w:tr>
      <w:tr w:rsidR="00AA7FCB" w:rsidRPr="00AA7FCB" w14:paraId="4969FD6D" w14:textId="77777777" w:rsidTr="00634AEE">
        <w:trPr>
          <w:trHeight w:val="284"/>
          <w:jc w:val="center"/>
        </w:trPr>
        <w:tc>
          <w:tcPr>
            <w:tcW w:w="2086" w:type="dxa"/>
            <w:vAlign w:val="center"/>
          </w:tcPr>
          <w:p w14:paraId="7A72F1BC"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Lopatinec</w:t>
            </w:r>
          </w:p>
        </w:tc>
        <w:tc>
          <w:tcPr>
            <w:tcW w:w="1625" w:type="dxa"/>
            <w:vAlign w:val="center"/>
          </w:tcPr>
          <w:p w14:paraId="26B0AD23" w14:textId="7850EB47" w:rsidR="004C7F1C" w:rsidRPr="00AA7FCB" w:rsidRDefault="0004632D"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6</w:t>
            </w:r>
            <w:r w:rsidR="005F5A2A" w:rsidRPr="00AA7FCB">
              <w:rPr>
                <w:rFonts w:ascii="Times New Roman" w:hAnsi="Times New Roman"/>
                <w:color w:val="000000"/>
                <w:sz w:val="20"/>
                <w:szCs w:val="20"/>
              </w:rPr>
              <w:t>280/9</w:t>
            </w:r>
          </w:p>
        </w:tc>
        <w:tc>
          <w:tcPr>
            <w:tcW w:w="1820" w:type="dxa"/>
            <w:vAlign w:val="center"/>
          </w:tcPr>
          <w:p w14:paraId="62EEEAA9"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275</w:t>
            </w:r>
          </w:p>
        </w:tc>
        <w:tc>
          <w:tcPr>
            <w:tcW w:w="3529" w:type="dxa"/>
            <w:vAlign w:val="center"/>
          </w:tcPr>
          <w:p w14:paraId="02AD3229"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Domaćina - livada</w:t>
            </w:r>
          </w:p>
        </w:tc>
      </w:tr>
      <w:tr w:rsidR="00AA7FCB" w:rsidRPr="00AA7FCB" w14:paraId="376951AD" w14:textId="77777777" w:rsidTr="00634AEE">
        <w:trPr>
          <w:trHeight w:val="284"/>
          <w:jc w:val="center"/>
        </w:trPr>
        <w:tc>
          <w:tcPr>
            <w:tcW w:w="2086" w:type="dxa"/>
            <w:vAlign w:val="center"/>
          </w:tcPr>
          <w:p w14:paraId="022C10BA"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Lopatinec</w:t>
            </w:r>
          </w:p>
        </w:tc>
        <w:tc>
          <w:tcPr>
            <w:tcW w:w="1625" w:type="dxa"/>
            <w:vAlign w:val="center"/>
          </w:tcPr>
          <w:p w14:paraId="6F8A56AE" w14:textId="7F4D7F04" w:rsidR="004C7F1C" w:rsidRPr="00AA7FCB" w:rsidRDefault="0004632D" w:rsidP="00634AEE">
            <w:pPr>
              <w:spacing w:after="0"/>
              <w:jc w:val="center"/>
              <w:rPr>
                <w:rFonts w:ascii="Times New Roman" w:hAnsi="Times New Roman"/>
                <w:color w:val="000000"/>
                <w:sz w:val="20"/>
                <w:szCs w:val="20"/>
              </w:rPr>
            </w:pPr>
            <w:r w:rsidRPr="00AA7FCB">
              <w:rPr>
                <w:rFonts w:ascii="Times New Roman" w:hAnsi="Times New Roman"/>
                <w:color w:val="000000"/>
                <w:sz w:val="20"/>
                <w:szCs w:val="20"/>
              </w:rPr>
              <w:t>6</w:t>
            </w:r>
            <w:r w:rsidR="005F5A2A" w:rsidRPr="00AA7FCB">
              <w:rPr>
                <w:rFonts w:ascii="Times New Roman" w:hAnsi="Times New Roman"/>
                <w:color w:val="000000"/>
                <w:sz w:val="20"/>
                <w:szCs w:val="20"/>
              </w:rPr>
              <w:t>280/7</w:t>
            </w:r>
          </w:p>
        </w:tc>
        <w:tc>
          <w:tcPr>
            <w:tcW w:w="1820" w:type="dxa"/>
            <w:vAlign w:val="center"/>
          </w:tcPr>
          <w:p w14:paraId="292C4A60"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val="en-US" w:bidi="hr-HR"/>
              </w:rPr>
            </w:pPr>
            <w:r w:rsidRPr="00AA7FCB">
              <w:rPr>
                <w:rFonts w:ascii="Times New Roman" w:eastAsia="Georgia" w:hAnsi="Times New Roman"/>
                <w:color w:val="000000"/>
                <w:sz w:val="20"/>
                <w:szCs w:val="20"/>
                <w:lang w:val="en-US" w:bidi="hr-HR"/>
              </w:rPr>
              <w:t>129</w:t>
            </w:r>
          </w:p>
        </w:tc>
        <w:tc>
          <w:tcPr>
            <w:tcW w:w="3529" w:type="dxa"/>
            <w:vAlign w:val="center"/>
          </w:tcPr>
          <w:p w14:paraId="232E0457" w14:textId="77777777" w:rsidR="004C7F1C" w:rsidRPr="00AA7FCB" w:rsidRDefault="005F5A2A" w:rsidP="00634AEE">
            <w:pPr>
              <w:widowControl w:val="0"/>
              <w:autoSpaceDE w:val="0"/>
              <w:autoSpaceDN w:val="0"/>
              <w:spacing w:after="0" w:line="240" w:lineRule="auto"/>
              <w:jc w:val="center"/>
              <w:rPr>
                <w:rFonts w:ascii="Times New Roman" w:eastAsia="Georgia" w:hAnsi="Times New Roman"/>
                <w:color w:val="000000"/>
                <w:sz w:val="20"/>
                <w:szCs w:val="20"/>
                <w:lang w:bidi="hr-HR"/>
              </w:rPr>
            </w:pPr>
            <w:r w:rsidRPr="00AA7FCB">
              <w:rPr>
                <w:rFonts w:ascii="Times New Roman" w:eastAsia="Georgia" w:hAnsi="Times New Roman"/>
                <w:color w:val="000000"/>
                <w:sz w:val="20"/>
                <w:szCs w:val="20"/>
                <w:lang w:bidi="hr-HR"/>
              </w:rPr>
              <w:t>Domaćina - livada</w:t>
            </w:r>
          </w:p>
        </w:tc>
      </w:tr>
    </w:tbl>
    <w:p w14:paraId="0BA6679B" w14:textId="77777777" w:rsidR="004C7F1C" w:rsidRPr="00AA7FCB" w:rsidRDefault="004C7F1C" w:rsidP="004C7F1C">
      <w:pPr>
        <w:pStyle w:val="Naslov3"/>
        <w:spacing w:after="100" w:afterAutospacing="1"/>
        <w:ind w:left="567"/>
        <w:rPr>
          <w:rFonts w:ascii="Times New Roman" w:hAnsi="Times New Roman"/>
          <w:color w:val="000000"/>
          <w:sz w:val="24"/>
          <w:szCs w:val="24"/>
          <w:lang w:val="hr-HR"/>
        </w:rPr>
      </w:pPr>
      <w:bookmarkStart w:id="25" w:name="_Toc187822848"/>
      <w:r w:rsidRPr="00AA7FCB">
        <w:rPr>
          <w:rFonts w:ascii="Times New Roman" w:hAnsi="Times New Roman"/>
          <w:color w:val="000000"/>
          <w:sz w:val="24"/>
          <w:szCs w:val="24"/>
        </w:rPr>
        <w:t>3.2.4.</w:t>
      </w:r>
      <w:r w:rsidRPr="00AA7FCB">
        <w:rPr>
          <w:rFonts w:ascii="Times New Roman" w:hAnsi="Times New Roman"/>
          <w:b w:val="0"/>
          <w:color w:val="000000"/>
          <w:sz w:val="24"/>
          <w:szCs w:val="24"/>
          <w:lang w:val="hr-HR"/>
        </w:rPr>
        <w:t xml:space="preserve"> </w:t>
      </w:r>
      <w:r w:rsidRPr="00AA7FCB">
        <w:rPr>
          <w:rFonts w:ascii="Times New Roman" w:hAnsi="Times New Roman"/>
          <w:color w:val="000000"/>
          <w:sz w:val="24"/>
          <w:szCs w:val="24"/>
        </w:rPr>
        <w:t xml:space="preserve">Analiza neprocijenjenih nekretnina u vlasništvu Općine </w:t>
      </w:r>
      <w:bookmarkEnd w:id="25"/>
      <w:r w:rsidRPr="00AA7FCB">
        <w:rPr>
          <w:rFonts w:ascii="Times New Roman" w:hAnsi="Times New Roman"/>
          <w:color w:val="000000"/>
          <w:sz w:val="24"/>
          <w:szCs w:val="24"/>
        </w:rPr>
        <w:t>Sveti Juraj na Bregu</w:t>
      </w:r>
    </w:p>
    <w:p w14:paraId="09E14CCD"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Procjena vrijednosti nekretnina u Republici Hrvatskoj regulirana je </w:t>
      </w:r>
      <w:hyperlink r:id="rId12" w:history="1">
        <w:r w:rsidRPr="00AA7FCB">
          <w:rPr>
            <w:rStyle w:val="Hiperveza"/>
            <w:rFonts w:ascii="Times New Roman" w:hAnsi="Times New Roman"/>
            <w:color w:val="000000"/>
            <w:sz w:val="24"/>
            <w:szCs w:val="24"/>
          </w:rPr>
          <w:t>Zakonom o procjeni vrijednosti nekretnina (</w:t>
        </w:r>
        <w:r w:rsidR="00A53480" w:rsidRPr="00AA7FCB">
          <w:rPr>
            <w:rStyle w:val="Hiperveza"/>
            <w:rFonts w:ascii="Times New Roman" w:hAnsi="Times New Roman"/>
            <w:color w:val="000000"/>
            <w:sz w:val="24"/>
            <w:szCs w:val="24"/>
          </w:rPr>
          <w:t>„</w:t>
        </w:r>
        <w:r w:rsidRPr="00AA7FCB">
          <w:rPr>
            <w:rStyle w:val="Hiperveza"/>
            <w:rFonts w:ascii="Times New Roman" w:hAnsi="Times New Roman"/>
            <w:color w:val="000000"/>
            <w:sz w:val="24"/>
            <w:szCs w:val="24"/>
          </w:rPr>
          <w:t>Narodne novine</w:t>
        </w:r>
        <w:r w:rsidR="00A53480" w:rsidRPr="00AA7FCB">
          <w:rPr>
            <w:rStyle w:val="Hiperveza"/>
            <w:rFonts w:ascii="Times New Roman" w:hAnsi="Times New Roman"/>
            <w:color w:val="000000"/>
            <w:sz w:val="24"/>
            <w:szCs w:val="24"/>
          </w:rPr>
          <w:t>“</w:t>
        </w:r>
        <w:r w:rsidRPr="00AA7FCB">
          <w:rPr>
            <w:rStyle w:val="Hiperveza"/>
            <w:rFonts w:ascii="Times New Roman" w:hAnsi="Times New Roman"/>
            <w:color w:val="000000"/>
            <w:sz w:val="24"/>
            <w:szCs w:val="24"/>
          </w:rPr>
          <w:t>, broj 78/15)</w:t>
        </w:r>
      </w:hyperlink>
      <w:r w:rsidRPr="00AA7FCB">
        <w:rPr>
          <w:rFonts w:ascii="Times New Roman" w:hAnsi="Times New Roman"/>
          <w:color w:val="000000"/>
          <w:sz w:val="24"/>
          <w:szCs w:val="24"/>
        </w:rPr>
        <w:t>.</w:t>
      </w:r>
    </w:p>
    <w:p w14:paraId="234BFD63"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Ovim Zakonom uređuje se procjena vrijednosti nekretnina, određuju se procjenitelji, sastav i nadležnosti procjeniteljskih povjerenstava i visokog procjeniteljskog povjerenstva, nadležnosti upravnih tijela županija, Grada Zagreba i velikoga grada u provedbi ovoga Zakona, metode procjenjivanja vrijednosti nekretnina, način procjene vrijednosti prava i tereta koji utječu na vrijednost nekretnine, način procjene iznosa naknade za izvlaštene nekretnine, način prikupljanja, evidentiranja, evaluacije i izdavanja podataka potrebnih za procjene vrijednosti nekretnina za sve nekretnine u Republici Hrvatskoj, neovisno o tome u čijem su vlasništvu.</w:t>
      </w:r>
    </w:p>
    <w:p w14:paraId="3544792F" w14:textId="77777777" w:rsidR="004C7F1C" w:rsidRPr="00AA7FCB" w:rsidRDefault="004C7F1C" w:rsidP="003B1CD6">
      <w:pPr>
        <w:ind w:firstLine="567"/>
        <w:jc w:val="both"/>
        <w:rPr>
          <w:rFonts w:ascii="Times New Roman" w:hAnsi="Times New Roman"/>
          <w:color w:val="000000"/>
          <w:sz w:val="24"/>
          <w:szCs w:val="24"/>
        </w:rPr>
      </w:pPr>
      <w:r w:rsidRPr="00AA7FCB">
        <w:rPr>
          <w:rFonts w:ascii="Times New Roman" w:hAnsi="Times New Roman"/>
          <w:color w:val="000000"/>
          <w:sz w:val="24"/>
          <w:szCs w:val="24"/>
        </w:rPr>
        <w:t>Procjenu vrijednosti nekretnine mogu vršiti jedino ovlaštene osobe: stalni sudski vještaci i stalni sudski procjenitelji.</w:t>
      </w:r>
    </w:p>
    <w:p w14:paraId="1EE9DF16" w14:textId="77777777" w:rsidR="004477BE" w:rsidRPr="00AA7FCB" w:rsidRDefault="004C7F1C" w:rsidP="0039207D">
      <w:pPr>
        <w:spacing w:after="0"/>
        <w:ind w:firstLine="567"/>
        <w:jc w:val="both"/>
        <w:rPr>
          <w:rFonts w:ascii="Times New Roman" w:hAnsi="Times New Roman"/>
          <w:color w:val="000000"/>
          <w:sz w:val="24"/>
          <w:szCs w:val="24"/>
        </w:rPr>
      </w:pPr>
      <w:r w:rsidRPr="00AA7FCB">
        <w:rPr>
          <w:rFonts w:ascii="Times New Roman" w:hAnsi="Times New Roman"/>
          <w:color w:val="000000"/>
          <w:sz w:val="24"/>
          <w:szCs w:val="24"/>
        </w:rPr>
        <w:t xml:space="preserve">Zakon se isključivo bavi tržišnom vrijednosti nekretnina, koja se procjenjuje pomoću tri metode i sedam postupaka, a propisan je i način na koji se prikupljaju podaci koje procjenitelji dobiju primjenjujući propisanu metodologiju, koje podatke potom evaluiraju i dalje koriste. U slučaju povrede Zakona propisani su nadzor i sankcije. Ovisno o tome što se s nekretninom želi ostvariti, Zakonom su propisani i posebni načini procjene vrijednosti nekretnina. Općina </w:t>
      </w:r>
      <w:r w:rsidR="00A53480" w:rsidRPr="00AA7FCB">
        <w:rPr>
          <w:rFonts w:ascii="Times New Roman" w:hAnsi="Times New Roman"/>
          <w:color w:val="000000"/>
          <w:sz w:val="24"/>
          <w:szCs w:val="24"/>
        </w:rPr>
        <w:t>Sveti Juraj na Bregu</w:t>
      </w:r>
      <w:r w:rsidRPr="00AA7FCB">
        <w:rPr>
          <w:rFonts w:ascii="Times New Roman" w:hAnsi="Times New Roman"/>
          <w:color w:val="000000"/>
          <w:sz w:val="24"/>
          <w:szCs w:val="24"/>
        </w:rPr>
        <w:t>, tijekom desetogodišnjeg razdoblja, vršit će procjenu nekretnina prema potrebi.</w:t>
      </w:r>
    </w:p>
    <w:p w14:paraId="3E520D17" w14:textId="77777777" w:rsidR="0039207D" w:rsidRPr="00AA7FCB" w:rsidRDefault="0039207D" w:rsidP="0039207D">
      <w:pPr>
        <w:spacing w:after="0"/>
        <w:ind w:firstLine="567"/>
        <w:jc w:val="both"/>
        <w:rPr>
          <w:rFonts w:ascii="Times New Roman" w:hAnsi="Times New Roman"/>
          <w:color w:val="000000"/>
          <w:sz w:val="24"/>
          <w:szCs w:val="24"/>
        </w:rPr>
      </w:pPr>
    </w:p>
    <w:p w14:paraId="0D200EC2" w14:textId="77777777" w:rsidR="00336CAE" w:rsidRPr="00AA7FCB" w:rsidRDefault="00336CAE" w:rsidP="00926412">
      <w:pPr>
        <w:pStyle w:val="Naslov3"/>
        <w:spacing w:before="0" w:after="100" w:afterAutospacing="1"/>
        <w:rPr>
          <w:rFonts w:ascii="Times New Roman" w:hAnsi="Times New Roman"/>
          <w:color w:val="000000"/>
          <w:sz w:val="24"/>
          <w:szCs w:val="24"/>
        </w:rPr>
      </w:pPr>
      <w:bookmarkStart w:id="26" w:name="_Toc187822849"/>
      <w:r w:rsidRPr="00AA7FCB">
        <w:rPr>
          <w:rFonts w:ascii="Times New Roman" w:hAnsi="Times New Roman"/>
          <w:color w:val="000000"/>
          <w:sz w:val="24"/>
          <w:szCs w:val="24"/>
        </w:rPr>
        <w:t>3.2.5.</w:t>
      </w:r>
      <w:r w:rsidRPr="00AA7FCB">
        <w:rPr>
          <w:rFonts w:ascii="Times New Roman" w:hAnsi="Times New Roman"/>
          <w:b w:val="0"/>
          <w:color w:val="000000"/>
          <w:sz w:val="24"/>
          <w:szCs w:val="24"/>
          <w:lang w:val="hr-HR"/>
        </w:rPr>
        <w:t xml:space="preserve"> </w:t>
      </w:r>
      <w:r w:rsidRPr="00AA7FCB">
        <w:rPr>
          <w:rFonts w:ascii="Times New Roman" w:hAnsi="Times New Roman"/>
          <w:color w:val="000000"/>
          <w:sz w:val="24"/>
          <w:szCs w:val="24"/>
        </w:rPr>
        <w:t>Analiza rješavanja imovinskopravnih odnosa</w:t>
      </w:r>
      <w:bookmarkEnd w:id="26"/>
    </w:p>
    <w:p w14:paraId="7C8E48F4" w14:textId="3415A412" w:rsidR="00036AAB" w:rsidRPr="00AA7FCB" w:rsidRDefault="00926412" w:rsidP="0039207D">
      <w:pPr>
        <w:spacing w:after="0"/>
        <w:ind w:firstLine="567"/>
        <w:jc w:val="both"/>
        <w:rPr>
          <w:rFonts w:ascii="Times New Roman" w:hAnsi="Times New Roman"/>
          <w:color w:val="000000"/>
          <w:sz w:val="24"/>
          <w:szCs w:val="24"/>
        </w:rPr>
      </w:pPr>
      <w:r w:rsidRPr="00AA7FCB">
        <w:rPr>
          <w:rFonts w:ascii="Times New Roman" w:hAnsi="Times New Roman"/>
          <w:color w:val="000000"/>
          <w:sz w:val="24"/>
          <w:szCs w:val="24"/>
        </w:rPr>
        <w:t>Na području Općine Sveti Juraj na Bregu u tijeku je katastarska izmjera za čitavo područje općine. Po njezinu završetku bit će riješeni svi imovinsko-pravni odnosi za sve nekretnine koje su u vlasništvu ili suvlasništvu Općine Sveti Juraj na Bregu.</w:t>
      </w:r>
    </w:p>
    <w:p w14:paraId="5C0D4766" w14:textId="77777777" w:rsidR="0039207D" w:rsidRPr="00AA7FCB" w:rsidRDefault="0039207D" w:rsidP="0039207D">
      <w:pPr>
        <w:spacing w:after="0"/>
        <w:ind w:firstLine="567"/>
        <w:jc w:val="both"/>
        <w:rPr>
          <w:rFonts w:ascii="Times New Roman" w:hAnsi="Times New Roman"/>
          <w:color w:val="000000"/>
          <w:sz w:val="24"/>
          <w:szCs w:val="24"/>
        </w:rPr>
      </w:pPr>
    </w:p>
    <w:p w14:paraId="5F866932" w14:textId="591E5ACD" w:rsidR="005E4345" w:rsidRPr="00AA7FCB" w:rsidRDefault="005E4345" w:rsidP="005E4345">
      <w:pPr>
        <w:pStyle w:val="Default"/>
        <w:spacing w:after="240"/>
        <w:jc w:val="both"/>
        <w:rPr>
          <w:rFonts w:ascii="Times New Roman" w:hAnsi="Times New Roman" w:cs="Times New Roman"/>
        </w:rPr>
      </w:pPr>
      <w:r w:rsidRPr="00AA7FCB">
        <w:rPr>
          <w:rFonts w:ascii="Times New Roman" w:hAnsi="Times New Roman" w:cs="Times New Roman"/>
          <w:b/>
          <w:bCs/>
        </w:rPr>
        <w:t xml:space="preserve">3.2.6. Analiza zahtjeva za izdavanje isprave podobne za upis prava vlasništva odnosno darovanje nekretnina </w:t>
      </w:r>
    </w:p>
    <w:p w14:paraId="427E932F" w14:textId="77777777" w:rsidR="005E4345" w:rsidRPr="00AA7FCB" w:rsidRDefault="005E4345" w:rsidP="00F708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Prema Zakonu o upravljanju nekretninama i pokretninama u vlasništvu Republike Hrvatske („Narodne novine“, broj 155/23), kada je to opravdano i obrazloženo razlozima poticanja gospodarskog napretka, socijalne dobrobiti građana i ujednačavanja gospodarskog i demografskog razvitka svih krajeva Republike Hrvatske, neizgrađenim građevinskim zemljištem, građevinama i zemljištem nužnim za redovitu uporabu te građevine, stanovima i poslovnim prostorima može se raspolagati i bez naknade u korist jedinica lokalne i područne </w:t>
      </w:r>
      <w:r w:rsidRPr="00AA7FCB">
        <w:rPr>
          <w:rFonts w:ascii="Times New Roman" w:hAnsi="Times New Roman" w:cs="Times New Roman"/>
        </w:rPr>
        <w:lastRenderedPageBreak/>
        <w:t xml:space="preserve">(regionalne) samouprave i ustanova čiji je osnivač Republike Hrvatska i/ili jedinica lokalne i područne (regionalne) samouprave. </w:t>
      </w:r>
    </w:p>
    <w:p w14:paraId="0CE13AC2" w14:textId="77777777" w:rsidR="005E4345" w:rsidRPr="00AA7FCB" w:rsidRDefault="005E4345" w:rsidP="00141B51">
      <w:pPr>
        <w:pStyle w:val="Default"/>
        <w:spacing w:line="276" w:lineRule="auto"/>
        <w:ind w:firstLine="708"/>
        <w:jc w:val="both"/>
        <w:rPr>
          <w:rFonts w:ascii="Times New Roman" w:hAnsi="Times New Roman" w:cs="Times New Roman"/>
        </w:rPr>
      </w:pPr>
      <w:r w:rsidRPr="00AA7FCB">
        <w:rPr>
          <w:rFonts w:ascii="Times New Roman" w:hAnsi="Times New Roman" w:cs="Times New Roman"/>
        </w:rPr>
        <w:t>O zahtjevima za raspolaganje nekretninama u korist jedinica lokalne samouprave i pravnih osoba u njihovu vlasništvu odlučuje županija nadležna prema mjestu gdje se nekretnina nalazi, odnosno ministar te Vlada Republike Hrvatske, sukladno odredbama članka 13. stavka 9. Zakona o upravljanju nekretninama i pokretninama u vlasništvu Republike Hrvatske (</w:t>
      </w:r>
      <w:r w:rsidR="00FF1F47" w:rsidRPr="00AA7FCB">
        <w:rPr>
          <w:rFonts w:ascii="Times New Roman" w:hAnsi="Times New Roman" w:cs="Times New Roman"/>
        </w:rPr>
        <w:t>„</w:t>
      </w:r>
      <w:r w:rsidRPr="00AA7FCB">
        <w:rPr>
          <w:rFonts w:ascii="Times New Roman" w:hAnsi="Times New Roman" w:cs="Times New Roman"/>
        </w:rPr>
        <w:t>Narodne novin</w:t>
      </w:r>
      <w:r w:rsidR="00FF1F47" w:rsidRPr="00AA7FCB">
        <w:rPr>
          <w:rFonts w:ascii="Times New Roman" w:hAnsi="Times New Roman" w:cs="Times New Roman"/>
        </w:rPr>
        <w:t>e</w:t>
      </w:r>
      <w:r w:rsidRPr="00AA7FCB">
        <w:rPr>
          <w:rFonts w:ascii="Times New Roman" w:hAnsi="Times New Roman" w:cs="Times New Roman"/>
        </w:rPr>
        <w:t xml:space="preserve">“, broj 155/23). </w:t>
      </w:r>
    </w:p>
    <w:p w14:paraId="3797DF4C" w14:textId="77777777" w:rsidR="005E4345" w:rsidRPr="00AA7FCB" w:rsidRDefault="005E4345" w:rsidP="00141B51">
      <w:pPr>
        <w:pStyle w:val="Default"/>
        <w:spacing w:line="276" w:lineRule="auto"/>
        <w:ind w:firstLine="708"/>
        <w:jc w:val="both"/>
        <w:rPr>
          <w:rFonts w:ascii="Times New Roman" w:hAnsi="Times New Roman" w:cs="Times New Roman"/>
        </w:rPr>
      </w:pPr>
      <w:r w:rsidRPr="00AA7FCB">
        <w:rPr>
          <w:rFonts w:ascii="Times New Roman" w:hAnsi="Times New Roman" w:cs="Times New Roman"/>
        </w:rPr>
        <w:t>U izvršavanju povjerenih poslova upravljanja nekretninama župani odnosno gradonačelnici ovlašteni su donijeti odluku o pokretanju postupka raspolaganja i odluku o raspolaganju nekretninom čija je procijenjena vrijednost ili je ukupni iznos procijenjene naknade niži ili jednak iznosu od 130.000,00 eura, a ako procijenjena vrijednost ili ukupni iznos procijenjene naknade iznosi više od 130.000,00 eura, a do iznosa od 1.000.000,00 eura, odluku o pokretanju postupka raspolaganja i odluku o raspolaganju nekretninom donosi županijska skupština odnosno gradsko vijeće, sukladno odredbama članka 13. stavka 3. Zakona o upravljanju nekretninama i pokretninama u vlasništvu Republike Hrvatske (</w:t>
      </w:r>
      <w:r w:rsidR="00FF1F47" w:rsidRPr="00AA7FCB">
        <w:rPr>
          <w:rFonts w:ascii="Times New Roman" w:hAnsi="Times New Roman" w:cs="Times New Roman"/>
        </w:rPr>
        <w:t>„</w:t>
      </w:r>
      <w:r w:rsidRPr="00AA7FCB">
        <w:rPr>
          <w:rFonts w:ascii="Times New Roman" w:hAnsi="Times New Roman" w:cs="Times New Roman"/>
        </w:rPr>
        <w:t>Narodne novine</w:t>
      </w:r>
      <w:r w:rsidR="00FF1F47" w:rsidRPr="00AA7FCB">
        <w:rPr>
          <w:rFonts w:ascii="Times New Roman" w:hAnsi="Times New Roman" w:cs="Times New Roman"/>
        </w:rPr>
        <w:t>“</w:t>
      </w:r>
      <w:r w:rsidRPr="00AA7FCB">
        <w:rPr>
          <w:rFonts w:ascii="Times New Roman" w:hAnsi="Times New Roman" w:cs="Times New Roman"/>
        </w:rPr>
        <w:t xml:space="preserve">, broj 155/23). </w:t>
      </w:r>
    </w:p>
    <w:p w14:paraId="585E30A3" w14:textId="77777777" w:rsidR="005E4345" w:rsidRPr="00AA7FCB" w:rsidRDefault="005E4345" w:rsidP="00141B51">
      <w:pPr>
        <w:pStyle w:val="Default"/>
        <w:spacing w:line="276" w:lineRule="auto"/>
        <w:ind w:firstLine="708"/>
        <w:jc w:val="both"/>
        <w:rPr>
          <w:rFonts w:ascii="Times New Roman" w:hAnsi="Times New Roman" w:cs="Times New Roman"/>
        </w:rPr>
      </w:pPr>
      <w:r w:rsidRPr="00AA7FCB">
        <w:rPr>
          <w:rFonts w:ascii="Times New Roman" w:hAnsi="Times New Roman" w:cs="Times New Roman"/>
        </w:rPr>
        <w:t>Uredbom o darovanju nekretnina u vlasništvu Republike Hrvatske (</w:t>
      </w:r>
      <w:r w:rsidR="00FF1F47" w:rsidRPr="00AA7FCB">
        <w:rPr>
          <w:rFonts w:ascii="Times New Roman" w:hAnsi="Times New Roman" w:cs="Times New Roman"/>
        </w:rPr>
        <w:t>„</w:t>
      </w:r>
      <w:r w:rsidRPr="00AA7FCB">
        <w:rPr>
          <w:rFonts w:ascii="Times New Roman" w:hAnsi="Times New Roman" w:cs="Times New Roman"/>
        </w:rPr>
        <w:t xml:space="preserve">Narodne novine“, broj 95/18), propisano je kako se nekretnine u vlasništvu Republike Hrvatske mogu darovati jedinicama lokalne i područne (regionalne) samouprave i ustanovama čiji je osnivač Republika Hrvatska, odnosno jedinica lokalne (regionalne) samouprave. Temeljem članka 3 stavka 3. navedene Uredbe raspolaganje nekretninama provodi se osobito u svrhu: </w:t>
      </w:r>
    </w:p>
    <w:p w14:paraId="307CC8BD" w14:textId="77777777" w:rsidR="00FF1F47" w:rsidRPr="00AA7FCB" w:rsidRDefault="00FF1F47" w:rsidP="00F52E61">
      <w:pPr>
        <w:pStyle w:val="Default"/>
        <w:numPr>
          <w:ilvl w:val="1"/>
          <w:numId w:val="5"/>
        </w:numPr>
        <w:spacing w:after="51"/>
        <w:jc w:val="both"/>
        <w:rPr>
          <w:rFonts w:ascii="Times New Roman" w:hAnsi="Times New Roman" w:cs="Times New Roman"/>
        </w:rPr>
      </w:pPr>
      <w:r w:rsidRPr="00AA7FCB">
        <w:rPr>
          <w:rFonts w:ascii="Times New Roman" w:hAnsi="Times New Roman" w:cs="Times New Roman"/>
        </w:rPr>
        <w:t xml:space="preserve">ostvarenja projekata izgradnje poduzetničke infrastrukture, odnosno poduzetničkih zona i poduzetničkih potpornih institucija u skladu s posebnim zakonom </w:t>
      </w:r>
    </w:p>
    <w:p w14:paraId="3E2DC73D" w14:textId="77777777" w:rsidR="00FF1F47" w:rsidRPr="00AA7FCB" w:rsidRDefault="00FF1F47" w:rsidP="00F52E61">
      <w:pPr>
        <w:pStyle w:val="Default"/>
        <w:numPr>
          <w:ilvl w:val="1"/>
          <w:numId w:val="5"/>
        </w:numPr>
        <w:spacing w:after="51"/>
        <w:jc w:val="both"/>
        <w:rPr>
          <w:rFonts w:ascii="Times New Roman" w:hAnsi="Times New Roman" w:cs="Times New Roman"/>
        </w:rPr>
      </w:pPr>
      <w:r w:rsidRPr="00AA7FCB">
        <w:rPr>
          <w:rFonts w:ascii="Times New Roman" w:hAnsi="Times New Roman" w:cs="Times New Roman"/>
        </w:rPr>
        <w:t>ostvarenja projekata ulaganja u skladu s posebnim zakonom</w:t>
      </w:r>
    </w:p>
    <w:p w14:paraId="7D413B0F"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ostvarenja projekata koji su od općeg javnog, socijalnog ili kulturnog interesa, poput izgradnje škola, dječjih vrtića, bolnica, domova zdravlja, ustanova socijalne skrbi, groblja, za izgradnju sportskih objekata, muzeja, memorijalnih centara i drugih sličnih projekata kojima se povećava kvaliteta života građana na području jedinice lokalne i područne (regionalne) samouprave </w:t>
      </w:r>
    </w:p>
    <w:p w14:paraId="4A83AEBA"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provođenja programa stambenog zbrinjavanja i društveno poticane stanogradnje </w:t>
      </w:r>
    </w:p>
    <w:p w14:paraId="38D2EE36"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provođenja programa integracije osoba s invaliditetom u društvo </w:t>
      </w:r>
    </w:p>
    <w:p w14:paraId="0F0962E4"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provođenja programa demografske obnove </w:t>
      </w:r>
    </w:p>
    <w:p w14:paraId="76236D10"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provođenja programa gospodarenja otpadom </w:t>
      </w:r>
      <w:r w:rsidR="00FF1F47" w:rsidRPr="00AA7FCB">
        <w:rPr>
          <w:rFonts w:ascii="Times New Roman" w:hAnsi="Times New Roman" w:cs="Times New Roman"/>
        </w:rPr>
        <w:t>te</w:t>
      </w:r>
    </w:p>
    <w:p w14:paraId="481BED68" w14:textId="77777777" w:rsidR="005E4345" w:rsidRPr="00AA7FCB" w:rsidRDefault="005E4345" w:rsidP="00F52E61">
      <w:pPr>
        <w:pStyle w:val="Default"/>
        <w:numPr>
          <w:ilvl w:val="1"/>
          <w:numId w:val="5"/>
        </w:numPr>
        <w:jc w:val="both"/>
        <w:rPr>
          <w:rFonts w:ascii="Times New Roman" w:hAnsi="Times New Roman" w:cs="Times New Roman"/>
        </w:rPr>
      </w:pPr>
      <w:r w:rsidRPr="00AA7FCB">
        <w:rPr>
          <w:rFonts w:ascii="Times New Roman" w:hAnsi="Times New Roman" w:cs="Times New Roman"/>
        </w:rPr>
        <w:t xml:space="preserve">provođenja operativnih programa Vlade Republike Hrvatske za nacionalne manjine. </w:t>
      </w:r>
    </w:p>
    <w:p w14:paraId="3C6E86B6" w14:textId="08F84330" w:rsidR="00926412" w:rsidRPr="00AA7FCB" w:rsidRDefault="005E4345" w:rsidP="0039207D">
      <w:pPr>
        <w:numPr>
          <w:ilvl w:val="1"/>
          <w:numId w:val="0"/>
        </w:numPr>
        <w:spacing w:before="240" w:after="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Jedinice lokalne i područne (regionalne) samouprave i ustanove su pri tome dužne provesti sve pripremne i provedbene postupke uključujući i formiranje građevinskih čestica u svrhu upisa vlasništva na navedenim nekretninama u zemljišne knjige. Troškove spomenutih postupaka snose JL(R)S, odnosno ustanove.</w:t>
      </w:r>
    </w:p>
    <w:p w14:paraId="35498154"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13D74EA4"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3947A4F5"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127791E9"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7732B72D" w14:textId="77777777" w:rsidR="00A250F5" w:rsidRPr="00AA7FCB" w:rsidRDefault="00A250F5" w:rsidP="00141B51">
      <w:pPr>
        <w:pStyle w:val="Default"/>
        <w:spacing w:after="240"/>
        <w:jc w:val="both"/>
        <w:rPr>
          <w:rFonts w:ascii="Times New Roman" w:hAnsi="Times New Roman" w:cs="Times New Roman"/>
        </w:rPr>
      </w:pPr>
      <w:r w:rsidRPr="00AA7FCB">
        <w:rPr>
          <w:rFonts w:ascii="Times New Roman" w:hAnsi="Times New Roman" w:cs="Times New Roman"/>
          <w:b/>
          <w:bCs/>
        </w:rPr>
        <w:lastRenderedPageBreak/>
        <w:t xml:space="preserve">3.2.7. Nekretnine Republike Hrvatske i lokalna i područna (regionalna) samouprava </w:t>
      </w:r>
    </w:p>
    <w:p w14:paraId="6FAA28FD" w14:textId="77777777" w:rsidR="00A250F5" w:rsidRPr="00AA7FCB" w:rsidRDefault="00A250F5" w:rsidP="00141B51">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S nekretninama u vlasništvu Republike Hrvatske, u odnosu na zahtjeve jedinica lokalne i područne (regionalne) samouprave, postupalo se uglavnom na način da se udovoljavalo njihovim zahtjevima te su im nekretnine darovane u svrhu izgradnje infrastrukturnih objekata, odnosno drugih objekata kojima se podizao obrazovni, kulturni ili drugi standard. Pri tome su temelj bili i još uvijek jesu, Uredba o darovanju nekretnina u vlasništvu Republike Hrvatske, Zakon o uređivanju imovinskopravnih odnosa u svrhu izgradnje infrastrukturnih građevina i Zakon o upravljanju nekretninama i pokretninama u vlasništvu Republike Hrvatske. </w:t>
      </w:r>
    </w:p>
    <w:p w14:paraId="6DF3649F" w14:textId="77777777" w:rsidR="00141B51" w:rsidRPr="00AA7FCB" w:rsidRDefault="00141B51" w:rsidP="00141B51">
      <w:pPr>
        <w:pStyle w:val="Default"/>
        <w:spacing w:line="276" w:lineRule="auto"/>
        <w:ind w:firstLine="708"/>
        <w:jc w:val="both"/>
        <w:rPr>
          <w:rFonts w:ascii="Times New Roman" w:hAnsi="Times New Roman" w:cs="Times New Roman"/>
        </w:rPr>
      </w:pPr>
    </w:p>
    <w:p w14:paraId="2D682B90" w14:textId="77777777" w:rsidR="00A250F5" w:rsidRPr="00AA7FCB" w:rsidRDefault="00A250F5" w:rsidP="00141B51">
      <w:pPr>
        <w:pStyle w:val="Default"/>
        <w:spacing w:line="276" w:lineRule="auto"/>
        <w:ind w:firstLine="708"/>
        <w:jc w:val="both"/>
        <w:rPr>
          <w:rFonts w:ascii="Times New Roman" w:hAnsi="Times New Roman" w:cs="Times New Roman"/>
          <w:strike/>
        </w:rPr>
      </w:pPr>
      <w:r w:rsidRPr="00AA7FCB">
        <w:rPr>
          <w:rFonts w:ascii="Times New Roman" w:hAnsi="Times New Roman" w:cs="Times New Roman"/>
        </w:rPr>
        <w:t xml:space="preserve">Ključan element uspješne aktivacije imovine su kvalitetni projekti i donošenje prostornih planova od strane jedinica lokalne i područne (regionalne) samouprave. U proteklom su razdoblju nekretnine u vlasništvu Republike Hrvatske često zapostavljane u prostornim planovima, a parcijalni interesi dominirali su u donošenju tih dokumenata, jer su u mnogim prostornim planovima određene male i za investicije neadekvatne parcele građevinskog zemljišta, što je onemogućavalo veće investiranje. Na tom se nivou uočila potreba za okrupnjivanjem čestica u vlasništvu Republike Hrvatske i lokalne i područne (regionalne) samouprave. </w:t>
      </w:r>
    </w:p>
    <w:p w14:paraId="105BFA46" w14:textId="1025450E" w:rsidR="005E764B" w:rsidRPr="00AA7FCB" w:rsidRDefault="00A250F5" w:rsidP="0039207D">
      <w:pPr>
        <w:numPr>
          <w:ilvl w:val="1"/>
          <w:numId w:val="0"/>
        </w:numPr>
        <w:spacing w:before="240" w:after="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Središnji registar predstavlja sveobuhvatnu i cjelovitu, metodološki standardiziranu i kontinuirano ažuriranu evidenciju državne imovine. Pod pojmom državne imovine podrazumijeva se sva nefinancijska i financijska imovina države i to: imovina u vlasništvu Republike Hrvatske, imovina jedinica lokalne, odnosno područne (regionalne) samouprave, imovina trgovačkih društava, zavoda i drugih pravnih osoba čiji je osnivač Republika Hrvatska i/ili jedinica lokalne, odnosno područne (regionalne) samouprave, imovina ustanova kojima je jedan od osnivača Republika Hrvatska i/ili jedinica lokalne, odnosno područne (regionalne) samouprave, imovina ustanova kojima je jedan od osnivača ustanova čiji je osnivač Republika Hrvatska i/ili jedinica lokalne, odnosno područne (regionalne) samouprave i imovina pravnih osoba s javnim ovlastima te pojavni oblici državne imovine koji su tim pravnim osobama na temelju posebnog propisa ili pravnog posla dani na upravljanje ili korištenje</w:t>
      </w:r>
      <w:r w:rsidR="0039207D" w:rsidRPr="00AA7FCB">
        <w:rPr>
          <w:rFonts w:ascii="Times New Roman" w:hAnsi="Times New Roman"/>
          <w:color w:val="000000"/>
          <w:sz w:val="24"/>
          <w:szCs w:val="24"/>
        </w:rPr>
        <w:t>.</w:t>
      </w:r>
    </w:p>
    <w:p w14:paraId="7073A4CE"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339D036E" w14:textId="77777777" w:rsidR="005E764B" w:rsidRPr="00AA7FCB" w:rsidRDefault="005E764B" w:rsidP="00540E92">
      <w:pPr>
        <w:pStyle w:val="Default"/>
        <w:spacing w:after="240"/>
        <w:rPr>
          <w:rFonts w:ascii="Times New Roman" w:hAnsi="Times New Roman" w:cs="Times New Roman"/>
        </w:rPr>
      </w:pPr>
      <w:r w:rsidRPr="00AA7FCB">
        <w:rPr>
          <w:rFonts w:ascii="Times New Roman" w:hAnsi="Times New Roman" w:cs="Times New Roman"/>
          <w:b/>
          <w:bCs/>
        </w:rPr>
        <w:t xml:space="preserve">3.2.8. Stanje dokumentacije o nekretninama </w:t>
      </w:r>
    </w:p>
    <w:p w14:paraId="29996F0D" w14:textId="77777777" w:rsidR="005E764B" w:rsidRPr="00AA7FCB" w:rsidRDefault="00540E92" w:rsidP="00A01357">
      <w:pPr>
        <w:pStyle w:val="Default"/>
        <w:spacing w:line="276" w:lineRule="auto"/>
        <w:ind w:firstLine="708"/>
        <w:jc w:val="both"/>
        <w:rPr>
          <w:rFonts w:ascii="Times New Roman" w:hAnsi="Times New Roman" w:cs="Times New Roman"/>
        </w:rPr>
      </w:pPr>
      <w:r w:rsidRPr="00AA7FCB">
        <w:rPr>
          <w:rFonts w:ascii="Times New Roman" w:hAnsi="Times New Roman" w:cs="Times New Roman"/>
        </w:rPr>
        <w:t>Na području Općine Sveti Juraj na Bregu u tijeku je katastarska izmjera. Izmjera je u cijelosti završena i provedena u naseljima Brezje i Mali Mihaljevec, dok je za područje Zasadbrega postupak upisa u završnoj fazi. Nadalje, u tijeku je katastarska izmjera za katastarsku općinu Lopatinec, koja se planira dovršiti do kraja 2027. godine.</w:t>
      </w:r>
    </w:p>
    <w:p w14:paraId="7E460243" w14:textId="77777777" w:rsidR="00540E92" w:rsidRPr="00AA7FCB" w:rsidRDefault="00540E92" w:rsidP="00540E92">
      <w:pPr>
        <w:pStyle w:val="Default"/>
        <w:jc w:val="both"/>
        <w:rPr>
          <w:sz w:val="23"/>
          <w:szCs w:val="23"/>
        </w:rPr>
      </w:pPr>
    </w:p>
    <w:p w14:paraId="5ED1BB8D" w14:textId="77777777" w:rsidR="005E764B" w:rsidRPr="00AA7FCB" w:rsidRDefault="005E764B" w:rsidP="005E764B">
      <w:pPr>
        <w:pStyle w:val="Default"/>
        <w:rPr>
          <w:sz w:val="23"/>
          <w:szCs w:val="23"/>
        </w:rPr>
      </w:pPr>
      <w:r w:rsidRPr="00AA7FCB">
        <w:rPr>
          <w:i/>
          <w:iCs/>
          <w:sz w:val="23"/>
          <w:szCs w:val="23"/>
        </w:rPr>
        <w:t xml:space="preserve">Središnji registar državne imovine </w:t>
      </w:r>
      <w:r w:rsidRPr="00AA7FCB">
        <w:rPr>
          <w:sz w:val="23"/>
          <w:szCs w:val="23"/>
        </w:rPr>
        <w:t xml:space="preserve">–: </w:t>
      </w:r>
    </w:p>
    <w:p w14:paraId="2F14E9C3" w14:textId="77777777" w:rsidR="005E764B" w:rsidRPr="00AA7FCB" w:rsidRDefault="005E764B" w:rsidP="005E764B">
      <w:pPr>
        <w:pStyle w:val="Default"/>
        <w:rPr>
          <w:sz w:val="22"/>
          <w:szCs w:val="22"/>
        </w:rPr>
      </w:pPr>
      <w:hyperlink r:id="rId13" w:history="1">
        <w:r w:rsidRPr="00AA7FCB">
          <w:rPr>
            <w:rStyle w:val="Hiperveza"/>
            <w:color w:val="000000"/>
            <w:sz w:val="22"/>
            <w:szCs w:val="22"/>
          </w:rPr>
          <w:t>https://registarimovine.gov.hr/web/guest/home</w:t>
        </w:r>
      </w:hyperlink>
      <w:r w:rsidRPr="00AA7FCB">
        <w:rPr>
          <w:sz w:val="22"/>
          <w:szCs w:val="22"/>
        </w:rPr>
        <w:t xml:space="preserve"> </w:t>
      </w:r>
    </w:p>
    <w:p w14:paraId="5058BA00" w14:textId="77777777" w:rsidR="005E764B" w:rsidRPr="00AA7FCB" w:rsidRDefault="005E764B" w:rsidP="005E764B">
      <w:pPr>
        <w:pStyle w:val="Default"/>
        <w:rPr>
          <w:sz w:val="22"/>
          <w:szCs w:val="22"/>
        </w:rPr>
      </w:pPr>
    </w:p>
    <w:p w14:paraId="76E47BDF" w14:textId="77777777" w:rsidR="005E764B" w:rsidRPr="00AA7FCB" w:rsidRDefault="005E764B" w:rsidP="00A01357">
      <w:pPr>
        <w:pStyle w:val="Default"/>
        <w:spacing w:line="276" w:lineRule="auto"/>
        <w:ind w:firstLine="708"/>
        <w:jc w:val="both"/>
        <w:rPr>
          <w:rFonts w:ascii="Times New Roman" w:hAnsi="Times New Roman" w:cs="Times New Roman"/>
        </w:rPr>
      </w:pPr>
      <w:r w:rsidRPr="00AA7FCB">
        <w:rPr>
          <w:rFonts w:ascii="Times New Roman" w:hAnsi="Times New Roman" w:cs="Times New Roman"/>
          <w:i/>
          <w:iCs/>
        </w:rPr>
        <w:t xml:space="preserve">Državna riznica </w:t>
      </w:r>
      <w:r w:rsidRPr="00AA7FCB">
        <w:rPr>
          <w:rFonts w:ascii="Times New Roman" w:hAnsi="Times New Roman" w:cs="Times New Roman"/>
        </w:rPr>
        <w:t xml:space="preserve">– Ministarstvo financija je izradilo obvezujuće Upute o priznavanju, mjerenju i evidentiranju imovine u vlasništvu Republike Hrvatske. Navedene Upute </w:t>
      </w:r>
      <w:r w:rsidRPr="00AA7FCB">
        <w:rPr>
          <w:rFonts w:ascii="Times New Roman" w:hAnsi="Times New Roman" w:cs="Times New Roman"/>
        </w:rPr>
        <w:lastRenderedPageBreak/>
        <w:t xml:space="preserve">obuhvaćaju obveznike njene primjene, tumačenje obuhvata imovine u vlasništvu Republike Hrvatske, potrebu usklađivanja knjigovodstvenog sa stvarnim stanjem imovine, načela iskazivanja vrijednosti imovine, postupak procjene vrijednosti imovine te knjigovodstveno evidentiranje u računovodstvu proračuna. </w:t>
      </w:r>
    </w:p>
    <w:p w14:paraId="36710D1A" w14:textId="77777777" w:rsidR="005E764B" w:rsidRPr="00AA7FCB" w:rsidRDefault="005E764B" w:rsidP="00540E92">
      <w:pPr>
        <w:pStyle w:val="Default"/>
        <w:spacing w:line="276" w:lineRule="auto"/>
        <w:rPr>
          <w:rFonts w:ascii="Times New Roman" w:hAnsi="Times New Roman" w:cs="Times New Roman"/>
        </w:rPr>
      </w:pPr>
    </w:p>
    <w:p w14:paraId="2A107849" w14:textId="77777777" w:rsidR="005E764B" w:rsidRPr="00AA7FCB" w:rsidRDefault="005E764B" w:rsidP="00A01357">
      <w:pPr>
        <w:pStyle w:val="Default"/>
        <w:spacing w:line="276" w:lineRule="auto"/>
        <w:ind w:firstLine="708"/>
        <w:jc w:val="both"/>
        <w:rPr>
          <w:rFonts w:ascii="Times New Roman" w:hAnsi="Times New Roman" w:cs="Times New Roman"/>
        </w:rPr>
      </w:pPr>
      <w:r w:rsidRPr="00AA7FCB">
        <w:rPr>
          <w:rFonts w:ascii="Times New Roman" w:hAnsi="Times New Roman" w:cs="Times New Roman"/>
          <w:i/>
          <w:iCs/>
        </w:rPr>
        <w:t xml:space="preserve">Prostorni planovi – </w:t>
      </w:r>
      <w:r w:rsidRPr="00AA7FCB">
        <w:rPr>
          <w:rFonts w:ascii="Times New Roman" w:hAnsi="Times New Roman" w:cs="Times New Roman"/>
        </w:rPr>
        <w:t xml:space="preserve">Općina </w:t>
      </w:r>
      <w:r w:rsidR="00BE509E" w:rsidRPr="00AA7FCB">
        <w:rPr>
          <w:rFonts w:ascii="Times New Roman" w:hAnsi="Times New Roman" w:cs="Times New Roman"/>
        </w:rPr>
        <w:t>Sveti Juraj na Bregu</w:t>
      </w:r>
      <w:r w:rsidRPr="00AA7FCB">
        <w:rPr>
          <w:rFonts w:ascii="Times New Roman" w:hAnsi="Times New Roman" w:cs="Times New Roman"/>
        </w:rPr>
        <w:t xml:space="preserve"> ima usvojen Prostorni plan uređenja Općine </w:t>
      </w:r>
      <w:r w:rsidR="00BE509E" w:rsidRPr="00AA7FCB">
        <w:rPr>
          <w:rFonts w:ascii="Times New Roman" w:hAnsi="Times New Roman" w:cs="Times New Roman"/>
        </w:rPr>
        <w:t>Sveti Juraj na Bregu</w:t>
      </w:r>
      <w:r w:rsidRPr="00AA7FCB">
        <w:rPr>
          <w:rFonts w:ascii="Times New Roman" w:hAnsi="Times New Roman" w:cs="Times New Roman"/>
        </w:rPr>
        <w:t xml:space="preserve">, te njegove Izmjene i dopune: </w:t>
      </w:r>
    </w:p>
    <w:p w14:paraId="54E35A31" w14:textId="77777777" w:rsidR="00BE509E" w:rsidRPr="00AA7FCB" w:rsidRDefault="00BE509E" w:rsidP="005E764B">
      <w:pPr>
        <w:pStyle w:val="Default"/>
        <w:rPr>
          <w:sz w:val="23"/>
          <w:szCs w:val="23"/>
        </w:rPr>
      </w:pPr>
    </w:p>
    <w:p w14:paraId="3107E331" w14:textId="77777777" w:rsidR="005E764B" w:rsidRPr="00AA7FCB" w:rsidRDefault="005E764B" w:rsidP="00A01357">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Prostorni plan uređenja Općine </w:t>
      </w:r>
      <w:r w:rsidR="00BE509E" w:rsidRPr="00AA7FCB">
        <w:rPr>
          <w:rFonts w:ascii="Times New Roman" w:hAnsi="Times New Roman" w:cs="Times New Roman"/>
        </w:rPr>
        <w:t xml:space="preserve">Sveti Juraj na Bregu </w:t>
      </w:r>
      <w:r w:rsidRPr="00AA7FCB">
        <w:rPr>
          <w:rFonts w:ascii="Times New Roman" w:hAnsi="Times New Roman" w:cs="Times New Roman"/>
        </w:rPr>
        <w:t>(</w:t>
      </w:r>
      <w:r w:rsidR="00BE509E" w:rsidRPr="00AA7FCB">
        <w:rPr>
          <w:rFonts w:ascii="Times New Roman" w:hAnsi="Times New Roman" w:cs="Times New Roman"/>
        </w:rPr>
        <w:t>„</w:t>
      </w:r>
      <w:r w:rsidRPr="00AA7FCB">
        <w:rPr>
          <w:rFonts w:ascii="Times New Roman" w:hAnsi="Times New Roman" w:cs="Times New Roman"/>
        </w:rPr>
        <w:t xml:space="preserve">Službeni glasnik </w:t>
      </w:r>
      <w:r w:rsidR="00BE509E" w:rsidRPr="00AA7FCB">
        <w:rPr>
          <w:rFonts w:ascii="Times New Roman" w:hAnsi="Times New Roman" w:cs="Times New Roman"/>
        </w:rPr>
        <w:t>Međimurske županije“</w:t>
      </w:r>
      <w:r w:rsidRPr="00AA7FCB">
        <w:rPr>
          <w:rFonts w:ascii="Times New Roman" w:hAnsi="Times New Roman" w:cs="Times New Roman"/>
        </w:rPr>
        <w:t>, broj:</w:t>
      </w:r>
      <w:r w:rsidR="00BE509E" w:rsidRPr="00AA7FCB">
        <w:rPr>
          <w:rFonts w:ascii="Times New Roman" w:hAnsi="Times New Roman" w:cs="Times New Roman"/>
        </w:rPr>
        <w:t xml:space="preserve"> 4/04, 10/15, 20/19, 2/20- pročišćeni tekst i 6/23</w:t>
      </w:r>
      <w:r w:rsidRPr="00AA7FCB">
        <w:rPr>
          <w:rFonts w:ascii="Times New Roman" w:hAnsi="Times New Roman" w:cs="Times New Roman"/>
        </w:rPr>
        <w:t xml:space="preserve">). </w:t>
      </w:r>
      <w:r w:rsidR="00A01357" w:rsidRPr="00AA7FCB">
        <w:rPr>
          <w:rFonts w:ascii="Times New Roman" w:hAnsi="Times New Roman" w:cs="Times New Roman"/>
        </w:rPr>
        <w:t>U postupku je izrada prostorno</w:t>
      </w:r>
      <w:r w:rsidR="00336CAE" w:rsidRPr="00AA7FCB">
        <w:rPr>
          <w:rFonts w:ascii="Times New Roman" w:hAnsi="Times New Roman" w:cs="Times New Roman"/>
        </w:rPr>
        <w:t>g</w:t>
      </w:r>
      <w:r w:rsidR="00A01357" w:rsidRPr="00AA7FCB">
        <w:rPr>
          <w:rFonts w:ascii="Times New Roman" w:hAnsi="Times New Roman" w:cs="Times New Roman"/>
        </w:rPr>
        <w:t xml:space="preserve"> plana nove generacije.</w:t>
      </w:r>
    </w:p>
    <w:p w14:paraId="16A39D07" w14:textId="77777777" w:rsidR="00BE509E" w:rsidRPr="00AA7FCB" w:rsidRDefault="00BE509E" w:rsidP="00540E92">
      <w:pPr>
        <w:pStyle w:val="Default"/>
        <w:spacing w:line="276" w:lineRule="auto"/>
        <w:rPr>
          <w:sz w:val="23"/>
          <w:szCs w:val="23"/>
        </w:rPr>
      </w:pPr>
    </w:p>
    <w:p w14:paraId="1DCBE14C" w14:textId="77777777" w:rsidR="005E764B" w:rsidRPr="00AA7FCB" w:rsidRDefault="005E764B" w:rsidP="00A01357">
      <w:pPr>
        <w:pStyle w:val="Default"/>
        <w:spacing w:line="276" w:lineRule="auto"/>
        <w:ind w:firstLine="708"/>
        <w:jc w:val="both"/>
        <w:rPr>
          <w:rFonts w:ascii="Times New Roman" w:hAnsi="Times New Roman" w:cs="Times New Roman"/>
        </w:rPr>
      </w:pPr>
      <w:r w:rsidRPr="00AA7FCB">
        <w:rPr>
          <w:rFonts w:ascii="Times New Roman" w:hAnsi="Times New Roman" w:cs="Times New Roman"/>
          <w:i/>
          <w:iCs/>
        </w:rPr>
        <w:t xml:space="preserve">Evidencije – </w:t>
      </w:r>
      <w:r w:rsidRPr="00AA7FCB">
        <w:rPr>
          <w:rFonts w:ascii="Times New Roman" w:hAnsi="Times New Roman" w:cs="Times New Roman"/>
        </w:rPr>
        <w:t>Evidencija imovine usklađena je sa Uredbom o Središnjem registru državne imovine (</w:t>
      </w:r>
      <w:r w:rsidR="00540E92" w:rsidRPr="00AA7FCB">
        <w:rPr>
          <w:rFonts w:ascii="Times New Roman" w:hAnsi="Times New Roman" w:cs="Times New Roman"/>
        </w:rPr>
        <w:t>„</w:t>
      </w:r>
      <w:r w:rsidRPr="00AA7FCB">
        <w:rPr>
          <w:rFonts w:ascii="Times New Roman" w:hAnsi="Times New Roman" w:cs="Times New Roman"/>
        </w:rPr>
        <w:t>Narodne novine</w:t>
      </w:r>
      <w:r w:rsidR="00540E92" w:rsidRPr="00AA7FCB">
        <w:rPr>
          <w:rFonts w:ascii="Times New Roman" w:hAnsi="Times New Roman" w:cs="Times New Roman"/>
        </w:rPr>
        <w:t>“</w:t>
      </w:r>
      <w:r w:rsidRPr="00AA7FCB">
        <w:rPr>
          <w:rFonts w:ascii="Times New Roman" w:hAnsi="Times New Roman" w:cs="Times New Roman"/>
        </w:rPr>
        <w:t xml:space="preserve">, broj 03/20), kojom je propisan način uspostave, sadržaj, oblik i način vođenja registra državne imovine, a koji na jednom mjestu obuhvaća podatke o pojedinom obliku imovine u vlasništvu Općine </w:t>
      </w:r>
      <w:r w:rsidR="00D01BDC" w:rsidRPr="00AA7FCB">
        <w:rPr>
          <w:rFonts w:ascii="Times New Roman" w:hAnsi="Times New Roman" w:cs="Times New Roman"/>
        </w:rPr>
        <w:t>Sveti Juraj na Bregu</w:t>
      </w:r>
      <w:r w:rsidRPr="00AA7FCB">
        <w:rPr>
          <w:rFonts w:ascii="Times New Roman" w:hAnsi="Times New Roman" w:cs="Times New Roman"/>
        </w:rPr>
        <w:t xml:space="preserve">, kako bi bio dostupan zainteresiranim stranama. </w:t>
      </w:r>
    </w:p>
    <w:p w14:paraId="318EEC96" w14:textId="77777777" w:rsidR="009F471D" w:rsidRPr="00AA7FCB" w:rsidRDefault="005E764B" w:rsidP="00A01357">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Od izrazitog je značaja u</w:t>
      </w:r>
      <w:r w:rsidR="009F471D" w:rsidRPr="00AA7FCB">
        <w:rPr>
          <w:rFonts w:ascii="Times New Roman" w:hAnsi="Times New Roman"/>
          <w:color w:val="000000"/>
          <w:sz w:val="24"/>
          <w:szCs w:val="24"/>
        </w:rPr>
        <w:t>skladiti</w:t>
      </w:r>
      <w:r w:rsidRPr="00AA7FCB">
        <w:rPr>
          <w:rFonts w:ascii="Times New Roman" w:hAnsi="Times New Roman"/>
          <w:color w:val="000000"/>
          <w:sz w:val="24"/>
          <w:szCs w:val="24"/>
        </w:rPr>
        <w:t xml:space="preserve"> evidencij</w:t>
      </w:r>
      <w:r w:rsidR="009F471D" w:rsidRPr="00AA7FCB">
        <w:rPr>
          <w:rFonts w:ascii="Times New Roman" w:hAnsi="Times New Roman"/>
          <w:color w:val="000000"/>
          <w:sz w:val="24"/>
          <w:szCs w:val="24"/>
        </w:rPr>
        <w:t>u</w:t>
      </w:r>
      <w:r w:rsidRPr="00AA7FCB">
        <w:rPr>
          <w:rFonts w:ascii="Times New Roman" w:hAnsi="Times New Roman"/>
          <w:color w:val="000000"/>
          <w:sz w:val="24"/>
          <w:szCs w:val="24"/>
        </w:rPr>
        <w:t xml:space="preserve"> nekretnina u vlasništvu Općine</w:t>
      </w:r>
      <w:r w:rsidR="009F471D" w:rsidRPr="00AA7FCB">
        <w:rPr>
          <w:rFonts w:ascii="Times New Roman" w:hAnsi="Times New Roman"/>
          <w:color w:val="000000"/>
          <w:sz w:val="24"/>
          <w:szCs w:val="24"/>
        </w:rPr>
        <w:t xml:space="preserve"> s podacima nakon provedene katastarske izmjere na području Općine Sveti Juraj na Bregu.</w:t>
      </w:r>
    </w:p>
    <w:p w14:paraId="53171760" w14:textId="77777777" w:rsidR="009F471D" w:rsidRPr="00AA7FCB" w:rsidRDefault="009F471D" w:rsidP="00540E92">
      <w:pPr>
        <w:numPr>
          <w:ilvl w:val="1"/>
          <w:numId w:val="0"/>
        </w:numPr>
        <w:spacing w:before="240" w:after="120"/>
        <w:contextualSpacing/>
        <w:jc w:val="both"/>
        <w:outlineLvl w:val="1"/>
        <w:rPr>
          <w:rFonts w:ascii="Times New Roman" w:hAnsi="Times New Roman"/>
          <w:color w:val="000000"/>
          <w:sz w:val="24"/>
          <w:szCs w:val="24"/>
        </w:rPr>
      </w:pPr>
    </w:p>
    <w:p w14:paraId="18C0FCA5" w14:textId="77777777" w:rsidR="0039207D" w:rsidRPr="00AA7FCB" w:rsidRDefault="005E764B" w:rsidP="0039207D">
      <w:pPr>
        <w:numPr>
          <w:ilvl w:val="1"/>
          <w:numId w:val="0"/>
        </w:numPr>
        <w:spacing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 xml:space="preserve"> </w:t>
      </w:r>
      <w:r w:rsidR="009F471D" w:rsidRPr="00AA7FCB">
        <w:rPr>
          <w:rFonts w:ascii="Times New Roman" w:hAnsi="Times New Roman"/>
          <w:color w:val="000000"/>
          <w:sz w:val="24"/>
          <w:szCs w:val="24"/>
        </w:rPr>
        <w:t xml:space="preserve">Evidencija nekretnina je </w:t>
      </w:r>
      <w:r w:rsidRPr="00AA7FCB">
        <w:rPr>
          <w:rFonts w:ascii="Times New Roman" w:hAnsi="Times New Roman"/>
          <w:color w:val="000000"/>
          <w:sz w:val="24"/>
          <w:szCs w:val="24"/>
        </w:rPr>
        <w:t>temeljna pretpostavka za ekonomično upravljanje nekretninama i učinkovito djelovanje internoga tržišta nekretnina.</w:t>
      </w:r>
    </w:p>
    <w:p w14:paraId="70450255" w14:textId="3A70E9AA" w:rsidR="00926412" w:rsidRPr="00AA7FCB" w:rsidRDefault="005E764B" w:rsidP="0039207D">
      <w:pPr>
        <w:numPr>
          <w:ilvl w:val="1"/>
          <w:numId w:val="0"/>
        </w:numPr>
        <w:spacing w:after="120"/>
        <w:ind w:firstLine="708"/>
        <w:contextualSpacing/>
        <w:jc w:val="both"/>
        <w:outlineLvl w:val="1"/>
        <w:rPr>
          <w:rFonts w:ascii="Times New Roman" w:eastAsia="Times New Roman" w:hAnsi="Times New Roman"/>
          <w:b/>
          <w:color w:val="000000"/>
          <w:sz w:val="24"/>
          <w:szCs w:val="24"/>
          <w:lang w:eastAsia="hr-HR"/>
        </w:rPr>
      </w:pPr>
      <w:r w:rsidRPr="00AA7FCB">
        <w:rPr>
          <w:rFonts w:ascii="Times New Roman" w:hAnsi="Times New Roman"/>
          <w:color w:val="000000"/>
          <w:sz w:val="24"/>
          <w:szCs w:val="24"/>
        </w:rPr>
        <w:t xml:space="preserve"> </w:t>
      </w:r>
    </w:p>
    <w:p w14:paraId="22776853" w14:textId="77777777" w:rsidR="009F471D" w:rsidRPr="00AA7FCB" w:rsidRDefault="009F471D" w:rsidP="0078299F">
      <w:pPr>
        <w:pStyle w:val="Default"/>
        <w:spacing w:after="240" w:line="276" w:lineRule="auto"/>
        <w:jc w:val="both"/>
        <w:rPr>
          <w:rFonts w:ascii="Times New Roman" w:hAnsi="Times New Roman" w:cs="Times New Roman"/>
        </w:rPr>
      </w:pPr>
      <w:r w:rsidRPr="00AA7FCB">
        <w:rPr>
          <w:rFonts w:ascii="Times New Roman" w:hAnsi="Times New Roman" w:cs="Times New Roman"/>
          <w:b/>
          <w:bCs/>
        </w:rPr>
        <w:t>3.3. Analiza izgradnje i održavanja infrastrukturnih projekata na području Općine Sveti Juraj na Bregu</w:t>
      </w:r>
    </w:p>
    <w:p w14:paraId="59E9EBED" w14:textId="77777777" w:rsidR="009F471D" w:rsidRPr="00AA7FCB" w:rsidRDefault="009F471D" w:rsidP="0078299F">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Upravljanje imovinom u vlasništvu Općine provodi se i kroz izgradnju i održavanje infrastrukturnih projekata koji su od ključne važnosti za svaku općinu. Dobro održavana infrastruktura pomaže u poboljšanju kvalitete života stanovnika, privlači investicije i potiče gospodarski rast. </w:t>
      </w:r>
    </w:p>
    <w:p w14:paraId="7E0CD0A4" w14:textId="77777777" w:rsidR="00B8088F" w:rsidRPr="00AA7FCB" w:rsidRDefault="009F471D" w:rsidP="0078299F">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Postoji širok spektar infrastrukturnih projekata koji se mogu izvoditi u općini, a neki od najčešćih uključuju: </w:t>
      </w:r>
    </w:p>
    <w:p w14:paraId="4CAD12D9" w14:textId="77777777" w:rsidR="009F471D" w:rsidRPr="00AA7FCB" w:rsidRDefault="009F471D" w:rsidP="00F52E61">
      <w:pPr>
        <w:pStyle w:val="Default"/>
        <w:numPr>
          <w:ilvl w:val="1"/>
          <w:numId w:val="5"/>
        </w:numPr>
        <w:spacing w:line="276" w:lineRule="auto"/>
        <w:jc w:val="both"/>
        <w:rPr>
          <w:rFonts w:ascii="Times New Roman" w:hAnsi="Times New Roman" w:cs="Times New Roman"/>
        </w:rPr>
      </w:pPr>
      <w:r w:rsidRPr="00AA7FCB">
        <w:rPr>
          <w:rFonts w:ascii="Times New Roman" w:hAnsi="Times New Roman" w:cs="Times New Roman"/>
        </w:rPr>
        <w:t xml:space="preserve">Izgradnja i održavanje cesta: Ceste su bitne za povezivanje različitih dijelova općine i olakšavanje kretanja ljudi i roba. Izgradnja i održavanje cesta uključuju radove na kolovozu, mostovima, propustima, raskrižjima i pješačkim stazama; </w:t>
      </w:r>
    </w:p>
    <w:p w14:paraId="26B8DEA2" w14:textId="77777777" w:rsidR="009F471D" w:rsidRPr="00AA7FCB" w:rsidRDefault="009F471D" w:rsidP="00F52E61">
      <w:pPr>
        <w:pStyle w:val="Default"/>
        <w:numPr>
          <w:ilvl w:val="1"/>
          <w:numId w:val="5"/>
        </w:numPr>
        <w:spacing w:after="68" w:line="276" w:lineRule="auto"/>
        <w:jc w:val="both"/>
        <w:rPr>
          <w:rFonts w:ascii="Times New Roman" w:hAnsi="Times New Roman" w:cs="Times New Roman"/>
        </w:rPr>
      </w:pPr>
      <w:r w:rsidRPr="00AA7FCB">
        <w:rPr>
          <w:rFonts w:ascii="Times New Roman" w:hAnsi="Times New Roman" w:cs="Times New Roman"/>
        </w:rPr>
        <w:t xml:space="preserve">Izgradnja i održavanje vodovoda i kanalizacije: Dostupnost čiste vode i odvođenje otpadnih voda su bitni za javno zdravlje i zaštitu okoliša. Projekti izgradnje i održavanja vodovoda i kanalizacije uključuju radove na vodovodnim i kanalizacijskim mrežama, crpilištima, pročistačima otpadnih voda i </w:t>
      </w:r>
      <w:r w:rsidR="00B8088F" w:rsidRPr="00AA7FCB">
        <w:rPr>
          <w:rFonts w:ascii="Times New Roman" w:hAnsi="Times New Roman" w:cs="Times New Roman"/>
        </w:rPr>
        <w:t>pre</w:t>
      </w:r>
      <w:r w:rsidRPr="00AA7FCB">
        <w:rPr>
          <w:rFonts w:ascii="Times New Roman" w:hAnsi="Times New Roman" w:cs="Times New Roman"/>
        </w:rPr>
        <w:t xml:space="preserve">pumpnim stanicama; </w:t>
      </w:r>
    </w:p>
    <w:p w14:paraId="1D41B17D" w14:textId="77777777" w:rsidR="009F471D" w:rsidRPr="00AA7FCB" w:rsidRDefault="009F471D" w:rsidP="00F52E61">
      <w:pPr>
        <w:pStyle w:val="Default"/>
        <w:numPr>
          <w:ilvl w:val="1"/>
          <w:numId w:val="5"/>
        </w:numPr>
        <w:spacing w:after="68" w:line="276" w:lineRule="auto"/>
      </w:pPr>
      <w:r w:rsidRPr="00AA7FCB">
        <w:t xml:space="preserve">Energetska infrastruktura: Projekti izgradnje i održavanja javne rasvjete; </w:t>
      </w:r>
    </w:p>
    <w:p w14:paraId="7C42CA92" w14:textId="77777777" w:rsidR="009F471D" w:rsidRPr="00AA7FCB" w:rsidRDefault="009F471D" w:rsidP="00F52E61">
      <w:pPr>
        <w:pStyle w:val="Default"/>
        <w:numPr>
          <w:ilvl w:val="1"/>
          <w:numId w:val="5"/>
        </w:numPr>
        <w:spacing w:after="68" w:line="276" w:lineRule="auto"/>
        <w:jc w:val="both"/>
        <w:rPr>
          <w:rFonts w:ascii="Times New Roman" w:hAnsi="Times New Roman" w:cs="Times New Roman"/>
        </w:rPr>
      </w:pPr>
      <w:r w:rsidRPr="00AA7FCB">
        <w:rPr>
          <w:rFonts w:ascii="Times New Roman" w:hAnsi="Times New Roman" w:cs="Times New Roman"/>
        </w:rPr>
        <w:lastRenderedPageBreak/>
        <w:t xml:space="preserve">Javni objekti: Javni objekti, koji su bitni za pružanje osnovnih usluga stanovnicima. Projekti izgradnje i održavanja javnih objekata uključuju radove na zgradama, instalacijama i opremi; </w:t>
      </w:r>
    </w:p>
    <w:p w14:paraId="2FC9753C" w14:textId="586624D7" w:rsidR="00D51845" w:rsidRPr="00AA7FCB" w:rsidRDefault="00B8088F" w:rsidP="0039207D">
      <w:pPr>
        <w:pStyle w:val="Default"/>
        <w:numPr>
          <w:ilvl w:val="1"/>
          <w:numId w:val="5"/>
        </w:numPr>
        <w:spacing w:line="276" w:lineRule="auto"/>
        <w:jc w:val="both"/>
        <w:rPr>
          <w:rFonts w:ascii="Times New Roman" w:hAnsi="Times New Roman" w:cs="Times New Roman"/>
        </w:rPr>
      </w:pPr>
      <w:r w:rsidRPr="00AA7FCB">
        <w:rPr>
          <w:rFonts w:ascii="Times New Roman" w:hAnsi="Times New Roman" w:cs="Times New Roman"/>
        </w:rPr>
        <w:t xml:space="preserve">Zelene površine: zelene površine su bitne za rekreaciju, opuštanje i zaštitu okoliša. Projekti izgradnje i održavanja zelenih površina </w:t>
      </w:r>
      <w:r w:rsidR="009F471D" w:rsidRPr="00AA7FCB">
        <w:rPr>
          <w:rFonts w:ascii="Times New Roman" w:hAnsi="Times New Roman" w:cs="Times New Roman"/>
        </w:rPr>
        <w:t xml:space="preserve">uključuju radove na sađenju drveća, uređenju travnjaka, izgradnji staza i dr. </w:t>
      </w:r>
    </w:p>
    <w:p w14:paraId="6CD06684" w14:textId="77777777" w:rsidR="00B8088F" w:rsidRPr="00AA7FCB" w:rsidRDefault="00B8088F" w:rsidP="0078299F">
      <w:pPr>
        <w:pStyle w:val="Default"/>
        <w:spacing w:after="68" w:line="276" w:lineRule="auto"/>
        <w:jc w:val="both"/>
        <w:rPr>
          <w:rFonts w:ascii="Times New Roman" w:hAnsi="Times New Roman" w:cs="Times New Roman"/>
        </w:rPr>
      </w:pPr>
      <w:r w:rsidRPr="00AA7FCB">
        <w:rPr>
          <w:rFonts w:ascii="Times New Roman" w:hAnsi="Times New Roman" w:cs="Times New Roman"/>
        </w:rPr>
        <w:t>Financiranje infrastrukturnih projekata:</w:t>
      </w:r>
    </w:p>
    <w:p w14:paraId="11F9C021" w14:textId="77777777" w:rsidR="009F471D" w:rsidRPr="00AA7FCB" w:rsidRDefault="009F471D" w:rsidP="00F52E61">
      <w:pPr>
        <w:pStyle w:val="Default"/>
        <w:numPr>
          <w:ilvl w:val="1"/>
          <w:numId w:val="10"/>
        </w:numPr>
        <w:spacing w:line="276" w:lineRule="auto"/>
        <w:rPr>
          <w:rFonts w:ascii="Times New Roman" w:hAnsi="Times New Roman" w:cs="Times New Roman"/>
        </w:rPr>
      </w:pPr>
      <w:r w:rsidRPr="00AA7FCB">
        <w:rPr>
          <w:rFonts w:ascii="Times New Roman" w:hAnsi="Times New Roman" w:cs="Times New Roman"/>
        </w:rPr>
        <w:t xml:space="preserve">Proračun Jedinice lokalne samouprave, </w:t>
      </w:r>
    </w:p>
    <w:p w14:paraId="354C744D" w14:textId="77777777" w:rsidR="00B8088F" w:rsidRPr="00AA7FCB" w:rsidRDefault="00B8088F" w:rsidP="00F52E61">
      <w:pPr>
        <w:pStyle w:val="Default"/>
        <w:numPr>
          <w:ilvl w:val="1"/>
          <w:numId w:val="10"/>
        </w:numPr>
        <w:spacing w:line="276" w:lineRule="auto"/>
        <w:rPr>
          <w:rFonts w:ascii="Times New Roman" w:hAnsi="Times New Roman" w:cs="Times New Roman"/>
        </w:rPr>
      </w:pPr>
      <w:r w:rsidRPr="00AA7FCB">
        <w:rPr>
          <w:rFonts w:ascii="Times New Roman" w:hAnsi="Times New Roman" w:cs="Times New Roman"/>
        </w:rPr>
        <w:t>Državni proračun</w:t>
      </w:r>
      <w:r w:rsidR="0078299F" w:rsidRPr="00AA7FCB">
        <w:rPr>
          <w:rFonts w:ascii="Times New Roman" w:hAnsi="Times New Roman" w:cs="Times New Roman"/>
        </w:rPr>
        <w:t>,</w:t>
      </w:r>
    </w:p>
    <w:p w14:paraId="51167E4C" w14:textId="77777777" w:rsidR="0078299F" w:rsidRPr="00AA7FCB" w:rsidRDefault="0078299F" w:rsidP="00F52E61">
      <w:pPr>
        <w:pStyle w:val="Default"/>
        <w:numPr>
          <w:ilvl w:val="1"/>
          <w:numId w:val="10"/>
        </w:numPr>
        <w:spacing w:line="276" w:lineRule="auto"/>
        <w:rPr>
          <w:rFonts w:ascii="Times New Roman" w:hAnsi="Times New Roman" w:cs="Times New Roman"/>
        </w:rPr>
      </w:pPr>
      <w:r w:rsidRPr="00AA7FCB">
        <w:rPr>
          <w:rFonts w:ascii="Times New Roman" w:hAnsi="Times New Roman" w:cs="Times New Roman"/>
        </w:rPr>
        <w:t>Županijski proračun,</w:t>
      </w:r>
    </w:p>
    <w:p w14:paraId="66F7F8A8" w14:textId="77777777" w:rsidR="009F471D" w:rsidRPr="00AA7FCB" w:rsidRDefault="009F471D" w:rsidP="00F52E61">
      <w:pPr>
        <w:pStyle w:val="Default"/>
        <w:numPr>
          <w:ilvl w:val="1"/>
          <w:numId w:val="10"/>
        </w:numPr>
        <w:spacing w:line="276" w:lineRule="auto"/>
        <w:rPr>
          <w:rFonts w:ascii="Times New Roman" w:hAnsi="Times New Roman" w:cs="Times New Roman"/>
        </w:rPr>
      </w:pPr>
      <w:r w:rsidRPr="00AA7FCB">
        <w:rPr>
          <w:rFonts w:ascii="Times New Roman" w:hAnsi="Times New Roman" w:cs="Times New Roman"/>
        </w:rPr>
        <w:t>Europski fondovi</w:t>
      </w:r>
      <w:r w:rsidR="0078299F" w:rsidRPr="00AA7FCB">
        <w:rPr>
          <w:rFonts w:ascii="Times New Roman" w:hAnsi="Times New Roman" w:cs="Times New Roman"/>
        </w:rPr>
        <w:t xml:space="preserve"> i</w:t>
      </w:r>
    </w:p>
    <w:p w14:paraId="134C98EA" w14:textId="44443E44" w:rsidR="009F471D" w:rsidRPr="00AA7FCB" w:rsidRDefault="009F471D" w:rsidP="0039207D">
      <w:pPr>
        <w:pStyle w:val="Default"/>
        <w:numPr>
          <w:ilvl w:val="1"/>
          <w:numId w:val="10"/>
        </w:numPr>
        <w:spacing w:line="276" w:lineRule="auto"/>
        <w:rPr>
          <w:rFonts w:ascii="Times New Roman" w:hAnsi="Times New Roman" w:cs="Times New Roman"/>
        </w:rPr>
      </w:pPr>
      <w:r w:rsidRPr="00AA7FCB">
        <w:rPr>
          <w:rFonts w:ascii="Times New Roman" w:hAnsi="Times New Roman" w:cs="Times New Roman"/>
        </w:rPr>
        <w:t xml:space="preserve">Naknade i doprinosi. </w:t>
      </w:r>
    </w:p>
    <w:p w14:paraId="7C9307A5" w14:textId="77777777" w:rsidR="009F471D" w:rsidRPr="00AA7FCB" w:rsidRDefault="009F471D" w:rsidP="0078299F">
      <w:pPr>
        <w:pStyle w:val="Default"/>
        <w:ind w:firstLine="708"/>
        <w:jc w:val="both"/>
        <w:rPr>
          <w:rFonts w:ascii="Times New Roman" w:hAnsi="Times New Roman" w:cs="Times New Roman"/>
        </w:rPr>
      </w:pPr>
      <w:r w:rsidRPr="00AA7FCB">
        <w:rPr>
          <w:rFonts w:ascii="Times New Roman" w:hAnsi="Times New Roman" w:cs="Times New Roman"/>
        </w:rPr>
        <w:t xml:space="preserve">Važno je da se sredstva za financiranje infrastrukturnih projekata koriste efikasno i transparentno. </w:t>
      </w:r>
    </w:p>
    <w:p w14:paraId="2F993F73" w14:textId="77777777" w:rsidR="009F471D" w:rsidRPr="00AA7FCB" w:rsidRDefault="009F471D" w:rsidP="0078299F">
      <w:pPr>
        <w:pStyle w:val="Default"/>
        <w:ind w:firstLine="708"/>
        <w:jc w:val="both"/>
        <w:rPr>
          <w:rFonts w:ascii="Times New Roman" w:hAnsi="Times New Roman" w:cs="Times New Roman"/>
        </w:rPr>
      </w:pPr>
      <w:r w:rsidRPr="00AA7FCB">
        <w:rPr>
          <w:rFonts w:ascii="Times New Roman" w:hAnsi="Times New Roman" w:cs="Times New Roman"/>
        </w:rPr>
        <w:t xml:space="preserve">U narednoj tablici navedeni su razvojni projekti Općine </w:t>
      </w:r>
      <w:r w:rsidR="00B8088F" w:rsidRPr="00AA7FCB">
        <w:rPr>
          <w:rFonts w:ascii="Times New Roman" w:hAnsi="Times New Roman" w:cs="Times New Roman"/>
        </w:rPr>
        <w:t>Sveti Juraj na Bregu</w:t>
      </w:r>
      <w:r w:rsidRPr="00AA7FCB">
        <w:rPr>
          <w:rFonts w:ascii="Times New Roman" w:hAnsi="Times New Roman" w:cs="Times New Roman"/>
        </w:rPr>
        <w:t xml:space="preserve"> koji su planirani tijekom desetogodišnjeg razdoblja. </w:t>
      </w:r>
    </w:p>
    <w:p w14:paraId="2523F805" w14:textId="77777777" w:rsidR="00540E92" w:rsidRPr="00AA7FCB" w:rsidRDefault="00540E92" w:rsidP="009F471D">
      <w:pPr>
        <w:pStyle w:val="Default"/>
        <w:rPr>
          <w:sz w:val="23"/>
          <w:szCs w:val="23"/>
        </w:rPr>
      </w:pP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8897"/>
      </w:tblGrid>
      <w:tr w:rsidR="00AA7FCB" w:rsidRPr="00AA7FCB" w14:paraId="2F4E17CE" w14:textId="77777777" w:rsidTr="00AA7FCB">
        <w:trPr>
          <w:trHeight w:val="99"/>
        </w:trPr>
        <w:tc>
          <w:tcPr>
            <w:tcW w:w="8897" w:type="dxa"/>
            <w:tcBorders>
              <w:top w:val="none" w:sz="6" w:space="0" w:color="auto"/>
              <w:bottom w:val="none" w:sz="6" w:space="0" w:color="auto"/>
            </w:tcBorders>
            <w:shd w:val="clear" w:color="auto" w:fill="FFFFFF"/>
          </w:tcPr>
          <w:p w14:paraId="6FEE981A" w14:textId="77777777" w:rsidR="009F471D" w:rsidRPr="00AA7FCB" w:rsidRDefault="009F471D">
            <w:pPr>
              <w:pStyle w:val="Default"/>
              <w:rPr>
                <w:rFonts w:ascii="Times New Roman" w:hAnsi="Times New Roman" w:cs="Times New Roman"/>
              </w:rPr>
            </w:pPr>
            <w:r w:rsidRPr="00AA7FCB">
              <w:rPr>
                <w:rFonts w:ascii="Times New Roman" w:hAnsi="Times New Roman" w:cs="Times New Roman"/>
                <w:i/>
                <w:iCs/>
              </w:rPr>
              <w:t xml:space="preserve">Razvojni projekti Općine </w:t>
            </w:r>
            <w:r w:rsidR="00B8088F" w:rsidRPr="00AA7FCB">
              <w:rPr>
                <w:rFonts w:ascii="Times New Roman" w:hAnsi="Times New Roman" w:cs="Times New Roman"/>
                <w:i/>
                <w:iCs/>
              </w:rPr>
              <w:t>Sveti Juraj na Bregu</w:t>
            </w:r>
            <w:r w:rsidRPr="00AA7FCB">
              <w:rPr>
                <w:rFonts w:ascii="Times New Roman" w:hAnsi="Times New Roman" w:cs="Times New Roman"/>
                <w:i/>
                <w:iCs/>
              </w:rPr>
              <w:t xml:space="preserve"> za razdoblje od 202</w:t>
            </w:r>
            <w:r w:rsidR="00B8088F" w:rsidRPr="00AA7FCB">
              <w:rPr>
                <w:rFonts w:ascii="Times New Roman" w:hAnsi="Times New Roman" w:cs="Times New Roman"/>
                <w:i/>
                <w:iCs/>
              </w:rPr>
              <w:t>6</w:t>
            </w:r>
            <w:r w:rsidRPr="00AA7FCB">
              <w:rPr>
                <w:rFonts w:ascii="Times New Roman" w:hAnsi="Times New Roman" w:cs="Times New Roman"/>
                <w:i/>
                <w:iCs/>
              </w:rPr>
              <w:t>. do 203</w:t>
            </w:r>
            <w:r w:rsidR="00B8088F" w:rsidRPr="00AA7FCB">
              <w:rPr>
                <w:rFonts w:ascii="Times New Roman" w:hAnsi="Times New Roman" w:cs="Times New Roman"/>
                <w:i/>
                <w:iCs/>
              </w:rPr>
              <w:t>5</w:t>
            </w:r>
            <w:r w:rsidRPr="00AA7FCB">
              <w:rPr>
                <w:rFonts w:ascii="Times New Roman" w:hAnsi="Times New Roman" w:cs="Times New Roman"/>
                <w:i/>
                <w:iCs/>
              </w:rPr>
              <w:t xml:space="preserve">. godine </w:t>
            </w:r>
            <w:r w:rsidRPr="00AA7FCB">
              <w:rPr>
                <w:rFonts w:ascii="Times New Roman" w:hAnsi="Times New Roman" w:cs="Times New Roman"/>
                <w:b/>
                <w:bCs/>
              </w:rPr>
              <w:t xml:space="preserve">Projekti </w:t>
            </w:r>
          </w:p>
        </w:tc>
      </w:tr>
    </w:tbl>
    <w:p w14:paraId="4E13451C" w14:textId="53064F22"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k</w:t>
      </w:r>
      <w:r w:rsidR="0066519C" w:rsidRPr="00AA7FCB">
        <w:rPr>
          <w:rFonts w:ascii="Times New Roman" w:hAnsi="Times New Roman" w:cs="Times New Roman"/>
        </w:rPr>
        <w:t>atastarska izmjera k.o. Lopatinec (naselja Dragoslavec, Frkanovec, Lopatinec, Okrugli Vrh, Pleškovec, Vučetinec)</w:t>
      </w:r>
    </w:p>
    <w:p w14:paraId="544F1059" w14:textId="77777777" w:rsidR="0066519C" w:rsidRPr="00AA7FCB" w:rsidRDefault="0066519C" w:rsidP="00F52E61">
      <w:pPr>
        <w:pStyle w:val="Default"/>
        <w:numPr>
          <w:ilvl w:val="0"/>
          <w:numId w:val="13"/>
        </w:numPr>
        <w:rPr>
          <w:rFonts w:ascii="Times New Roman" w:hAnsi="Times New Roman" w:cs="Times New Roman"/>
        </w:rPr>
      </w:pPr>
      <w:r w:rsidRPr="00AA7FCB">
        <w:rPr>
          <w:rFonts w:ascii="Times New Roman" w:hAnsi="Times New Roman" w:cs="Times New Roman"/>
        </w:rPr>
        <w:t>izgradnja turističko-edukacijskog centra za razvoj ruralnog turizma Sveti Juraj na Bregu – Pleškovec „Mrzlo pole“</w:t>
      </w:r>
    </w:p>
    <w:p w14:paraId="3D7085CF" w14:textId="2A2FE336" w:rsidR="001009E5" w:rsidRPr="00AA7FCB" w:rsidRDefault="001009E5" w:rsidP="00F52E61">
      <w:pPr>
        <w:pStyle w:val="Default"/>
        <w:numPr>
          <w:ilvl w:val="0"/>
          <w:numId w:val="13"/>
        </w:numPr>
        <w:rPr>
          <w:rFonts w:ascii="Times New Roman" w:hAnsi="Times New Roman" w:cs="Times New Roman"/>
        </w:rPr>
      </w:pPr>
      <w:r w:rsidRPr="00AA7FCB">
        <w:rPr>
          <w:rFonts w:ascii="Times New Roman" w:hAnsi="Times New Roman" w:cs="Times New Roman"/>
        </w:rPr>
        <w:t>izgradnja infrastrukture u poduzetničkoj zoni Brezje</w:t>
      </w:r>
    </w:p>
    <w:p w14:paraId="66BDED2B" w14:textId="4934E434" w:rsidR="0066519C" w:rsidRPr="00AA7FCB" w:rsidRDefault="0066519C" w:rsidP="00F52E61">
      <w:pPr>
        <w:numPr>
          <w:ilvl w:val="0"/>
          <w:numId w:val="13"/>
        </w:numPr>
        <w:spacing w:after="0" w:line="240" w:lineRule="auto"/>
        <w:rPr>
          <w:rFonts w:ascii="Times New Roman" w:hAnsi="Times New Roman"/>
          <w:color w:val="000000"/>
          <w:sz w:val="24"/>
          <w:szCs w:val="24"/>
        </w:rPr>
      </w:pPr>
      <w:r w:rsidRPr="00AA7FCB">
        <w:rPr>
          <w:rFonts w:ascii="Times New Roman" w:hAnsi="Times New Roman"/>
          <w:color w:val="000000"/>
          <w:sz w:val="24"/>
          <w:szCs w:val="24"/>
        </w:rPr>
        <w:t>razvoj i proširenje poduzetničke zone u Brezju s pokretanjem novih poduzetničkih projekata</w:t>
      </w:r>
    </w:p>
    <w:p w14:paraId="18BEF270" w14:textId="77777777" w:rsidR="0066519C" w:rsidRPr="00AA7FCB" w:rsidRDefault="0066519C" w:rsidP="00F52E61">
      <w:pPr>
        <w:numPr>
          <w:ilvl w:val="0"/>
          <w:numId w:val="13"/>
        </w:numPr>
        <w:spacing w:after="0" w:line="240" w:lineRule="auto"/>
        <w:rPr>
          <w:rFonts w:ascii="Times New Roman" w:hAnsi="Times New Roman"/>
          <w:color w:val="000000"/>
          <w:sz w:val="24"/>
          <w:szCs w:val="24"/>
        </w:rPr>
      </w:pPr>
      <w:r w:rsidRPr="00AA7FCB">
        <w:rPr>
          <w:rFonts w:ascii="Times New Roman" w:hAnsi="Times New Roman"/>
          <w:color w:val="000000"/>
          <w:sz w:val="24"/>
          <w:szCs w:val="24"/>
        </w:rPr>
        <w:t>nastavak izgradnje sustava odvodnje otpadnih voda s priključcima bez plaćanja za mještane i potpunom sanacijom prometnica</w:t>
      </w:r>
    </w:p>
    <w:p w14:paraId="771023EB" w14:textId="77777777" w:rsidR="00B30802" w:rsidRPr="00AA7FCB" w:rsidRDefault="00B30802" w:rsidP="00F52E61">
      <w:pPr>
        <w:numPr>
          <w:ilvl w:val="0"/>
          <w:numId w:val="13"/>
        </w:numPr>
        <w:spacing w:after="0" w:line="240" w:lineRule="auto"/>
        <w:rPr>
          <w:rFonts w:ascii="Times New Roman" w:hAnsi="Times New Roman"/>
          <w:color w:val="000000"/>
          <w:sz w:val="24"/>
          <w:szCs w:val="24"/>
        </w:rPr>
      </w:pPr>
      <w:r w:rsidRPr="00AA7FCB">
        <w:rPr>
          <w:rFonts w:ascii="Times New Roman" w:hAnsi="Times New Roman"/>
          <w:color w:val="000000"/>
          <w:sz w:val="24"/>
          <w:szCs w:val="24"/>
        </w:rPr>
        <w:t xml:space="preserve">adaptacija i dogradnja sportskih centara u Zasadbregu i Vučetincu </w:t>
      </w:r>
    </w:p>
    <w:p w14:paraId="7833039D" w14:textId="624AEBCD"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Doma kulture i DVD Mali Mihaljevec</w:t>
      </w:r>
    </w:p>
    <w:p w14:paraId="581EA3B5" w14:textId="451DC263"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dijela Doma kulture u Pleškovcu</w:t>
      </w:r>
    </w:p>
    <w:p w14:paraId="2A7B3265" w14:textId="0A6F99A6"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e</w:t>
      </w:r>
      <w:r w:rsidR="0066519C" w:rsidRPr="00AA7FCB">
        <w:rPr>
          <w:rFonts w:ascii="Times New Roman" w:hAnsi="Times New Roman" w:cs="Times New Roman"/>
        </w:rPr>
        <w:t>nergetska obnova Doma kulture Jurice Murai</w:t>
      </w:r>
    </w:p>
    <w:p w14:paraId="534905C9" w14:textId="4AA9F622"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u</w:t>
      </w:r>
      <w:r w:rsidR="0066519C" w:rsidRPr="00AA7FCB">
        <w:rPr>
          <w:rFonts w:ascii="Times New Roman" w:hAnsi="Times New Roman" w:cs="Times New Roman"/>
        </w:rPr>
        <w:t>ređenje poslovnog prostora u stambenoj zgradi u Pleškovcu</w:t>
      </w:r>
    </w:p>
    <w:p w14:paraId="336FD998" w14:textId="41DC93B6"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Doma kulture i DVD -a Vučetinec</w:t>
      </w:r>
    </w:p>
    <w:p w14:paraId="64FB736F" w14:textId="26ED4F82"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Doma kulture Okrugli Vrh</w:t>
      </w:r>
    </w:p>
    <w:p w14:paraId="1D8853A6" w14:textId="74D91F74"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SRC Močvare u Okruglom Vrhu</w:t>
      </w:r>
    </w:p>
    <w:p w14:paraId="11FDD77B" w14:textId="1EC7A3DD"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općinske uprave u Pleškovcu</w:t>
      </w:r>
    </w:p>
    <w:p w14:paraId="3D92344F" w14:textId="72DC9328" w:rsidR="00B30802" w:rsidRPr="00AA7FCB" w:rsidRDefault="003371CD" w:rsidP="00F52E61">
      <w:pPr>
        <w:numPr>
          <w:ilvl w:val="0"/>
          <w:numId w:val="13"/>
        </w:numPr>
        <w:spacing w:after="0"/>
        <w:rPr>
          <w:rFonts w:ascii="Times New Roman" w:hAnsi="Times New Roman"/>
          <w:color w:val="000000"/>
          <w:sz w:val="24"/>
          <w:szCs w:val="24"/>
        </w:rPr>
      </w:pPr>
      <w:r w:rsidRPr="00AA7FCB">
        <w:rPr>
          <w:rFonts w:ascii="Times New Roman" w:hAnsi="Times New Roman"/>
          <w:color w:val="000000"/>
          <w:sz w:val="24"/>
          <w:szCs w:val="24"/>
        </w:rPr>
        <w:t>u</w:t>
      </w:r>
      <w:r w:rsidR="00B30802" w:rsidRPr="00AA7FCB">
        <w:rPr>
          <w:rFonts w:ascii="Times New Roman" w:hAnsi="Times New Roman"/>
          <w:color w:val="000000"/>
          <w:sz w:val="24"/>
          <w:szCs w:val="24"/>
        </w:rPr>
        <w:t>spostava dnevnog boravka za starije osobe u domu kulture u Dragoslavcu</w:t>
      </w:r>
    </w:p>
    <w:p w14:paraId="52404ACC" w14:textId="74C20E56"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i</w:t>
      </w:r>
      <w:r w:rsidR="0066519C" w:rsidRPr="00AA7FCB">
        <w:rPr>
          <w:rFonts w:ascii="Times New Roman" w:hAnsi="Times New Roman" w:cs="Times New Roman"/>
        </w:rPr>
        <w:t>zgradnja ograde na općinskom groblju</w:t>
      </w:r>
    </w:p>
    <w:p w14:paraId="0665989C" w14:textId="5CD91213" w:rsidR="001009E5" w:rsidRPr="00AA7FCB" w:rsidRDefault="001009E5" w:rsidP="00F52E61">
      <w:pPr>
        <w:pStyle w:val="Default"/>
        <w:numPr>
          <w:ilvl w:val="0"/>
          <w:numId w:val="13"/>
        </w:numPr>
        <w:rPr>
          <w:rFonts w:ascii="Times New Roman" w:hAnsi="Times New Roman" w:cs="Times New Roman"/>
        </w:rPr>
      </w:pPr>
      <w:r w:rsidRPr="00AA7FCB">
        <w:rPr>
          <w:rFonts w:ascii="Times New Roman" w:hAnsi="Times New Roman" w:cs="Times New Roman"/>
        </w:rPr>
        <w:t>asfaltiranje prometnice u Lopatincu – Ulica Marka Kovača</w:t>
      </w:r>
    </w:p>
    <w:p w14:paraId="029C5212" w14:textId="5B66B22B" w:rsidR="001009E5" w:rsidRPr="00AA7FCB" w:rsidRDefault="001009E5" w:rsidP="00F52E61">
      <w:pPr>
        <w:pStyle w:val="Default"/>
        <w:numPr>
          <w:ilvl w:val="0"/>
          <w:numId w:val="13"/>
        </w:numPr>
        <w:rPr>
          <w:rFonts w:ascii="Times New Roman" w:hAnsi="Times New Roman" w:cs="Times New Roman"/>
        </w:rPr>
      </w:pPr>
      <w:r w:rsidRPr="00AA7FCB">
        <w:rPr>
          <w:rFonts w:ascii="Times New Roman" w:hAnsi="Times New Roman" w:cs="Times New Roman"/>
        </w:rPr>
        <w:t>asfaltiranje prometnice u Lopatincu – Ulica Ljudevita Gaja</w:t>
      </w:r>
    </w:p>
    <w:p w14:paraId="1FA8DB3C" w14:textId="045C3D77" w:rsidR="001009E5" w:rsidRPr="00AA7FCB" w:rsidRDefault="001009E5" w:rsidP="00F52E61">
      <w:pPr>
        <w:pStyle w:val="Default"/>
        <w:numPr>
          <w:ilvl w:val="0"/>
          <w:numId w:val="13"/>
        </w:numPr>
        <w:rPr>
          <w:rFonts w:ascii="Times New Roman" w:hAnsi="Times New Roman" w:cs="Times New Roman"/>
        </w:rPr>
      </w:pPr>
      <w:r w:rsidRPr="00AA7FCB">
        <w:rPr>
          <w:rFonts w:ascii="Times New Roman" w:hAnsi="Times New Roman" w:cs="Times New Roman"/>
        </w:rPr>
        <w:t>izgradnja infrastrukture u stambenoj zoni Brezje</w:t>
      </w:r>
    </w:p>
    <w:p w14:paraId="274B17E1" w14:textId="63A7AE12" w:rsidR="0075058E" w:rsidRPr="00AA7FCB" w:rsidRDefault="003371CD" w:rsidP="00F52E61">
      <w:pPr>
        <w:numPr>
          <w:ilvl w:val="0"/>
          <w:numId w:val="13"/>
        </w:numPr>
        <w:spacing w:after="0"/>
        <w:rPr>
          <w:rFonts w:ascii="Times New Roman" w:hAnsi="Times New Roman"/>
          <w:color w:val="000000"/>
          <w:sz w:val="24"/>
          <w:szCs w:val="24"/>
        </w:rPr>
      </w:pPr>
      <w:r w:rsidRPr="00AA7FCB">
        <w:rPr>
          <w:rFonts w:ascii="Times New Roman" w:hAnsi="Times New Roman"/>
          <w:color w:val="000000"/>
          <w:sz w:val="24"/>
          <w:szCs w:val="24"/>
        </w:rPr>
        <w:t>i</w:t>
      </w:r>
      <w:r w:rsidR="0075058E" w:rsidRPr="00AA7FCB">
        <w:rPr>
          <w:rFonts w:ascii="Times New Roman" w:hAnsi="Times New Roman"/>
          <w:color w:val="000000"/>
          <w:sz w:val="24"/>
          <w:szCs w:val="24"/>
        </w:rPr>
        <w:t>zgradnja pješačko-biciklističkih staza i autobusnih stajališta s nadstrešnicama</w:t>
      </w:r>
    </w:p>
    <w:p w14:paraId="2C121F2B" w14:textId="24BBCC10"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r</w:t>
      </w:r>
      <w:r w:rsidR="0066519C" w:rsidRPr="00AA7FCB">
        <w:rPr>
          <w:rFonts w:ascii="Times New Roman" w:hAnsi="Times New Roman" w:cs="Times New Roman"/>
        </w:rPr>
        <w:t>ekonstrukcija javne rasvjete na području Općine Sveti Juraj na Bregu</w:t>
      </w:r>
    </w:p>
    <w:p w14:paraId="4E427A4E" w14:textId="631ED297"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i</w:t>
      </w:r>
      <w:r w:rsidR="0066519C" w:rsidRPr="00AA7FCB">
        <w:rPr>
          <w:rFonts w:ascii="Times New Roman" w:hAnsi="Times New Roman" w:cs="Times New Roman"/>
        </w:rPr>
        <w:t>zgradnja javne rasvjete uz DC 227 Brezje - Šenkovec</w:t>
      </w:r>
    </w:p>
    <w:p w14:paraId="675AD953" w14:textId="7F4F3C38" w:rsidR="0066519C" w:rsidRPr="00AA7FCB" w:rsidRDefault="003371CD" w:rsidP="00F52E61">
      <w:pPr>
        <w:pStyle w:val="Default"/>
        <w:numPr>
          <w:ilvl w:val="0"/>
          <w:numId w:val="13"/>
        </w:numPr>
        <w:rPr>
          <w:rFonts w:ascii="Times New Roman" w:hAnsi="Times New Roman" w:cs="Times New Roman"/>
        </w:rPr>
      </w:pPr>
      <w:r w:rsidRPr="00AA7FCB">
        <w:rPr>
          <w:rFonts w:ascii="Times New Roman" w:hAnsi="Times New Roman" w:cs="Times New Roman"/>
        </w:rPr>
        <w:t>i</w:t>
      </w:r>
      <w:r w:rsidR="0066519C" w:rsidRPr="00AA7FCB">
        <w:rPr>
          <w:rFonts w:ascii="Times New Roman" w:hAnsi="Times New Roman" w:cs="Times New Roman"/>
        </w:rPr>
        <w:t>zgradnja parkirališta</w:t>
      </w:r>
    </w:p>
    <w:p w14:paraId="46EA2362" w14:textId="09157F03" w:rsidR="00540E92" w:rsidRPr="00AA7FCB" w:rsidRDefault="00540E92" w:rsidP="00540E92">
      <w:pPr>
        <w:pStyle w:val="Default"/>
        <w:spacing w:after="240"/>
        <w:jc w:val="both"/>
        <w:rPr>
          <w:rFonts w:ascii="Times New Roman" w:hAnsi="Times New Roman" w:cs="Times New Roman"/>
        </w:rPr>
      </w:pPr>
      <w:r w:rsidRPr="00AA7FCB">
        <w:rPr>
          <w:rFonts w:ascii="Times New Roman" w:hAnsi="Times New Roman" w:cs="Times New Roman"/>
          <w:b/>
          <w:bCs/>
        </w:rPr>
        <w:lastRenderedPageBreak/>
        <w:t xml:space="preserve">4. STRATEŠKO USMJERENJE UPRAVLJANJA NEKRETNINAMA I POKRETNINAMA </w:t>
      </w:r>
    </w:p>
    <w:p w14:paraId="1F5C30EF" w14:textId="77777777" w:rsidR="00540E92" w:rsidRPr="00AA7FCB" w:rsidRDefault="00540E92" w:rsidP="0078299F">
      <w:pPr>
        <w:pStyle w:val="Default"/>
        <w:spacing w:line="276" w:lineRule="auto"/>
        <w:ind w:firstLine="708"/>
        <w:rPr>
          <w:rFonts w:ascii="Times New Roman" w:hAnsi="Times New Roman" w:cs="Times New Roman"/>
        </w:rPr>
      </w:pPr>
      <w:r w:rsidRPr="00AA7FCB">
        <w:rPr>
          <w:rFonts w:ascii="Times New Roman" w:hAnsi="Times New Roman" w:cs="Times New Roman"/>
        </w:rPr>
        <w:t>Strateško usmjerenje podrazumijeva definiranu</w:t>
      </w:r>
      <w:r w:rsidR="00117997" w:rsidRPr="00AA7FCB">
        <w:rPr>
          <w:rFonts w:ascii="Times New Roman" w:hAnsi="Times New Roman" w:cs="Times New Roman"/>
        </w:rPr>
        <w:t xml:space="preserve"> misiju,</w:t>
      </w:r>
      <w:r w:rsidRPr="00AA7FCB">
        <w:rPr>
          <w:rFonts w:ascii="Times New Roman" w:hAnsi="Times New Roman" w:cs="Times New Roman"/>
        </w:rPr>
        <w:t xml:space="preserve"> viziju i strateške ciljeve </w:t>
      </w:r>
      <w:r w:rsidR="00C24BDC" w:rsidRPr="00AA7FCB">
        <w:rPr>
          <w:rFonts w:ascii="Times New Roman" w:hAnsi="Times New Roman" w:cs="Times New Roman"/>
        </w:rPr>
        <w:t>što je</w:t>
      </w:r>
      <w:r w:rsidRPr="00AA7FCB">
        <w:rPr>
          <w:rFonts w:ascii="Times New Roman" w:hAnsi="Times New Roman" w:cs="Times New Roman"/>
        </w:rPr>
        <w:t xml:space="preserve"> prikazano na  </w:t>
      </w:r>
      <w:r w:rsidR="00117997" w:rsidRPr="00AA7FCB">
        <w:rPr>
          <w:rFonts w:ascii="Times New Roman" w:hAnsi="Times New Roman" w:cs="Times New Roman"/>
        </w:rPr>
        <w:t xml:space="preserve">i detaljno razrađeno </w:t>
      </w:r>
      <w:r w:rsidR="00C24BDC" w:rsidRPr="00AA7FCB">
        <w:rPr>
          <w:rFonts w:ascii="Times New Roman" w:hAnsi="Times New Roman" w:cs="Times New Roman"/>
        </w:rPr>
        <w:t>u nastavku</w:t>
      </w:r>
      <w:r w:rsidR="00117997" w:rsidRPr="00AA7FCB">
        <w:rPr>
          <w:rFonts w:ascii="Times New Roman" w:hAnsi="Times New Roman" w:cs="Times New Roman"/>
        </w:rPr>
        <w:t>:</w:t>
      </w:r>
    </w:p>
    <w:p w14:paraId="2ECDFB7F" w14:textId="77777777" w:rsidR="00C24BDC" w:rsidRPr="00AA7FCB" w:rsidRDefault="00C24BDC" w:rsidP="00540E92">
      <w:pPr>
        <w:pStyle w:val="Default"/>
        <w:rPr>
          <w:i/>
          <w:iCs/>
          <w:sz w:val="23"/>
          <w:szCs w:val="23"/>
        </w:rPr>
      </w:pPr>
    </w:p>
    <w:p w14:paraId="2F35F33B" w14:textId="77777777" w:rsidR="00C24BDC" w:rsidRPr="00AA7FCB" w:rsidRDefault="00C24BDC" w:rsidP="00540E92">
      <w:pPr>
        <w:pStyle w:val="Default"/>
        <w:rPr>
          <w:i/>
          <w:iCs/>
          <w:sz w:val="23"/>
          <w:szCs w:val="23"/>
        </w:rPr>
      </w:pPr>
    </w:p>
    <w:p w14:paraId="43C0EBD6" w14:textId="77777777" w:rsidR="00C24BDC" w:rsidRPr="00AA7FCB" w:rsidRDefault="00000000" w:rsidP="00540E92">
      <w:pPr>
        <w:pStyle w:val="Default"/>
        <w:rPr>
          <w:i/>
          <w:iCs/>
          <w:sz w:val="23"/>
          <w:szCs w:val="23"/>
        </w:rPr>
      </w:pPr>
      <w:r>
        <w:rPr>
          <w:noProof/>
        </w:rPr>
        <w:pict w14:anchorId="5FF85A1B">
          <v:shapetype id="_x0000_t202" coordsize="21600,21600" o:spt="202" path="m,l,21600r21600,l21600,xe">
            <v:stroke joinstyle="miter"/>
            <v:path gradientshapeok="t" o:connecttype="rect"/>
          </v:shapetype>
          <v:shape id="Tekstni okvir 2" o:spid="_x0000_s1028" type="#_x0000_t202" style="position:absolute;margin-left:111.2pt;margin-top:2pt;width:234.05pt;height:107.75pt;z-index: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">
            <v:textbox style="mso-next-textbox:#Tekstni okvir 2">
              <w:txbxContent>
                <w:p w14:paraId="2D636635" w14:textId="77777777" w:rsidR="00C24BDC" w:rsidRPr="00E20F57" w:rsidRDefault="00E20F57">
                  <w:pPr>
                    <w:shd w:val="clear" w:color="auto" w:fill="FFFFFF"/>
                    <w:jc w:val="both"/>
                    <w:rPr>
                      <w:rFonts w:ascii="Times New Roman" w:hAnsi="Times New Roman"/>
                      <w:sz w:val="24"/>
                      <w:szCs w:val="24"/>
                    </w:rPr>
                  </w:pPr>
                  <w:r w:rsidRPr="00E20F57">
                    <w:rPr>
                      <w:rStyle w:val="Naglaeno"/>
                      <w:rFonts w:ascii="Times New Roman" w:hAnsi="Times New Roman"/>
                      <w:sz w:val="24"/>
                      <w:szCs w:val="24"/>
                    </w:rPr>
                    <w:t>MISIJA</w:t>
                  </w:r>
                  <w:r w:rsidRPr="00E20F57">
                    <w:rPr>
                      <w:rFonts w:ascii="Times New Roman" w:hAnsi="Times New Roman"/>
                      <w:sz w:val="24"/>
                      <w:szCs w:val="24"/>
                    </w:rPr>
                    <w:t xml:space="preserve"> – stvaranje okruženja koje omogućuje učinkovitije i racionalnije upravljanje nekretninama i pokretninama u vlasništvu Općine Sveti Juraj na Bregu, s ciljem stvaranja novih vrijednosti i postizanja veće ekonomske koristi.</w:t>
                  </w:r>
                </w:p>
              </w:txbxContent>
            </v:textbox>
            <w10:wrap type="square"/>
          </v:shape>
        </w:pict>
      </w:r>
    </w:p>
    <w:p w14:paraId="5B243C91" w14:textId="77777777" w:rsidR="00C24BDC" w:rsidRPr="00AA7FCB" w:rsidRDefault="00C24BDC" w:rsidP="00540E92">
      <w:pPr>
        <w:pStyle w:val="Default"/>
        <w:rPr>
          <w:i/>
          <w:iCs/>
          <w:sz w:val="23"/>
          <w:szCs w:val="23"/>
        </w:rPr>
      </w:pPr>
    </w:p>
    <w:p w14:paraId="18347FFD" w14:textId="77777777" w:rsidR="00C24BDC" w:rsidRPr="00AA7FCB" w:rsidRDefault="00C24BDC" w:rsidP="00540E92">
      <w:pPr>
        <w:pStyle w:val="Default"/>
        <w:rPr>
          <w:i/>
          <w:iCs/>
          <w:sz w:val="23"/>
          <w:szCs w:val="23"/>
        </w:rPr>
      </w:pPr>
    </w:p>
    <w:p w14:paraId="311EC34F" w14:textId="77777777" w:rsidR="00C24BDC" w:rsidRPr="00AA7FCB" w:rsidRDefault="00C24BDC" w:rsidP="00540E92">
      <w:pPr>
        <w:pStyle w:val="Default"/>
        <w:rPr>
          <w:i/>
          <w:iCs/>
          <w:sz w:val="23"/>
          <w:szCs w:val="23"/>
        </w:rPr>
      </w:pPr>
    </w:p>
    <w:p w14:paraId="04378299" w14:textId="77777777" w:rsidR="00C24BDC" w:rsidRPr="00AA7FCB" w:rsidRDefault="00C24BDC" w:rsidP="00540E92">
      <w:pPr>
        <w:pStyle w:val="Default"/>
        <w:rPr>
          <w:i/>
          <w:iCs/>
          <w:sz w:val="23"/>
          <w:szCs w:val="23"/>
        </w:rPr>
      </w:pPr>
    </w:p>
    <w:p w14:paraId="6099D357" w14:textId="77777777" w:rsidR="00C24BDC" w:rsidRPr="00AA7FCB" w:rsidRDefault="00C24BDC" w:rsidP="00540E92">
      <w:pPr>
        <w:pStyle w:val="Default"/>
        <w:rPr>
          <w:i/>
          <w:iCs/>
          <w:sz w:val="23"/>
          <w:szCs w:val="23"/>
        </w:rPr>
      </w:pPr>
    </w:p>
    <w:p w14:paraId="084D8D72" w14:textId="77777777" w:rsidR="00E20F57" w:rsidRPr="00AA7FCB" w:rsidRDefault="00E20F57" w:rsidP="00540E92">
      <w:pPr>
        <w:pStyle w:val="Default"/>
        <w:rPr>
          <w:i/>
          <w:iCs/>
          <w:sz w:val="23"/>
          <w:szCs w:val="23"/>
        </w:rPr>
      </w:pPr>
    </w:p>
    <w:p w14:paraId="223803EA" w14:textId="77777777" w:rsidR="00E20F57" w:rsidRPr="00AA7FCB" w:rsidRDefault="00E20F57" w:rsidP="00540E92">
      <w:pPr>
        <w:pStyle w:val="Default"/>
        <w:rPr>
          <w:i/>
          <w:iCs/>
          <w:sz w:val="23"/>
          <w:szCs w:val="23"/>
        </w:rPr>
      </w:pPr>
    </w:p>
    <w:p w14:paraId="59FAF602" w14:textId="77777777" w:rsidR="00E20F57" w:rsidRPr="00AA7FCB" w:rsidRDefault="00336CAE" w:rsidP="00540E92">
      <w:pPr>
        <w:pStyle w:val="Default"/>
        <w:rPr>
          <w:i/>
          <w:iCs/>
          <w:sz w:val="23"/>
          <w:szCs w:val="23"/>
        </w:rPr>
      </w:pPr>
      <w:r w:rsidRPr="00AA7FCB">
        <w:rPr>
          <w:i/>
          <w:iCs/>
          <w:sz w:val="23"/>
          <w:szCs w:val="23"/>
        </w:rPr>
        <w:t xml:space="preserve">  </w:t>
      </w:r>
    </w:p>
    <w:p w14:paraId="0BBC87F1" w14:textId="77777777" w:rsidR="00336CAE" w:rsidRPr="00AA7FCB" w:rsidRDefault="00336CAE" w:rsidP="00540E92">
      <w:pPr>
        <w:pStyle w:val="Default"/>
        <w:rPr>
          <w:i/>
          <w:iCs/>
          <w:sz w:val="23"/>
          <w:szCs w:val="23"/>
        </w:rPr>
      </w:pPr>
    </w:p>
    <w:p w14:paraId="5AB7DA87" w14:textId="77777777" w:rsidR="00E20F57" w:rsidRPr="00AA7FCB" w:rsidRDefault="00336CAE" w:rsidP="00540E92">
      <w:pPr>
        <w:pStyle w:val="Default"/>
        <w:rPr>
          <w:i/>
          <w:iCs/>
          <w:sz w:val="23"/>
          <w:szCs w:val="23"/>
        </w:rPr>
      </w:pPr>
      <w:r w:rsidRPr="00AA7FCB">
        <w:rPr>
          <w:noProof/>
        </w:rPr>
        <w:t xml:space="preserve">                                                                               </w:t>
      </w:r>
      <w:r w:rsidR="00EA3566">
        <w:rPr>
          <w:i/>
          <w:iCs/>
          <w:sz w:val="23"/>
          <w:szCs w:val="23"/>
        </w:rPr>
        <w:pict w14:anchorId="762F2613">
          <v:shape id="_x0000_i1026" type="#_x0000_t75" style="width:43.15pt;height:36pt;mso-position-horizontal-relative:char;mso-position-vertical-relative:line">
            <v:imagedata r:id="rId14" o:title=""/>
          </v:shape>
        </w:pict>
      </w:r>
    </w:p>
    <w:p w14:paraId="5A474CCD" w14:textId="77777777" w:rsidR="00E20F57" w:rsidRPr="00AA7FCB" w:rsidRDefault="00E20F57" w:rsidP="00540E92">
      <w:pPr>
        <w:pStyle w:val="Default"/>
        <w:rPr>
          <w:i/>
          <w:iCs/>
          <w:sz w:val="23"/>
          <w:szCs w:val="23"/>
        </w:rPr>
      </w:pPr>
    </w:p>
    <w:p w14:paraId="7C5A338E" w14:textId="77777777" w:rsidR="00336CAE" w:rsidRPr="00AA7FCB" w:rsidRDefault="00336CAE" w:rsidP="00540E92">
      <w:pPr>
        <w:pStyle w:val="Default"/>
        <w:rPr>
          <w:i/>
          <w:iCs/>
          <w:sz w:val="23"/>
          <w:szCs w:val="23"/>
        </w:rPr>
      </w:pPr>
    </w:p>
    <w:p w14:paraId="2B78BBAF" w14:textId="77777777" w:rsidR="00E20F57" w:rsidRPr="00AA7FCB" w:rsidRDefault="00000000" w:rsidP="00540E92">
      <w:pPr>
        <w:pStyle w:val="Default"/>
        <w:rPr>
          <w:i/>
          <w:iCs/>
          <w:sz w:val="23"/>
          <w:szCs w:val="23"/>
        </w:rPr>
      </w:pPr>
      <w:r>
        <w:rPr>
          <w:noProof/>
        </w:rPr>
        <w:pict w14:anchorId="50A87F95">
          <v:shape id="_x0000_s1029" type="#_x0000_t202" style="position:absolute;margin-left:113.8pt;margin-top:3.4pt;width:231.45pt;height:141.8pt;z-index:3;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">
            <v:textbox style="mso-next-textbox:#_x0000_s1029">
              <w:txbxContent>
                <w:p w14:paraId="267E0660" w14:textId="77777777" w:rsidR="00C24BDC" w:rsidRPr="00117997" w:rsidRDefault="00117997">
                  <w:pPr>
                    <w:shd w:val="clear" w:color="auto" w:fill="FFFFFF"/>
                    <w:jc w:val="both"/>
                    <w:rPr>
                      <w:rFonts w:ascii="Times New Roman" w:hAnsi="Times New Roman"/>
                      <w:sz w:val="24"/>
                      <w:szCs w:val="24"/>
                    </w:rPr>
                  </w:pPr>
                  <w:r w:rsidRPr="00117997">
                    <w:rPr>
                      <w:rStyle w:val="Naglaeno"/>
                      <w:rFonts w:ascii="Times New Roman" w:hAnsi="Times New Roman"/>
                      <w:sz w:val="24"/>
                      <w:szCs w:val="24"/>
                    </w:rPr>
                    <w:t>VIZIJA</w:t>
                  </w:r>
                  <w:r w:rsidRPr="00117997">
                    <w:rPr>
                      <w:rFonts w:ascii="Times New Roman" w:hAnsi="Times New Roman"/>
                      <w:sz w:val="24"/>
                      <w:szCs w:val="24"/>
                    </w:rPr>
                    <w:t xml:space="preserve"> – dosljedno, sustavno i učinkovito upravljanje nekretninama i pokretninama u vlasništvu Općine Sveti Juraj na Bregu, utemeljeno na načelima odgovornosti, učinkovitosti, transparentnosti i predvidljivosti, s ciljem zaštite imovine te očuvanja njezine vrijednosti i uloge u životu sadašnjih i budućih generacija.</w:t>
                  </w:r>
                </w:p>
              </w:txbxContent>
            </v:textbox>
            <w10:wrap type="square"/>
          </v:shape>
        </w:pict>
      </w:r>
    </w:p>
    <w:p w14:paraId="51C4EE08" w14:textId="77777777" w:rsidR="00E20F57" w:rsidRPr="00AA7FCB" w:rsidRDefault="00E20F57" w:rsidP="00540E92">
      <w:pPr>
        <w:pStyle w:val="Default"/>
        <w:rPr>
          <w:i/>
          <w:iCs/>
          <w:sz w:val="23"/>
          <w:szCs w:val="23"/>
        </w:rPr>
      </w:pPr>
    </w:p>
    <w:p w14:paraId="0AEC915C" w14:textId="77777777" w:rsidR="00C24BDC" w:rsidRPr="00AA7FCB" w:rsidRDefault="00C24BDC" w:rsidP="00540E92">
      <w:pPr>
        <w:pStyle w:val="Default"/>
        <w:rPr>
          <w:i/>
          <w:iCs/>
          <w:sz w:val="23"/>
          <w:szCs w:val="23"/>
        </w:rPr>
      </w:pPr>
    </w:p>
    <w:p w14:paraId="309131D7" w14:textId="77777777" w:rsidR="00C24BDC" w:rsidRPr="00AA7FCB" w:rsidRDefault="00C24BDC" w:rsidP="00540E92">
      <w:pPr>
        <w:pStyle w:val="Default"/>
        <w:rPr>
          <w:i/>
          <w:iCs/>
          <w:sz w:val="23"/>
          <w:szCs w:val="23"/>
        </w:rPr>
      </w:pPr>
    </w:p>
    <w:p w14:paraId="4D31E084" w14:textId="77777777" w:rsidR="00C24BDC" w:rsidRPr="00AA7FCB" w:rsidRDefault="00C24BDC" w:rsidP="00540E92">
      <w:pPr>
        <w:pStyle w:val="Default"/>
        <w:rPr>
          <w:i/>
          <w:iCs/>
          <w:sz w:val="23"/>
          <w:szCs w:val="23"/>
        </w:rPr>
      </w:pPr>
    </w:p>
    <w:p w14:paraId="0D7F18E0" w14:textId="77777777" w:rsidR="00C24BDC" w:rsidRPr="00AA7FCB" w:rsidRDefault="00C24BDC" w:rsidP="00540E92">
      <w:pPr>
        <w:pStyle w:val="Default"/>
        <w:rPr>
          <w:i/>
          <w:iCs/>
          <w:sz w:val="23"/>
          <w:szCs w:val="23"/>
        </w:rPr>
      </w:pPr>
    </w:p>
    <w:p w14:paraId="5FE9F295" w14:textId="77777777" w:rsidR="00C24BDC" w:rsidRPr="00AA7FCB" w:rsidRDefault="00C24BDC" w:rsidP="00540E92">
      <w:pPr>
        <w:pStyle w:val="Default"/>
        <w:rPr>
          <w:i/>
          <w:iCs/>
          <w:sz w:val="23"/>
          <w:szCs w:val="23"/>
        </w:rPr>
      </w:pPr>
    </w:p>
    <w:p w14:paraId="2D0C3A96" w14:textId="77777777" w:rsidR="00C24BDC" w:rsidRPr="00AA7FCB" w:rsidRDefault="00C24BDC" w:rsidP="00540E92">
      <w:pPr>
        <w:pStyle w:val="Default"/>
        <w:rPr>
          <w:i/>
          <w:iCs/>
          <w:sz w:val="23"/>
          <w:szCs w:val="23"/>
        </w:rPr>
      </w:pPr>
    </w:p>
    <w:p w14:paraId="49305B04" w14:textId="77777777" w:rsidR="00C24BDC" w:rsidRPr="00AA7FCB" w:rsidRDefault="00C24BDC" w:rsidP="00540E92">
      <w:pPr>
        <w:pStyle w:val="Default"/>
        <w:rPr>
          <w:i/>
          <w:iCs/>
          <w:sz w:val="23"/>
          <w:szCs w:val="23"/>
        </w:rPr>
      </w:pPr>
    </w:p>
    <w:p w14:paraId="5F209014" w14:textId="77777777" w:rsidR="00C24BDC" w:rsidRPr="00AA7FCB" w:rsidRDefault="00C24BDC" w:rsidP="00540E92">
      <w:pPr>
        <w:pStyle w:val="Default"/>
        <w:rPr>
          <w:i/>
          <w:iCs/>
          <w:sz w:val="23"/>
          <w:szCs w:val="23"/>
        </w:rPr>
      </w:pPr>
    </w:p>
    <w:p w14:paraId="7F44311E" w14:textId="77777777" w:rsidR="00C24BDC" w:rsidRPr="00AA7FCB" w:rsidRDefault="00C24BDC" w:rsidP="00540E92">
      <w:pPr>
        <w:pStyle w:val="Default"/>
        <w:rPr>
          <w:i/>
          <w:iCs/>
          <w:sz w:val="23"/>
          <w:szCs w:val="23"/>
        </w:rPr>
      </w:pPr>
    </w:p>
    <w:p w14:paraId="761D54A4" w14:textId="77777777" w:rsidR="00C24BDC" w:rsidRPr="00AA7FCB" w:rsidRDefault="00C24BDC" w:rsidP="00540E92">
      <w:pPr>
        <w:pStyle w:val="Default"/>
        <w:rPr>
          <w:i/>
          <w:iCs/>
          <w:sz w:val="23"/>
          <w:szCs w:val="23"/>
        </w:rPr>
      </w:pPr>
    </w:p>
    <w:p w14:paraId="5E450473" w14:textId="77777777" w:rsidR="00C24BDC" w:rsidRPr="00AA7FCB" w:rsidRDefault="00C24BDC" w:rsidP="00336CAE">
      <w:pPr>
        <w:pStyle w:val="Default"/>
        <w:jc w:val="center"/>
        <w:rPr>
          <w:i/>
          <w:iCs/>
          <w:sz w:val="23"/>
          <w:szCs w:val="23"/>
        </w:rPr>
      </w:pPr>
    </w:p>
    <w:p w14:paraId="18C886C6" w14:textId="77777777" w:rsidR="00C24BDC" w:rsidRPr="00AA7FCB" w:rsidRDefault="00336CAE" w:rsidP="00540E92">
      <w:pPr>
        <w:pStyle w:val="Default"/>
        <w:rPr>
          <w:i/>
          <w:iCs/>
          <w:sz w:val="23"/>
          <w:szCs w:val="23"/>
        </w:rPr>
      </w:pPr>
      <w:r w:rsidRPr="00AA7FCB">
        <w:rPr>
          <w:i/>
          <w:iCs/>
          <w:sz w:val="23"/>
          <w:szCs w:val="23"/>
        </w:rPr>
        <w:t xml:space="preserve">                                                                                   </w:t>
      </w:r>
      <w:r w:rsidR="00EA3566">
        <w:rPr>
          <w:i/>
          <w:iCs/>
          <w:sz w:val="23"/>
          <w:szCs w:val="23"/>
        </w:rPr>
        <w:pict w14:anchorId="09D496C6">
          <v:shape id="_x0000_i1027" type="#_x0000_t75" style="width:43.15pt;height:36pt;mso-position-horizontal-relative:char;mso-position-vertical-relative:line">
            <v:imagedata r:id="rId14" o:title=""/>
          </v:shape>
        </w:pict>
      </w:r>
    </w:p>
    <w:p w14:paraId="5FE708FC" w14:textId="77777777" w:rsidR="00336CAE" w:rsidRPr="00AA7FCB" w:rsidRDefault="00336CAE" w:rsidP="00540E92">
      <w:pPr>
        <w:pStyle w:val="Default"/>
        <w:rPr>
          <w:i/>
          <w:iCs/>
          <w:sz w:val="23"/>
          <w:szCs w:val="23"/>
        </w:rPr>
      </w:pPr>
    </w:p>
    <w:p w14:paraId="3D508815" w14:textId="77777777" w:rsidR="00336CAE" w:rsidRPr="00AA7FCB" w:rsidRDefault="00336CAE" w:rsidP="00540E92">
      <w:pPr>
        <w:pStyle w:val="Default"/>
        <w:rPr>
          <w:i/>
          <w:iCs/>
          <w:sz w:val="23"/>
          <w:szCs w:val="23"/>
        </w:rPr>
      </w:pPr>
    </w:p>
    <w:p w14:paraId="558173FB" w14:textId="77777777" w:rsidR="00C24BDC" w:rsidRPr="00AA7FCB" w:rsidRDefault="00000000" w:rsidP="00540E92">
      <w:pPr>
        <w:pStyle w:val="Default"/>
        <w:rPr>
          <w:i/>
          <w:iCs/>
          <w:sz w:val="23"/>
          <w:szCs w:val="23"/>
        </w:rPr>
      </w:pPr>
      <w:r>
        <w:rPr>
          <w:noProof/>
        </w:rPr>
        <w:pict w14:anchorId="2C56D904">
          <v:shape id="_x0000_s1030" type="#_x0000_t202" style="position:absolute;margin-left:0;margin-top:.7pt;width:228pt;height:81.4pt;z-index:4;visibility:visible;mso-height-percent:200;mso-wrap-distance-top:3.6pt;mso-wrap-distance-bottom:3.6pt;mso-position-horizontal:center;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">
            <v:textbox style="mso-next-textbox:#_x0000_s1030;mso-fit-shape-to-text:t">
              <w:txbxContent>
                <w:p w14:paraId="3B1F4E1F" w14:textId="77777777" w:rsidR="00C24BDC" w:rsidRPr="00117997" w:rsidRDefault="00117997">
                  <w:pPr>
                    <w:shd w:val="clear" w:color="auto" w:fill="FFFFFF"/>
                    <w:rPr>
                      <w:rFonts w:ascii="Times New Roman" w:hAnsi="Times New Roman"/>
                      <w:sz w:val="24"/>
                      <w:szCs w:val="24"/>
                    </w:rPr>
                  </w:pPr>
                  <w:r w:rsidRPr="00117997">
                    <w:rPr>
                      <w:rFonts w:ascii="Times New Roman" w:hAnsi="Times New Roman"/>
                      <w:b/>
                      <w:bCs/>
                      <w:sz w:val="24"/>
                      <w:szCs w:val="24"/>
                    </w:rPr>
                    <w:t>STARTEŠKI CILJ</w:t>
                  </w:r>
                  <w:r w:rsidRPr="00117997">
                    <w:rPr>
                      <w:rFonts w:ascii="Times New Roman" w:hAnsi="Times New Roman"/>
                      <w:sz w:val="24"/>
                      <w:szCs w:val="24"/>
                    </w:rPr>
                    <w:t xml:space="preserve"> – učinkovito upravljati svim oblicima imovine u vlasništvu Općine Sveti Juraj na Bregu prema načelu učinkovitosti dobrog gospodara.</w:t>
                  </w:r>
                </w:p>
              </w:txbxContent>
            </v:textbox>
            <w10:wrap type="square"/>
          </v:shape>
        </w:pict>
      </w:r>
    </w:p>
    <w:p w14:paraId="624B42AB" w14:textId="77777777" w:rsidR="00C24BDC" w:rsidRPr="00AA7FCB" w:rsidRDefault="00C24BDC" w:rsidP="00540E92">
      <w:pPr>
        <w:pStyle w:val="Default"/>
        <w:rPr>
          <w:i/>
          <w:iCs/>
          <w:sz w:val="23"/>
          <w:szCs w:val="23"/>
        </w:rPr>
      </w:pPr>
    </w:p>
    <w:p w14:paraId="7C4975D4" w14:textId="77777777" w:rsidR="00C24BDC" w:rsidRPr="00AA7FCB" w:rsidRDefault="00C24BDC" w:rsidP="00540E92">
      <w:pPr>
        <w:pStyle w:val="Default"/>
        <w:rPr>
          <w:i/>
          <w:iCs/>
          <w:sz w:val="23"/>
          <w:szCs w:val="23"/>
        </w:rPr>
      </w:pPr>
    </w:p>
    <w:p w14:paraId="293A52CF" w14:textId="77777777" w:rsidR="00C24BDC" w:rsidRPr="00AA7FCB" w:rsidRDefault="00C24BDC" w:rsidP="00540E92">
      <w:pPr>
        <w:pStyle w:val="Default"/>
        <w:rPr>
          <w:i/>
          <w:iCs/>
          <w:sz w:val="23"/>
          <w:szCs w:val="23"/>
        </w:rPr>
      </w:pPr>
    </w:p>
    <w:p w14:paraId="3D878E5D" w14:textId="77777777" w:rsidR="00C24BDC" w:rsidRPr="00AA7FCB" w:rsidRDefault="00C24BDC" w:rsidP="00540E92">
      <w:pPr>
        <w:pStyle w:val="Default"/>
        <w:rPr>
          <w:i/>
          <w:iCs/>
          <w:sz w:val="23"/>
          <w:szCs w:val="23"/>
        </w:rPr>
      </w:pPr>
    </w:p>
    <w:p w14:paraId="146D6459" w14:textId="77777777" w:rsidR="00C24BDC" w:rsidRPr="00AA7FCB" w:rsidRDefault="00C24BDC" w:rsidP="00540E92">
      <w:pPr>
        <w:pStyle w:val="Default"/>
        <w:rPr>
          <w:i/>
          <w:iCs/>
          <w:sz w:val="23"/>
          <w:szCs w:val="23"/>
        </w:rPr>
      </w:pPr>
    </w:p>
    <w:p w14:paraId="43AF66A6" w14:textId="77777777" w:rsidR="00C24BDC" w:rsidRPr="00AA7FCB" w:rsidRDefault="00C24BDC" w:rsidP="00540E92">
      <w:pPr>
        <w:pStyle w:val="Default"/>
        <w:rPr>
          <w:i/>
          <w:iCs/>
          <w:sz w:val="23"/>
          <w:szCs w:val="23"/>
        </w:rPr>
      </w:pPr>
    </w:p>
    <w:p w14:paraId="006EA89B" w14:textId="66B4E4E8" w:rsidR="00540E92" w:rsidRPr="00AA7FCB" w:rsidRDefault="00036AAB" w:rsidP="00D01CB9">
      <w:pPr>
        <w:pStyle w:val="Default"/>
        <w:spacing w:after="240" w:line="276" w:lineRule="auto"/>
        <w:jc w:val="both"/>
        <w:rPr>
          <w:rFonts w:ascii="Times New Roman" w:hAnsi="Times New Roman" w:cs="Times New Roman"/>
        </w:rPr>
      </w:pPr>
      <w:r w:rsidRPr="00AA7FCB">
        <w:rPr>
          <w:rFonts w:ascii="Times New Roman" w:hAnsi="Times New Roman" w:cs="Times New Roman"/>
          <w:b/>
          <w:bCs/>
        </w:rPr>
        <w:br w:type="page"/>
      </w:r>
      <w:r w:rsidR="00540E92" w:rsidRPr="00AA7FCB">
        <w:rPr>
          <w:rFonts w:ascii="Times New Roman" w:hAnsi="Times New Roman" w:cs="Times New Roman"/>
          <w:b/>
          <w:bCs/>
        </w:rPr>
        <w:lastRenderedPageBreak/>
        <w:t xml:space="preserve">4.1. Vizija upravljanja nekretninama i pokretninama u vlasništvu Općine </w:t>
      </w:r>
      <w:r w:rsidR="00117997" w:rsidRPr="00AA7FCB">
        <w:rPr>
          <w:rFonts w:ascii="Times New Roman" w:hAnsi="Times New Roman" w:cs="Times New Roman"/>
          <w:b/>
          <w:bCs/>
        </w:rPr>
        <w:t>Sveti Juraj na Bregu</w:t>
      </w:r>
    </w:p>
    <w:p w14:paraId="3046F3B0" w14:textId="77777777" w:rsidR="00540E92" w:rsidRPr="00AA7FCB" w:rsidRDefault="00540E92" w:rsidP="0078299F">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Misija se ogleda u jedinstvenoj svrsi koja stvara kontekst iz kojeg proizlazi vizija te se utvrđuju strateški i posebni ciljevi te postavljaju mjere, projekti i aktivnosti. Misija Općine </w:t>
      </w:r>
      <w:r w:rsidR="00117997" w:rsidRPr="00AA7FCB">
        <w:rPr>
          <w:rFonts w:ascii="Times New Roman" w:hAnsi="Times New Roman" w:cs="Times New Roman"/>
        </w:rPr>
        <w:t>Sveti Juraj na Bregu</w:t>
      </w:r>
      <w:r w:rsidRPr="00AA7FCB">
        <w:rPr>
          <w:rFonts w:ascii="Times New Roman" w:hAnsi="Times New Roman" w:cs="Times New Roman"/>
        </w:rPr>
        <w:t xml:space="preserve"> je kreirati okruženje pogodno za organizaciju učinkovitijeg i racionalnijeg korištenja nekretninama i pokretnina u vlasništvu Općine s ciljem stvaranja novih vrijednosti i ostvarivanja veće ekonomske koristi. </w:t>
      </w:r>
    </w:p>
    <w:p w14:paraId="2CFF7551" w14:textId="77777777" w:rsidR="00540E92" w:rsidRPr="00AA7FCB" w:rsidRDefault="00540E92" w:rsidP="00F856B2">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 xml:space="preserve">Vizija ukazuje na složeni prijelaz iz trenutnog stanja u buduće uz misiju i vrijednosti, a kroz dinamiku strategije. Vizija Općine </w:t>
      </w:r>
      <w:r w:rsidR="00117997"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je dosljedno, sustavno i efikasno upravljanje nekretninama i pokretninama u vlasništvu Općine, temeljeno na načelima odgovornosti, učinkovitosti, transparentnosti i predvidljivosti sa zadaćom zaštite imovine i njene uloge u životu sadašnjih i budućih generacija.</w:t>
      </w:r>
    </w:p>
    <w:p w14:paraId="5F446340" w14:textId="77777777" w:rsidR="00117997" w:rsidRPr="00AA7FCB" w:rsidRDefault="00117997" w:rsidP="00117997">
      <w:pPr>
        <w:numPr>
          <w:ilvl w:val="1"/>
          <w:numId w:val="0"/>
        </w:numPr>
        <w:spacing w:before="240" w:after="120"/>
        <w:contextualSpacing/>
        <w:jc w:val="both"/>
        <w:outlineLvl w:val="1"/>
        <w:rPr>
          <w:rFonts w:ascii="Times New Roman" w:hAnsi="Times New Roman"/>
          <w:color w:val="000000"/>
          <w:sz w:val="24"/>
          <w:szCs w:val="24"/>
        </w:rPr>
      </w:pPr>
    </w:p>
    <w:p w14:paraId="7267C6A4" w14:textId="18B6546F" w:rsidR="00D01CB9" w:rsidRPr="00AA7FCB" w:rsidRDefault="00D01CB9" w:rsidP="0039207D">
      <w:pPr>
        <w:numPr>
          <w:ilvl w:val="1"/>
          <w:numId w:val="0"/>
        </w:numPr>
        <w:spacing w:before="240" w:after="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Imovinski aspekt u vlasništvu Općine Sveti Juraj na Bregu karakterizira značajan razvojni potencijal koji treba usmjeriti prema strateškim razvojnim prioritetima. Kako bi se u potpunosti iskoristio potencijal svih oblika općinske imovine, prepoznata je potreba za njezinim kontinuiranim i optimalnim korištenjem.</w:t>
      </w:r>
    </w:p>
    <w:p w14:paraId="245260F8" w14:textId="77777777" w:rsidR="0039207D" w:rsidRPr="00AA7FCB" w:rsidRDefault="0039207D" w:rsidP="0039207D">
      <w:pPr>
        <w:numPr>
          <w:ilvl w:val="1"/>
          <w:numId w:val="0"/>
        </w:numPr>
        <w:spacing w:before="240" w:after="0"/>
        <w:ind w:firstLine="708"/>
        <w:contextualSpacing/>
        <w:jc w:val="both"/>
        <w:outlineLvl w:val="1"/>
        <w:rPr>
          <w:rFonts w:ascii="Times New Roman" w:hAnsi="Times New Roman"/>
          <w:color w:val="000000"/>
          <w:sz w:val="24"/>
          <w:szCs w:val="24"/>
        </w:rPr>
      </w:pPr>
    </w:p>
    <w:p w14:paraId="123C71E6" w14:textId="77777777" w:rsidR="00D01CB9" w:rsidRPr="00AA7FCB" w:rsidRDefault="00D01CB9" w:rsidP="00F856B2">
      <w:pPr>
        <w:pStyle w:val="Default"/>
        <w:spacing w:after="240"/>
        <w:jc w:val="both"/>
        <w:rPr>
          <w:rFonts w:ascii="Times New Roman" w:hAnsi="Times New Roman" w:cs="Times New Roman"/>
          <w:b/>
          <w:bCs/>
        </w:rPr>
      </w:pPr>
      <w:r w:rsidRPr="00AA7FCB">
        <w:rPr>
          <w:rFonts w:ascii="Times New Roman" w:hAnsi="Times New Roman" w:cs="Times New Roman"/>
          <w:b/>
          <w:bCs/>
        </w:rPr>
        <w:t>4.2. Strateški cilj upravljanja nekretninama i pokretninama u vlasništvu Općine Sveti Juraj na Bregu</w:t>
      </w:r>
    </w:p>
    <w:p w14:paraId="33EA42D2" w14:textId="77777777" w:rsidR="00D01CB9" w:rsidRPr="00AA7FCB" w:rsidRDefault="00D01CB9" w:rsidP="00F856B2">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Temeljni cilj Strategije jest učinkovito upravljanje nekretninama i pokretninama u vlasništvu Općine Sveti Juraj na Bregu, u skladu s načelom odgovornog i učinkovitog gospodarenja. Postizanje ovoga cilja dugoročan je proces koji Općina mora ostvarivati u suradnji s građanima, omogućujući uključivanje zainteresirane javnosti kako bi svojim prijedlozima i sugestijama doprinijela ostvarenju misije i jačanju transparentnosti.</w:t>
      </w:r>
    </w:p>
    <w:p w14:paraId="3D1249F5" w14:textId="77777777" w:rsidR="00D01CB9" w:rsidRPr="00AA7FCB" w:rsidRDefault="00D01CB9" w:rsidP="00F856B2">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Ovom se Strategijom izražava jasna volja i opredjeljenje za unapređenje postojećeg stanja u upravljanju općinskim nekretninama i pokretninama. Strategija definira ciljeve i smjernice koje će se provoditi kroz planirane aktivnosti Općine, te predlaže postupanje u skladu s utvrđenim strateškim smjernicama.</w:t>
      </w:r>
    </w:p>
    <w:p w14:paraId="01AC036A" w14:textId="77777777" w:rsidR="00D01CB9" w:rsidRPr="00AA7FCB" w:rsidRDefault="00D01CB9" w:rsidP="00F856B2">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Općina Sveti Juraj na Bregu mora organizirati sustavno očuvanje strateški važne i vrijedne imovine, kulturne baštine i raspoloživih prirodnih resursa, s ciljem očuvanja lokalnog identiteta i istodobnog poticanja ubrzanog gospodarskog rasta. U tom trajnom procesu nužno je kontinuirano jačati društvenu svijest. Znanje, rad, dobra organizacija i ulaganje kapitala stvaraju preduvjete za uspostavu novih vrijednosti, ostvarivanje razvojnih ciljeva i u konačnici, za dobrobit svih građana i društva u cjelini.</w:t>
      </w:r>
    </w:p>
    <w:p w14:paraId="3F0BB0F5" w14:textId="77777777" w:rsidR="00D01CB9" w:rsidRPr="00AA7FCB" w:rsidRDefault="00D01CB9" w:rsidP="00F856B2">
      <w:pPr>
        <w:spacing w:before="100" w:beforeAutospacing="1" w:after="100" w:afterAutospacing="1"/>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Fokusiranje na stvaranje novih vrijednosti ključ je uspješne provedbe svih strateških reformi, koje osiguravaju kvalitetniji život za sve stanovnike Općine.</w:t>
      </w:r>
    </w:p>
    <w:p w14:paraId="3E906A5E" w14:textId="77777777" w:rsidR="00D01CB9" w:rsidRPr="00AA7FCB" w:rsidRDefault="004008D7" w:rsidP="00F856B2">
      <w:pPr>
        <w:pStyle w:val="Default"/>
        <w:spacing w:after="240" w:line="276" w:lineRule="auto"/>
        <w:ind w:firstLine="708"/>
        <w:jc w:val="both"/>
        <w:rPr>
          <w:rFonts w:ascii="Times New Roman" w:hAnsi="Times New Roman" w:cs="Times New Roman"/>
        </w:rPr>
      </w:pPr>
      <w:r w:rsidRPr="00AA7FCB">
        <w:rPr>
          <w:rFonts w:ascii="Times New Roman" w:hAnsi="Times New Roman" w:cs="Times New Roman"/>
        </w:rPr>
        <w:lastRenderedPageBreak/>
        <w:t>Ovom se Strategijom definiraju pristup i nove polazne osnove za gospodarenje i upravljanje nekretninama i pokretninama u vlasništvu Općine Sveti Juraj na Bregu, u skladu s prethodno navedenim dugoročnim strateškim ciljem.</w:t>
      </w:r>
    </w:p>
    <w:p w14:paraId="65D3150A" w14:textId="77777777" w:rsidR="00BA761A" w:rsidRPr="00AA7FCB" w:rsidRDefault="00BA761A" w:rsidP="004008D7">
      <w:pPr>
        <w:pStyle w:val="Default"/>
        <w:spacing w:after="240"/>
        <w:jc w:val="both"/>
        <w:rPr>
          <w:rFonts w:ascii="Times New Roman" w:hAnsi="Times New Roman" w:cs="Times New Roman"/>
          <w:b/>
          <w:bCs/>
        </w:rPr>
      </w:pPr>
    </w:p>
    <w:p w14:paraId="62A464CC" w14:textId="6DDB0A81" w:rsidR="004008D7" w:rsidRPr="00AA7FCB" w:rsidRDefault="00BA761A" w:rsidP="004008D7">
      <w:pPr>
        <w:pStyle w:val="Default"/>
        <w:spacing w:after="240"/>
        <w:jc w:val="both"/>
        <w:rPr>
          <w:rFonts w:ascii="Times New Roman" w:hAnsi="Times New Roman" w:cs="Times New Roman"/>
          <w:b/>
          <w:bCs/>
        </w:rPr>
      </w:pPr>
      <w:r w:rsidRPr="00AA7FCB">
        <w:rPr>
          <w:rFonts w:ascii="Times New Roman" w:hAnsi="Times New Roman" w:cs="Times New Roman"/>
          <w:b/>
          <w:bCs/>
        </w:rPr>
        <w:br w:type="page"/>
      </w:r>
      <w:r w:rsidR="004008D7" w:rsidRPr="00AA7FCB">
        <w:rPr>
          <w:rFonts w:ascii="Times New Roman" w:hAnsi="Times New Roman" w:cs="Times New Roman"/>
          <w:b/>
          <w:bCs/>
        </w:rPr>
        <w:lastRenderedPageBreak/>
        <w:t xml:space="preserve">5.RAZRADA STRATEŠKOG CILJA UPRAVLJANJA NEKRETNINAMA I POKRETNINAMA </w:t>
      </w:r>
    </w:p>
    <w:p w14:paraId="57BBBF6C" w14:textId="77777777" w:rsidR="00142CE0" w:rsidRPr="00AA7FCB" w:rsidRDefault="00142CE0" w:rsidP="00F856B2">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Iz strateškog cilja upravljanja svim oblicima imovine proizlazi sedam posebnih ciljeva upravljanja. Sukladno članku 2. Zakona o sustavu strateškog planiranja i upravljanja razvojem Republike Hrvatske, poseban cilj predstavlja srednjoročni cilj definiran u nacionalnim planovima te u planovima razvoja jedinica lokalne i područne (regionalne) samouprave, kojim se ostvaruje strateški cilj utvrđen strategijom te uspostavlja poveznica s programom u državnom proračunu ili proračunu jedinice lokalne i područne (regionalne) samouprave.</w:t>
      </w:r>
    </w:p>
    <w:p w14:paraId="58AB7FDA" w14:textId="77777777" w:rsidR="004008D7" w:rsidRPr="00AA7FCB" w:rsidRDefault="00142CE0" w:rsidP="00234E8B">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Posebni ciljevi upravljanja imovinom, kao i programiranje pripadajućih mjera, projekata i aktivnosti, predstavljaju provedbu Strategije upravljanja svim oblicima imovine te će biti detaljnije razrađeni u nastavku poglavlja.</w:t>
      </w:r>
    </w:p>
    <w:p w14:paraId="4654C46F" w14:textId="77777777" w:rsidR="004008D7" w:rsidRPr="00AA7FCB" w:rsidRDefault="004008D7" w:rsidP="00F856B2">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Posebni ciljevi biti će raščlanjeni u pogledu programiranja pripadajućih mjera, projekata i aktivnosti koje predstavljaju implementaciju posebnog cilja kao i neizravnu primjenu strateškog cilja. Također će biti prepoznati pokazatelji ishoda za posebne ciljeve kako bi se provedba upravljanja svim oblicima imovine uspješno mogla pratiti te će biti identificirani i pokazatelji rezultata za mjere, projekte i aktivnosti koji se metodično razrađuju godišnjim planovima upravljanja nekretninama i pokretninama u vlasništvu Općine kao operativnim dokumentima koji se temelje na Strategiji i kojima se provode elementi strateškog planiranja definirani u Strategiji.</w:t>
      </w:r>
    </w:p>
    <w:p w14:paraId="750A9B9E" w14:textId="77777777" w:rsidR="00036AAB" w:rsidRPr="00AA7FCB" w:rsidRDefault="00036AAB" w:rsidP="00F856B2">
      <w:pPr>
        <w:numPr>
          <w:ilvl w:val="1"/>
          <w:numId w:val="0"/>
        </w:numPr>
        <w:spacing w:before="240" w:after="120"/>
        <w:ind w:firstLine="708"/>
        <w:contextualSpacing/>
        <w:jc w:val="both"/>
        <w:outlineLvl w:val="1"/>
        <w:rPr>
          <w:rFonts w:ascii="Times New Roman" w:hAnsi="Times New Roman"/>
          <w:color w:val="000000"/>
          <w:sz w:val="24"/>
          <w:szCs w:val="24"/>
        </w:rPr>
      </w:pPr>
    </w:p>
    <w:p w14:paraId="53A52EE0" w14:textId="480CCFF0" w:rsidR="00142CE0" w:rsidRPr="00AA7FCB" w:rsidRDefault="00000000" w:rsidP="00142CE0">
      <w:pPr>
        <w:numPr>
          <w:ilvl w:val="1"/>
          <w:numId w:val="0"/>
        </w:numPr>
        <w:spacing w:before="240" w:after="120"/>
        <w:contextualSpacing/>
        <w:jc w:val="both"/>
        <w:outlineLvl w:val="1"/>
        <w:rPr>
          <w:rFonts w:ascii="Times New Roman" w:hAnsi="Times New Roman"/>
          <w:color w:val="000000"/>
          <w:sz w:val="24"/>
          <w:szCs w:val="24"/>
        </w:rPr>
      </w:pPr>
      <w:r>
        <w:rPr>
          <w:rFonts w:ascii="Times New Roman" w:hAnsi="Times New Roman"/>
          <w:color w:val="000000"/>
          <w:sz w:val="24"/>
          <w:szCs w:val="24"/>
        </w:rPr>
      </w:r>
      <w:r>
        <w:rPr>
          <w:rFonts w:ascii="Times New Roman" w:hAnsi="Times New Roman"/>
          <w:color w:val="000000"/>
          <w:sz w:val="24"/>
          <w:szCs w:val="24"/>
        </w:rPr>
        <w:pict w14:anchorId="3BA8E4C0">
          <v:group id="_x0000_s1106" editas="orgchart" style="width:449.7pt;height:289pt;mso-position-horizontal-relative:char;mso-position-vertical-relative:line" coordorigin="1634,4212" coordsize="3557,8752">
            <o:lock v:ext="edit" aspectratio="t"/>
            <o:diagram v:ext="edit" dgmstyle="0" dgmscalex="165707" dgmscaley="43281" dgmfontsize="7" constrainbounds="0,0,0,0">
              <o:relationtable v:ext="edit">
                <o:rel v:ext="edit" idsrc="#_s1115" iddest="#_s1115"/>
                <o:rel v:ext="edit" idsrc="#_s1116" iddest="#_s1115" idcntr="#_s1114"/>
                <o:rel v:ext="edit" idsrc="#_s1117" iddest="#_s1115" idcntr="#_s1113"/>
                <o:rel v:ext="edit" idsrc="#_s1118" iddest="#_s1115" idcntr="#_s1112"/>
                <o:rel v:ext="edit" idsrc="#_s1119" iddest="#_s1115" idcntr="#_s1111"/>
                <o:rel v:ext="edit" idsrc="#_s1120" iddest="#_s1115" idcntr="#_s1110"/>
                <o:rel v:ext="edit" idsrc="#_s1121" iddest="#_s1115" idcntr="#_s1109"/>
                <o:rel v:ext="edit" idsrc="#_s1122" iddest="#_s1115" idcntr="#_s1108"/>
              </o:relationtable>
            </o:diagram>
            <v:shape id="_x0000_s1107" type="#_x0000_t75" style="position:absolute;left:1634;top:4212;width:3557;height:8752" o:preferrelative="f">
              <v:fill o:detectmouseclick="t"/>
              <v:path o:extrusionok="t" o:connecttype="none"/>
              <o:lock v:ext="edit" text="t"/>
            </v:shape>
            <v:shapetype id="_x0000_t33" coordsize="21600,21600" o:spt="33" o:oned="t" path="m,l21600,r,21600e" filled="f">
              <v:stroke joinstyle="miter"/>
              <v:path arrowok="t" fillok="f" o:connecttype="none"/>
              <o:lock v:ext="edit" shapetype="t"/>
            </v:shapetype>
            <v:shape id="_s1108" o:spid="_x0000_s1108" type="#_x0000_t33" style="position:absolute;left:2672;top:5404;width:359;height:7200;rotation:180" o:connectortype="elbow" adj="-118086,-63387,-118086" strokeweight="2.25pt"/>
            <v:shape id="_s1109" o:spid="_x0000_s1109" type="#_x0000_t33" style="position:absolute;left:2672;top:5404;width:359;height:6120;rotation:180" o:connectortype="elbow" adj="-118086,-70758,-118086" strokeweight="2.25pt"/>
            <v:shape id="_s1110" o:spid="_x0000_s1110" type="#_x0000_t33" style="position:absolute;left:2672;top:5404;width:359;height:5040;rotation:180" o:connectortype="elbow" adj="-118086,-81287,-118086" strokeweight="2.25pt"/>
            <v:shape id="_s1111" o:spid="_x0000_s1111" type="#_x0000_t33" style="position:absolute;left:2672;top:5404;width:359;height:3961;rotation:180" o:connectortype="elbow" adj="-118086,-97555,-118086" strokeweight="2.25pt"/>
            <v:shape id="_s1112" o:spid="_x0000_s1112" type="#_x0000_t33" style="position:absolute;left:2672;top:5404;width:359;height:2880;rotation:180" o:connectortype="elbow" adj="-118086,-126068,-118086" strokeweight="2.25pt"/>
            <v:shape id="_s1113" o:spid="_x0000_s1113" type="#_x0000_t33" style="position:absolute;left:2672;top:5404;width:359;height:1800;rotation:180" o:connectortype="elbow" adj="-118086,-188714,-118086" strokeweight="2.25pt"/>
            <v:shape id="_s1114" o:spid="_x0000_s1114" type="#_x0000_t33" style="position:absolute;left:2672;top:5404;width:359;height:720;rotation:180" o:connectortype="elbow" adj="-118086,-439034,-118086" strokeweight="2.25pt"/>
            <v:roundrect id="_s1115" o:spid="_x0000_s1115" style="position:absolute;left:1634;top:4212;width:2075;height:1192;v-text-anchor:middle" arcsize="10923f" o:dgmlayout="2" o:dgmnodekind="1" o:dgmlayoutmru="2" fillcolor="#bbe0e3">
              <v:textbox style="mso-next-textbox:#_s1115" inset="0,0,0,0">
                <w:txbxContent>
                  <w:p w14:paraId="0802D022" w14:textId="77777777" w:rsidR="00036AAB" w:rsidRPr="00036AAB" w:rsidRDefault="00036AAB" w:rsidP="00036AAB">
                    <w:pPr>
                      <w:spacing w:after="0" w:line="240" w:lineRule="auto"/>
                      <w:jc w:val="center"/>
                      <w:rPr>
                        <w:rFonts w:ascii="Times New Roman" w:hAnsi="Times New Roman"/>
                        <w:sz w:val="13"/>
                        <w:szCs w:val="18"/>
                      </w:rPr>
                    </w:pPr>
                    <w:r w:rsidRPr="00036AAB">
                      <w:rPr>
                        <w:rFonts w:ascii="Times New Roman" w:hAnsi="Times New Roman"/>
                        <w:sz w:val="13"/>
                        <w:szCs w:val="18"/>
                      </w:rPr>
                      <w:t xml:space="preserve">STRATEŠKI CILJ </w:t>
                    </w:r>
                  </w:p>
                  <w:p w14:paraId="6EF74BCA" w14:textId="77777777" w:rsidR="00036AAB" w:rsidRPr="00036AAB" w:rsidRDefault="00036AAB" w:rsidP="00036AAB">
                    <w:pPr>
                      <w:jc w:val="center"/>
                      <w:rPr>
                        <w:sz w:val="13"/>
                        <w:szCs w:val="18"/>
                      </w:rPr>
                    </w:pPr>
                    <w:r w:rsidRPr="00036AAB">
                      <w:rPr>
                        <w:rFonts w:ascii="Times New Roman" w:hAnsi="Times New Roman"/>
                        <w:sz w:val="13"/>
                        <w:szCs w:val="18"/>
                      </w:rPr>
                      <w:t>Učinkovito upravljati svim oblicima imovine u vlasništvu Općine Sveti Juraj na Bregu prema načelu učinkovitosti dobrog gospodara</w:t>
                    </w:r>
                  </w:p>
                  <w:p w14:paraId="2023815E" w14:textId="77777777" w:rsidR="00036AAB" w:rsidRPr="00036AAB" w:rsidRDefault="00036AAB" w:rsidP="00036AAB">
                    <w:pPr>
                      <w:jc w:val="center"/>
                      <w:rPr>
                        <w:sz w:val="16"/>
                      </w:rPr>
                    </w:pPr>
                  </w:p>
                </w:txbxContent>
              </v:textbox>
            </v:roundrect>
            <v:roundrect id="_s1116" o:spid="_x0000_s1116" style="position:absolute;left:3031;top:5764;width:2160;height:720;v-text-anchor:middle" arcsize="10923f" o:dgmlayout="0" o:dgmnodekind="0" fillcolor="#bbe0e3">
              <v:textbox style="mso-next-textbox:#_s1116" inset="0,0,0,0">
                <w:txbxContent>
                  <w:p w14:paraId="0D26A5BA" w14:textId="77777777" w:rsidR="00036AAB" w:rsidRPr="00036AAB" w:rsidRDefault="00036AAB" w:rsidP="00036AAB">
                    <w:pPr>
                      <w:spacing w:after="0" w:line="240" w:lineRule="auto"/>
                      <w:rPr>
                        <w:rFonts w:ascii="Cambria" w:eastAsia="+mn-ea" w:hAnsi="Cambria" w:cs="+mn-cs"/>
                        <w:sz w:val="12"/>
                        <w:szCs w:val="16"/>
                        <w:lang w:eastAsia="hr-HR"/>
                      </w:rPr>
                    </w:pPr>
                    <w:r w:rsidRPr="00036AAB">
                      <w:rPr>
                        <w:rFonts w:ascii="Cambria" w:eastAsia="+mn-ea" w:hAnsi="Cambria" w:cs="+mn-cs"/>
                        <w:sz w:val="12"/>
                        <w:szCs w:val="16"/>
                        <w:lang w:eastAsia="hr-HR"/>
                      </w:rPr>
                      <w:t>Poseban cilj 1.1. - Učinkovito upravljanje nekretninama u vlasništvu Općine Sveti Juraj na Bregu</w:t>
                    </w:r>
                  </w:p>
                  <w:p w14:paraId="1EB09B5A" w14:textId="77777777" w:rsidR="00036AAB" w:rsidRPr="00036AAB" w:rsidRDefault="00036AAB" w:rsidP="00036AAB">
                    <w:pPr>
                      <w:jc w:val="center"/>
                      <w:rPr>
                        <w:sz w:val="18"/>
                      </w:rPr>
                    </w:pPr>
                  </w:p>
                  <w:p w14:paraId="784489CF" w14:textId="77777777" w:rsidR="00036AAB" w:rsidRPr="00036AAB" w:rsidRDefault="00036AAB" w:rsidP="00036AAB">
                    <w:pPr>
                      <w:jc w:val="center"/>
                      <w:rPr>
                        <w:sz w:val="18"/>
                      </w:rPr>
                    </w:pPr>
                  </w:p>
                </w:txbxContent>
              </v:textbox>
            </v:roundrect>
            <v:roundrect id="_s1117" o:spid="_x0000_s1117" style="position:absolute;left:3031;top:6844;width:2160;height:720;v-text-anchor:middle" arcsize="10923f" o:dgmlayout="0" o:dgmnodekind="0" fillcolor="#bbe0e3">
              <v:textbox style="mso-next-textbox:#_s1117" inset="0,0,0,0">
                <w:txbxContent>
                  <w:p w14:paraId="7867BA4A" w14:textId="77777777" w:rsidR="00036AAB" w:rsidRPr="00036AAB" w:rsidRDefault="00036AAB" w:rsidP="00036AAB">
                    <w:pPr>
                      <w:spacing w:after="0" w:line="240" w:lineRule="auto"/>
                      <w:rPr>
                        <w:rFonts w:ascii="Cambria" w:eastAsia="+mn-ea" w:hAnsi="Cambria" w:cs="+mn-cs"/>
                        <w:sz w:val="14"/>
                        <w:szCs w:val="18"/>
                        <w:lang w:eastAsia="hr-HR"/>
                      </w:rPr>
                    </w:pPr>
                    <w:r w:rsidRPr="00036AAB">
                      <w:rPr>
                        <w:rFonts w:ascii="Cambria" w:eastAsia="+mn-ea" w:hAnsi="Cambria" w:cs="+mn-cs"/>
                        <w:sz w:val="12"/>
                        <w:szCs w:val="16"/>
                        <w:lang w:eastAsia="hr-HR"/>
                      </w:rPr>
                      <w:t>Poseban cilj 1.2. - Unaprjeđenje korporativnog upravljanja i vršenje kontrola Općine Sveti Juraj na Bregu kao (su)vlasnika trgovačkih društava</w:t>
                    </w:r>
                  </w:p>
                  <w:p w14:paraId="3E629EE5" w14:textId="77777777" w:rsidR="00036AAB" w:rsidRPr="00036AAB" w:rsidRDefault="00036AAB" w:rsidP="00036AAB">
                    <w:pPr>
                      <w:jc w:val="center"/>
                      <w:rPr>
                        <w:sz w:val="18"/>
                      </w:rPr>
                    </w:pPr>
                  </w:p>
                </w:txbxContent>
              </v:textbox>
            </v:roundrect>
            <v:roundrect id="_s1118" o:spid="_x0000_s1118" style="position:absolute;left:3031;top:7924;width:2160;height:720;v-text-anchor:middle" arcsize="10923f" o:dgmlayout="0" o:dgmnodekind="0" fillcolor="#bbe0e3">
              <v:textbox style="mso-next-textbox:#_s1118" inset="0,0,0,0">
                <w:txbxContent>
                  <w:p w14:paraId="68769453" w14:textId="77777777" w:rsidR="00036AAB" w:rsidRPr="00036AAB" w:rsidRDefault="00036AAB" w:rsidP="00036AAB">
                    <w:pPr>
                      <w:spacing w:after="0" w:line="240" w:lineRule="auto"/>
                      <w:rPr>
                        <w:rFonts w:ascii="Cambria" w:eastAsia="+mn-ea" w:hAnsi="Cambria" w:cs="+mn-cs"/>
                        <w:sz w:val="12"/>
                        <w:szCs w:val="16"/>
                        <w:lang w:eastAsia="hr-HR"/>
                      </w:rPr>
                    </w:pPr>
                    <w:r w:rsidRPr="00036AAB">
                      <w:rPr>
                        <w:rFonts w:ascii="Cambria" w:eastAsia="+mn-ea" w:hAnsi="Cambria" w:cs="+mn-cs"/>
                        <w:sz w:val="12"/>
                        <w:szCs w:val="16"/>
                        <w:lang w:eastAsia="hr-HR"/>
                      </w:rPr>
                      <w:t xml:space="preserve">Poseban cilj 1.3. - Uspostaviti jedinstven sustav i kriterije u procjeni vrijednosti pojedinog oblika imovine, kako bi se poštivalo važeće zakonodavstvo i što transparentnije odredila njezina vrijednost </w:t>
                    </w:r>
                  </w:p>
                  <w:p w14:paraId="28252BE4" w14:textId="77777777" w:rsidR="00036AAB" w:rsidRPr="00036AAB" w:rsidRDefault="00036AAB" w:rsidP="00036AAB">
                    <w:pPr>
                      <w:jc w:val="center"/>
                      <w:rPr>
                        <w:sz w:val="18"/>
                      </w:rPr>
                    </w:pPr>
                  </w:p>
                </w:txbxContent>
              </v:textbox>
            </v:roundrect>
            <v:roundrect id="_s1119" o:spid="_x0000_s1119" style="position:absolute;left:3031;top:9004;width:2160;height:720;v-text-anchor:middle" arcsize="10923f" o:dgmlayout="0" o:dgmnodekind="0" fillcolor="#bbe0e3">
              <v:textbox style="mso-next-textbox:#_s1119" inset="0,0,0,0">
                <w:txbxContent>
                  <w:p w14:paraId="35118758" w14:textId="77777777" w:rsidR="00036AAB" w:rsidRPr="00036AAB" w:rsidRDefault="00036AAB" w:rsidP="00036AAB">
                    <w:pPr>
                      <w:spacing w:after="0" w:line="240" w:lineRule="auto"/>
                      <w:rPr>
                        <w:rFonts w:ascii="Cambria" w:eastAsia="+mn-ea" w:hAnsi="Cambria" w:cs="+mn-cs"/>
                        <w:sz w:val="12"/>
                        <w:szCs w:val="16"/>
                        <w:lang w:eastAsia="hr-HR"/>
                      </w:rPr>
                    </w:pPr>
                    <w:r w:rsidRPr="00036AAB">
                      <w:rPr>
                        <w:rFonts w:ascii="Cambria" w:eastAsia="+mn-ea" w:hAnsi="Cambria" w:cs="+mn-cs"/>
                        <w:sz w:val="12"/>
                        <w:szCs w:val="16"/>
                        <w:lang w:eastAsia="hr-HR"/>
                      </w:rPr>
                      <w:t>Poseban cilj 1.4.  - Usklađenje i kontinuirano predlaganje te donošenje novih akata</w:t>
                    </w:r>
                  </w:p>
                  <w:p w14:paraId="7C8219AD" w14:textId="77777777" w:rsidR="00036AAB" w:rsidRPr="00036AAB" w:rsidRDefault="00036AAB" w:rsidP="00036AAB">
                    <w:pPr>
                      <w:jc w:val="center"/>
                      <w:rPr>
                        <w:sz w:val="11"/>
                      </w:rPr>
                    </w:pPr>
                  </w:p>
                </w:txbxContent>
              </v:textbox>
            </v:roundrect>
            <v:roundrect id="_s1120" o:spid="_x0000_s1120" style="position:absolute;left:3031;top:10084;width:2160;height:720;v-text-anchor:middle" arcsize="10923f" o:dgmlayout="0" o:dgmnodekind="0" fillcolor="#bbe0e3">
              <v:textbox style="mso-next-textbox:#_s1120" inset="0,0,0,0">
                <w:txbxContent>
                  <w:p w14:paraId="261FF277" w14:textId="77777777" w:rsidR="00036AAB" w:rsidRPr="00036AAB" w:rsidRDefault="00036AAB" w:rsidP="00036AAB">
                    <w:pPr>
                      <w:spacing w:after="0" w:line="240" w:lineRule="auto"/>
                      <w:rPr>
                        <w:rFonts w:ascii="Cambria" w:eastAsia="+mn-ea" w:hAnsi="Cambria" w:cs="+mn-cs"/>
                        <w:sz w:val="12"/>
                        <w:szCs w:val="16"/>
                        <w:lang w:eastAsia="hr-HR"/>
                      </w:rPr>
                    </w:pPr>
                    <w:r w:rsidRPr="00036AAB">
                      <w:rPr>
                        <w:rFonts w:ascii="Cambria" w:eastAsia="+mn-ea" w:hAnsi="Cambria" w:cs="+mn-cs"/>
                        <w:sz w:val="12"/>
                        <w:szCs w:val="16"/>
                        <w:lang w:eastAsia="hr-HR"/>
                      </w:rPr>
                      <w:t>Poseban cilj 1.5. - Ustroj, vođenje i redovno ažuriranje interne evidencije općinske imovine kojom upravlja Općina Sveti Juraj na Bregu</w:t>
                    </w:r>
                  </w:p>
                  <w:p w14:paraId="32A5995F" w14:textId="77777777" w:rsidR="00036AAB" w:rsidRPr="00036AAB" w:rsidRDefault="00036AAB" w:rsidP="00036AAB">
                    <w:pPr>
                      <w:jc w:val="center"/>
                      <w:rPr>
                        <w:sz w:val="11"/>
                      </w:rPr>
                    </w:pPr>
                  </w:p>
                </w:txbxContent>
              </v:textbox>
            </v:roundrect>
            <v:roundrect id="_s1121" o:spid="_x0000_s1121" style="position:absolute;left:3031;top:11164;width:2160;height:720;v-text-anchor:middle" arcsize="10923f" o:dgmlayout="0" o:dgmnodekind="0" fillcolor="#bbe0e3">
              <v:textbox style="mso-next-textbox:#_s1121" inset="0,0,0,0">
                <w:txbxContent>
                  <w:p w14:paraId="15F998B2" w14:textId="77777777" w:rsidR="00036AAB" w:rsidRPr="00036AAB" w:rsidRDefault="00036AAB" w:rsidP="00036AAB">
                    <w:pPr>
                      <w:spacing w:after="0" w:line="240" w:lineRule="auto"/>
                      <w:rPr>
                        <w:rFonts w:ascii="Cambria" w:eastAsia="+mn-ea" w:hAnsi="Cambria" w:cs="+mn-cs"/>
                        <w:sz w:val="12"/>
                        <w:szCs w:val="14"/>
                        <w:lang w:eastAsia="hr-HR"/>
                      </w:rPr>
                    </w:pPr>
                    <w:r w:rsidRPr="00036AAB">
                      <w:rPr>
                        <w:rFonts w:ascii="Cambria" w:eastAsia="+mn-ea" w:hAnsi="Cambria" w:cs="+mn-cs"/>
                        <w:sz w:val="12"/>
                        <w:szCs w:val="14"/>
                        <w:lang w:eastAsia="hr-HR"/>
                      </w:rPr>
                      <w:t>Poseban cilj 1.6. - Priprema, realizacija i izvještavanje o primjeni akata strateškog planiranja</w:t>
                    </w:r>
                  </w:p>
                  <w:p w14:paraId="2363AD92" w14:textId="77777777" w:rsidR="00036AAB" w:rsidRPr="00036AAB" w:rsidRDefault="00036AAB" w:rsidP="00036AAB">
                    <w:pPr>
                      <w:jc w:val="center"/>
                      <w:rPr>
                        <w:sz w:val="13"/>
                      </w:rPr>
                    </w:pPr>
                  </w:p>
                </w:txbxContent>
              </v:textbox>
            </v:roundrect>
            <v:roundrect id="_s1122" o:spid="_x0000_s1122" style="position:absolute;left:3031;top:12244;width:2160;height:720;v-text-anchor:middle" arcsize="10923f" o:dgmlayout="0" o:dgmnodekind="0" fillcolor="#bbe0e3">
              <v:textbox style="mso-next-textbox:#_s1122" inset="0,0,0,0">
                <w:txbxContent>
                  <w:p w14:paraId="420689C3" w14:textId="77777777" w:rsidR="00036AAB" w:rsidRPr="00036AAB" w:rsidRDefault="00036AAB" w:rsidP="00036AAB">
                    <w:pPr>
                      <w:spacing w:after="0" w:line="240" w:lineRule="auto"/>
                      <w:rPr>
                        <w:rFonts w:ascii="Cambria" w:eastAsia="+mn-ea" w:hAnsi="Cambria" w:cs="+mn-cs"/>
                        <w:sz w:val="12"/>
                        <w:szCs w:val="14"/>
                        <w:lang w:eastAsia="hr-HR"/>
                      </w:rPr>
                    </w:pPr>
                    <w:r w:rsidRPr="00036AAB">
                      <w:rPr>
                        <w:rFonts w:ascii="Cambria" w:eastAsia="+mn-ea" w:hAnsi="Cambria" w:cs="+mn-cs"/>
                        <w:sz w:val="12"/>
                        <w:szCs w:val="14"/>
                        <w:lang w:eastAsia="hr-HR"/>
                      </w:rPr>
                      <w:t>Poseban cilj 1.7. - Razvoj ljudskih resursa, informacijsko-komunikacijske tehnologije i financijskog aspekta Općine Sveti Juraj na Bregu</w:t>
                    </w:r>
                  </w:p>
                  <w:p w14:paraId="0FDFE1DF" w14:textId="77777777" w:rsidR="00036AAB" w:rsidRPr="00036AAB" w:rsidRDefault="00036AAB" w:rsidP="00036AAB">
                    <w:pPr>
                      <w:jc w:val="center"/>
                      <w:rPr>
                        <w:sz w:val="13"/>
                      </w:rPr>
                    </w:pPr>
                  </w:p>
                </w:txbxContent>
              </v:textbox>
            </v:roundrect>
            <w10:anchorlock/>
          </v:group>
        </w:pict>
      </w:r>
    </w:p>
    <w:p w14:paraId="03043BAB" w14:textId="77777777" w:rsidR="00142CE0" w:rsidRPr="00AA7FCB" w:rsidRDefault="00142CE0" w:rsidP="00142CE0">
      <w:pPr>
        <w:numPr>
          <w:ilvl w:val="1"/>
          <w:numId w:val="0"/>
        </w:numPr>
        <w:spacing w:before="240" w:after="120"/>
        <w:contextualSpacing/>
        <w:jc w:val="both"/>
        <w:outlineLvl w:val="1"/>
        <w:rPr>
          <w:rFonts w:ascii="Times New Roman" w:hAnsi="Times New Roman"/>
          <w:color w:val="000000"/>
          <w:sz w:val="24"/>
          <w:szCs w:val="24"/>
        </w:rPr>
      </w:pPr>
    </w:p>
    <w:p w14:paraId="5471BF00" w14:textId="77777777" w:rsidR="00142CE0" w:rsidRPr="00AA7FCB" w:rsidRDefault="00142CE0" w:rsidP="00142CE0">
      <w:pPr>
        <w:numPr>
          <w:ilvl w:val="1"/>
          <w:numId w:val="0"/>
        </w:numPr>
        <w:spacing w:before="240" w:after="120"/>
        <w:contextualSpacing/>
        <w:jc w:val="both"/>
        <w:outlineLvl w:val="1"/>
        <w:rPr>
          <w:rFonts w:ascii="Times New Roman" w:hAnsi="Times New Roman"/>
          <w:color w:val="000000"/>
          <w:sz w:val="24"/>
          <w:szCs w:val="24"/>
        </w:rPr>
      </w:pPr>
    </w:p>
    <w:p w14:paraId="2AB93F77" w14:textId="77777777" w:rsidR="00142CE0" w:rsidRPr="00AA7FCB" w:rsidRDefault="00142CE0" w:rsidP="00142CE0">
      <w:pPr>
        <w:numPr>
          <w:ilvl w:val="1"/>
          <w:numId w:val="0"/>
        </w:numPr>
        <w:spacing w:before="240" w:after="120"/>
        <w:contextualSpacing/>
        <w:jc w:val="both"/>
        <w:outlineLvl w:val="1"/>
        <w:rPr>
          <w:rFonts w:ascii="Times New Roman" w:hAnsi="Times New Roman"/>
          <w:color w:val="000000"/>
          <w:sz w:val="24"/>
          <w:szCs w:val="24"/>
        </w:rPr>
      </w:pPr>
    </w:p>
    <w:p w14:paraId="6423C59E" w14:textId="77777777" w:rsidR="00BA2BFF" w:rsidRPr="00AA7FCB" w:rsidRDefault="00BA2BFF" w:rsidP="00BA2BFF">
      <w:pPr>
        <w:pStyle w:val="Default"/>
        <w:spacing w:after="240"/>
        <w:jc w:val="both"/>
        <w:rPr>
          <w:rFonts w:ascii="Times New Roman" w:hAnsi="Times New Roman" w:cs="Times New Roman"/>
        </w:rPr>
      </w:pPr>
      <w:r w:rsidRPr="00AA7FCB">
        <w:rPr>
          <w:rFonts w:ascii="Times New Roman" w:hAnsi="Times New Roman" w:cs="Times New Roman"/>
          <w:b/>
          <w:bCs/>
        </w:rPr>
        <w:lastRenderedPageBreak/>
        <w:t xml:space="preserve">5.1. Poseban cilj 1.1. „Učinkovito upravljanje nekretninama u vlasništvu Općine Sveti Juraj na Bregu“ </w:t>
      </w:r>
    </w:p>
    <w:p w14:paraId="4B61311D" w14:textId="77777777" w:rsidR="00BA2BFF" w:rsidRPr="00AA7FCB" w:rsidRDefault="00BA2BFF" w:rsidP="00590577">
      <w:pPr>
        <w:pStyle w:val="Default"/>
        <w:spacing w:line="276" w:lineRule="auto"/>
        <w:ind w:firstLine="708"/>
        <w:jc w:val="both"/>
        <w:rPr>
          <w:rFonts w:ascii="Times New Roman" w:hAnsi="Times New Roman" w:cs="Times New Roman"/>
          <w:strike/>
        </w:rPr>
      </w:pPr>
      <w:r w:rsidRPr="00AA7FCB">
        <w:rPr>
          <w:rFonts w:ascii="Times New Roman" w:hAnsi="Times New Roman" w:cs="Times New Roman"/>
        </w:rPr>
        <w:t xml:space="preserve">Općina Sveti Juraj na Bregu osim financijskim sredstvima upravlja i raspolaže pokretninama i nekretninama. </w:t>
      </w:r>
    </w:p>
    <w:p w14:paraId="6AA602E5" w14:textId="77777777" w:rsidR="00BA2BFF" w:rsidRPr="00AA7FCB" w:rsidRDefault="00BA2BFF"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Općinske nekretnine iznimno su važan resurs kojim Općina Sveti Juraj na Bregu mora efikasno raspolagati u cilju realizacije društvenog, obrazovnog i kulturnog napretka te zaštite za buduće naraštaje. Nekretnine Općine Sveti Juraj na Bregu najvažniji su aspekt općinskog kapitala te je s istima potrebno postupati odgovorno od strane svih korisnika upravitelja i imatelja. Sve aktivnosti upravljanja i raspolaganja nekretninama u vlasništvu Općine moraju se odvijati sukladno važećim zakonima i propisima. </w:t>
      </w:r>
    </w:p>
    <w:p w14:paraId="7DC9F177" w14:textId="77777777" w:rsidR="00BA2BFF" w:rsidRPr="00AA7FCB" w:rsidRDefault="00BA2BFF"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Prema Zakonu o upravljanju nekretninama i pokretninama u vlasništvu Republike Hrvatske („Narodne novine“, broj 155/23), kada je to opravdano i obrazloženo razlozima poticanja gospodarskog napretka, socijalne dobrobiti građana i ujednačavanja gospodarskog i demografskog razvitka svih krajeva Republike Hrvatske, neizgrađenim građevinskim zemljištem, građevinama i zemljištem nužnim za redovitu uporabu te građevine, stanovima i poslovnim prostorima može se raspolagati i bez naknade u korist jedinica lokalne i područne (regionalne) samouprave i ustanova čiji je osnivač Republike Hrvatska i/ili jedinica lokalne i područne (regionalne) samouprave. </w:t>
      </w:r>
    </w:p>
    <w:p w14:paraId="4741601C" w14:textId="77777777" w:rsidR="00BA2BFF" w:rsidRPr="00AA7FCB" w:rsidRDefault="00BA2BFF"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O zahtjevima za raspolaganje nekretninama u korist jedinica lokalne samouprave i pravnih osoba u njihovu vlasništvu odlučuje županija nadležna prema mjestu gdje se nekretnina nalazi, odnosno ministar te Vlada Republike Hrvatske, sukladno odredbama članka 13. stavka 5. i 6.  Zakona o upravljanju nekretninama i pokretninama u vlasništvu Republike Hrvatske („Narodne novine“, broj 155/23). </w:t>
      </w:r>
    </w:p>
    <w:p w14:paraId="3210F202" w14:textId="77777777" w:rsidR="00BA2BFF" w:rsidRPr="00AA7FCB" w:rsidRDefault="00BA2BFF"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 izvršavanju povjerenih poslova upravljanja nekretninama župani odnosno gradonačelnici ovlašteni su donijeti odluku o pokretanju postupka raspolaganja i odluku o raspolaganju nekretninom čija je procijenjena vrijednost ili je ukupni iznos procijenjene naknade niži ili jednak iznosu od 130.000,00 eura, a ako procijenjena vrijednost ili ukupni iznos procijenjene naknade iznosi više od 130.000,00 eura, a do iznosa od 1.000.000,00 eura, odluku o pokretanju postupka raspolaganja i odluku o raspolaganju nekretninom donosi županijska skupština odnosno gradsko vijeće, osim ako ovim Zakonom nije propisano drukčije. </w:t>
      </w:r>
    </w:p>
    <w:p w14:paraId="4F20F66A" w14:textId="77777777" w:rsidR="00BA2BFF" w:rsidRPr="00AA7FCB" w:rsidRDefault="00BA2BFF" w:rsidP="007A377B">
      <w:pPr>
        <w:numPr>
          <w:ilvl w:val="1"/>
          <w:numId w:val="0"/>
        </w:numPr>
        <w:spacing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 xml:space="preserve">Raspolaganje provodi se na zahtjev jedinica lokalne i područne (regionalne) samouprave na koju se prenosi ono pravo s kojim se postiže ista svrha, a koje je najpovoljnije za Republiku Hrvatsku. Općina </w:t>
      </w:r>
      <w:r w:rsidR="00B73F20" w:rsidRPr="00AA7FCB">
        <w:rPr>
          <w:rFonts w:ascii="Times New Roman" w:hAnsi="Times New Roman"/>
          <w:color w:val="000000"/>
          <w:sz w:val="24"/>
          <w:szCs w:val="24"/>
        </w:rPr>
        <w:t>Sveti Juraj na Bregu</w:t>
      </w:r>
      <w:r w:rsidRPr="00AA7FCB">
        <w:rPr>
          <w:rFonts w:ascii="Times New Roman" w:hAnsi="Times New Roman"/>
          <w:color w:val="000000"/>
          <w:sz w:val="24"/>
          <w:szCs w:val="24"/>
        </w:rPr>
        <w:t xml:space="preserve"> </w:t>
      </w:r>
      <w:r w:rsidR="00B73F20" w:rsidRPr="00AA7FCB">
        <w:rPr>
          <w:rFonts w:ascii="Times New Roman" w:hAnsi="Times New Roman"/>
          <w:color w:val="000000"/>
          <w:sz w:val="24"/>
          <w:szCs w:val="24"/>
        </w:rPr>
        <w:t xml:space="preserve">u više je navrata </w:t>
      </w:r>
      <w:r w:rsidRPr="00AA7FCB">
        <w:rPr>
          <w:rFonts w:ascii="Times New Roman" w:hAnsi="Times New Roman"/>
          <w:color w:val="000000"/>
          <w:sz w:val="24"/>
          <w:szCs w:val="24"/>
        </w:rPr>
        <w:t>zatražila je darovanje nekretnina od Ministarstva prostornog uređenja, graditeljstva i državne imovine.</w:t>
      </w:r>
    </w:p>
    <w:p w14:paraId="3E9A297C"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3B363FE1"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2B3D7FAB"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7157904B"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474790E5"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1F8E8094" w14:textId="77777777" w:rsidR="00842BE1" w:rsidRPr="00AA7FCB" w:rsidRDefault="00842BE1" w:rsidP="00B73F20">
      <w:pPr>
        <w:numPr>
          <w:ilvl w:val="1"/>
          <w:numId w:val="0"/>
        </w:numPr>
        <w:spacing w:before="240" w:after="120"/>
        <w:contextualSpacing/>
        <w:jc w:val="both"/>
        <w:outlineLvl w:val="1"/>
        <w:rPr>
          <w:rFonts w:ascii="Times New Roman" w:hAnsi="Times New Roman"/>
          <w:color w:val="000000"/>
          <w:sz w:val="24"/>
          <w:szCs w:val="24"/>
        </w:rPr>
      </w:pPr>
    </w:p>
    <w:p w14:paraId="38E76A02" w14:textId="77777777" w:rsidR="00842BE1" w:rsidRPr="00AA7FCB" w:rsidRDefault="00842BE1" w:rsidP="00B73F2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20DAAA11" w14:textId="77777777" w:rsidR="00BA2BFF" w:rsidRPr="00AA7FCB" w:rsidRDefault="00BA2BFF" w:rsidP="00B73F2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46A53989" w14:textId="77777777" w:rsidR="00B73F20" w:rsidRPr="00AA7FCB" w:rsidRDefault="00B73F20" w:rsidP="00B73F2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r w:rsidRPr="00AA7FCB">
        <w:rPr>
          <w:rFonts w:ascii="Times New Roman" w:hAnsi="Times New Roman"/>
          <w:i/>
          <w:iCs/>
          <w:color w:val="000000"/>
          <w:sz w:val="24"/>
          <w:szCs w:val="24"/>
        </w:rPr>
        <w:lastRenderedPageBreak/>
        <w:t>Učinkovito upravljanje nekretninama u vlasništvu Općine Sveti Juraj na Bregu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6B3F1A21" w14:textId="77777777">
        <w:tc>
          <w:tcPr>
            <w:tcW w:w="2322" w:type="dxa"/>
            <w:shd w:val="clear" w:color="auto" w:fill="D9D9D9"/>
          </w:tcPr>
          <w:p w14:paraId="4B9D1290"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
                <w:color w:val="000000"/>
                <w:sz w:val="20"/>
                <w:szCs w:val="20"/>
                <w:lang w:eastAsia="hr-HR"/>
              </w:rPr>
            </w:pPr>
            <w:bookmarkStart w:id="27" w:name="_Hlk215659061"/>
            <w:r w:rsidRPr="00AA7FCB">
              <w:rPr>
                <w:rFonts w:ascii="Times New Roman" w:eastAsia="Times New Roman" w:hAnsi="Times New Roman"/>
                <w:b/>
                <w:color w:val="000000"/>
                <w:sz w:val="20"/>
                <w:szCs w:val="20"/>
                <w:lang w:eastAsia="hr-HR"/>
              </w:rPr>
              <w:t>Posebni cilj upravljanja svim oblicima imovine</w:t>
            </w:r>
          </w:p>
        </w:tc>
        <w:tc>
          <w:tcPr>
            <w:tcW w:w="2322" w:type="dxa"/>
            <w:shd w:val="clear" w:color="auto" w:fill="D9D9D9"/>
          </w:tcPr>
          <w:p w14:paraId="63DDF753"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Mjere – skup povezanih projekata i aktivnosti kojim se ostvaruje posebni cilj</w:t>
            </w:r>
          </w:p>
        </w:tc>
        <w:tc>
          <w:tcPr>
            <w:tcW w:w="2322" w:type="dxa"/>
            <w:shd w:val="clear" w:color="auto" w:fill="D9D9D9"/>
          </w:tcPr>
          <w:p w14:paraId="55662343"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Pokazatelj ishoda za poseban cilj upravljanja svim oblicima imovine</w:t>
            </w:r>
          </w:p>
        </w:tc>
        <w:tc>
          <w:tcPr>
            <w:tcW w:w="2322" w:type="dxa"/>
            <w:shd w:val="clear" w:color="auto" w:fill="D9D9D9"/>
          </w:tcPr>
          <w:p w14:paraId="4A63A1B3"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Pokazatelji učinka za strateški cilj upravljanja svim oblicima imovine</w:t>
            </w:r>
          </w:p>
        </w:tc>
      </w:tr>
      <w:tr w:rsidR="00964392" w:rsidRPr="00AA7FCB" w14:paraId="2BA4EE6F" w14:textId="77777777">
        <w:tc>
          <w:tcPr>
            <w:tcW w:w="2322" w:type="dxa"/>
          </w:tcPr>
          <w:p w14:paraId="6EDA567A"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Učinkovito upravljanje nekretninama u vlasništvu Općine Sveti Juraj na Bregu</w:t>
            </w:r>
          </w:p>
        </w:tc>
        <w:tc>
          <w:tcPr>
            <w:tcW w:w="2322" w:type="dxa"/>
          </w:tcPr>
          <w:p w14:paraId="49347524"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Aktivacija neiskorištene i neaktivne općinske imovine putem zakupa (najma)</w:t>
            </w:r>
          </w:p>
        </w:tc>
        <w:tc>
          <w:tcPr>
            <w:tcW w:w="2322" w:type="dxa"/>
          </w:tcPr>
          <w:p w14:paraId="7C7EB26D"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Ujednačenje standarda korištenja poslovnih prostora</w:t>
            </w:r>
          </w:p>
        </w:tc>
        <w:tc>
          <w:tcPr>
            <w:tcW w:w="2322" w:type="dxa"/>
          </w:tcPr>
          <w:p w14:paraId="23900353" w14:textId="77777777" w:rsidR="00B73F20" w:rsidRPr="00AA7FCB" w:rsidRDefault="00B73F20">
            <w:pPr>
              <w:numPr>
                <w:ilvl w:val="1"/>
                <w:numId w:val="0"/>
              </w:numPr>
              <w:spacing w:before="240" w:after="120"/>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Jačanje gospodarske konkurentnosti Općine Sveti Juraj na Bregu</w:t>
            </w:r>
          </w:p>
          <w:p w14:paraId="66DC4737" w14:textId="77777777" w:rsidR="00842BE1" w:rsidRPr="00AA7FCB" w:rsidRDefault="00842BE1">
            <w:pPr>
              <w:numPr>
                <w:ilvl w:val="1"/>
                <w:numId w:val="0"/>
              </w:numPr>
              <w:spacing w:before="240" w:after="120"/>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Ostvarivanje infrastrukturnih, socijalnih i drugih javnih ciljeva</w:t>
            </w:r>
          </w:p>
        </w:tc>
      </w:tr>
      <w:bookmarkEnd w:id="27"/>
    </w:tbl>
    <w:p w14:paraId="715BEFEA" w14:textId="77777777" w:rsidR="00BA2BFF" w:rsidRPr="00AA7FCB" w:rsidRDefault="00BA2BFF" w:rsidP="00B73F2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6F0FCACF" w14:textId="77777777" w:rsidR="00842BE1" w:rsidRPr="00AA7FCB" w:rsidRDefault="00842BE1"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Na to koliko će se efikasno realizirati mjera Aktivacije neiskorištene i neaktivne općinske imovine putem zakupa (najma) trenutno utjecaj ima nesređenost imovinskopravnih odnosa na nekretninama u vlasništvu Općine, odnosno neusklađenost podataka u zemljišnim knjigama. Na području Općine Sveti Juraj na Bregu u postupku je katastarska </w:t>
      </w:r>
      <w:r w:rsidR="000110EE" w:rsidRPr="00AA7FCB">
        <w:rPr>
          <w:rFonts w:ascii="Times New Roman" w:hAnsi="Times New Roman" w:cs="Times New Roman"/>
        </w:rPr>
        <w:t xml:space="preserve">izmjera </w:t>
      </w:r>
      <w:r w:rsidRPr="00AA7FCB">
        <w:rPr>
          <w:rFonts w:ascii="Times New Roman" w:hAnsi="Times New Roman" w:cs="Times New Roman"/>
        </w:rPr>
        <w:t xml:space="preserve">čijim završetkom biti će </w:t>
      </w:r>
      <w:r w:rsidR="007A377B" w:rsidRPr="00AA7FCB">
        <w:rPr>
          <w:rFonts w:ascii="Times New Roman" w:hAnsi="Times New Roman" w:cs="Times New Roman"/>
        </w:rPr>
        <w:t>riješeni</w:t>
      </w:r>
      <w:r w:rsidR="000110EE" w:rsidRPr="00AA7FCB">
        <w:rPr>
          <w:rFonts w:ascii="Times New Roman" w:hAnsi="Times New Roman" w:cs="Times New Roman"/>
        </w:rPr>
        <w:t xml:space="preserve"> svi imovinsko pravni poslovi</w:t>
      </w:r>
      <w:r w:rsidRPr="00AA7FCB">
        <w:rPr>
          <w:rFonts w:ascii="Times New Roman" w:hAnsi="Times New Roman" w:cs="Times New Roman"/>
        </w:rPr>
        <w:t>.</w:t>
      </w:r>
    </w:p>
    <w:p w14:paraId="4BE44921" w14:textId="77777777" w:rsidR="00842BE1" w:rsidRPr="00AA7FCB" w:rsidRDefault="00842BE1" w:rsidP="00842BE1">
      <w:pPr>
        <w:pStyle w:val="Default"/>
        <w:rPr>
          <w:sz w:val="23"/>
          <w:szCs w:val="23"/>
        </w:rPr>
      </w:pPr>
      <w:r w:rsidRPr="00AA7FCB">
        <w:rPr>
          <w:sz w:val="23"/>
          <w:szCs w:val="23"/>
        </w:rPr>
        <w:t xml:space="preserve"> </w:t>
      </w:r>
    </w:p>
    <w:p w14:paraId="0FD6606A" w14:textId="77777777" w:rsidR="00842BE1" w:rsidRPr="00AA7FCB" w:rsidRDefault="00842BE1" w:rsidP="007A377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Krajnji cilj je ekspandirati broj investicijskih projekata uz aktivaciju neaktivne općinske imovine, dakle realizirati barem </w:t>
      </w:r>
      <w:r w:rsidR="00B1417F" w:rsidRPr="00AA7FCB">
        <w:rPr>
          <w:rFonts w:ascii="Times New Roman" w:hAnsi="Times New Roman" w:cs="Times New Roman"/>
        </w:rPr>
        <w:t>jedan</w:t>
      </w:r>
      <w:r w:rsidRPr="00AA7FCB">
        <w:rPr>
          <w:rFonts w:ascii="Times New Roman" w:hAnsi="Times New Roman" w:cs="Times New Roman"/>
        </w:rPr>
        <w:t xml:space="preserve"> investicijs</w:t>
      </w:r>
      <w:r w:rsidR="00B1417F" w:rsidRPr="00AA7FCB">
        <w:rPr>
          <w:rFonts w:ascii="Times New Roman" w:hAnsi="Times New Roman" w:cs="Times New Roman"/>
        </w:rPr>
        <w:t>ki</w:t>
      </w:r>
      <w:r w:rsidRPr="00AA7FCB">
        <w:rPr>
          <w:rFonts w:ascii="Times New Roman" w:hAnsi="Times New Roman" w:cs="Times New Roman"/>
        </w:rPr>
        <w:t xml:space="preserve"> projek</w:t>
      </w:r>
      <w:r w:rsidR="00B1417F" w:rsidRPr="00AA7FCB">
        <w:rPr>
          <w:rFonts w:ascii="Times New Roman" w:hAnsi="Times New Roman" w:cs="Times New Roman"/>
        </w:rPr>
        <w:t>at</w:t>
      </w:r>
      <w:r w:rsidRPr="00AA7FCB">
        <w:rPr>
          <w:rFonts w:ascii="Times New Roman" w:hAnsi="Times New Roman" w:cs="Times New Roman"/>
        </w:rPr>
        <w:t xml:space="preserve"> godišnje. </w:t>
      </w:r>
    </w:p>
    <w:p w14:paraId="2E3D8BCA" w14:textId="77777777" w:rsidR="00842BE1" w:rsidRPr="00AA7FCB" w:rsidRDefault="00842BE1" w:rsidP="007A377B">
      <w:pPr>
        <w:pStyle w:val="Default"/>
        <w:spacing w:line="276" w:lineRule="auto"/>
        <w:jc w:val="both"/>
        <w:rPr>
          <w:rFonts w:ascii="Times New Roman" w:hAnsi="Times New Roman" w:cs="Times New Roman"/>
        </w:rPr>
      </w:pPr>
      <w:r w:rsidRPr="00AA7FCB">
        <w:rPr>
          <w:rFonts w:ascii="Times New Roman" w:hAnsi="Times New Roman" w:cs="Times New Roman"/>
        </w:rPr>
        <w:t xml:space="preserve">S obzirom na analizirane podatke u proteklom razdoblju, a u svrhu ostvarenja dosljednosti adekvatnog upravljanja nekretninama koje su u nadležnosti Općine, predlažu se daljnji postupci u sljedećim koracima: </w:t>
      </w:r>
    </w:p>
    <w:p w14:paraId="0A289097" w14:textId="77777777" w:rsidR="000110EE" w:rsidRPr="00AA7FCB" w:rsidRDefault="000110EE" w:rsidP="00842BE1">
      <w:pPr>
        <w:pStyle w:val="Default"/>
        <w:rPr>
          <w:sz w:val="23"/>
          <w:szCs w:val="23"/>
        </w:rPr>
      </w:pPr>
    </w:p>
    <w:p w14:paraId="513F99EA" w14:textId="77777777" w:rsidR="00842BE1" w:rsidRPr="00AA7FCB" w:rsidRDefault="00842BE1" w:rsidP="00F52E61">
      <w:pPr>
        <w:pStyle w:val="Default"/>
        <w:numPr>
          <w:ilvl w:val="0"/>
          <w:numId w:val="11"/>
        </w:numPr>
        <w:rPr>
          <w:rFonts w:ascii="Times New Roman" w:hAnsi="Times New Roman" w:cs="Times New Roman"/>
        </w:rPr>
      </w:pPr>
      <w:r w:rsidRPr="00AA7FCB">
        <w:rPr>
          <w:rFonts w:ascii="Times New Roman" w:hAnsi="Times New Roman" w:cs="Times New Roman"/>
        </w:rPr>
        <w:t xml:space="preserve">Poslovni prostori </w:t>
      </w:r>
    </w:p>
    <w:p w14:paraId="10009488" w14:textId="77777777" w:rsidR="00842BE1" w:rsidRPr="00AA7FCB" w:rsidRDefault="00842BE1" w:rsidP="00842BE1">
      <w:pPr>
        <w:pStyle w:val="Default"/>
        <w:rPr>
          <w:sz w:val="23"/>
          <w:szCs w:val="23"/>
        </w:rPr>
      </w:pPr>
    </w:p>
    <w:p w14:paraId="014ED5D0" w14:textId="77777777" w:rsidR="00842BE1" w:rsidRPr="00AA7FCB" w:rsidRDefault="00842BE1"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 narednom desetogodišnjem periodu na kojem se bazira Strategija, </w:t>
      </w:r>
      <w:bookmarkStart w:id="28" w:name="_Hlk215751709"/>
      <w:r w:rsidRPr="00AA7FCB">
        <w:rPr>
          <w:rFonts w:ascii="Times New Roman" w:hAnsi="Times New Roman" w:cs="Times New Roman"/>
        </w:rPr>
        <w:t xml:space="preserve">neaktivni poslovni prostori i stvari ponudit će se na tržištu. Cilj je da poslovni prostori u vlasništvu Općine </w:t>
      </w:r>
      <w:r w:rsidR="00B1417F" w:rsidRPr="00AA7FCB">
        <w:rPr>
          <w:rFonts w:ascii="Times New Roman" w:hAnsi="Times New Roman" w:cs="Times New Roman"/>
        </w:rPr>
        <w:t>Sveti Juraj na Bregu</w:t>
      </w:r>
      <w:r w:rsidRPr="00AA7FCB">
        <w:rPr>
          <w:rFonts w:ascii="Times New Roman" w:hAnsi="Times New Roman" w:cs="Times New Roman"/>
        </w:rPr>
        <w:t xml:space="preserve"> budu popunjeni koliko je to moguće. Općina </w:t>
      </w:r>
      <w:r w:rsidR="00B1417F" w:rsidRPr="00AA7FCB">
        <w:rPr>
          <w:rFonts w:ascii="Times New Roman" w:hAnsi="Times New Roman" w:cs="Times New Roman"/>
        </w:rPr>
        <w:t>Sveti Juraj na Bregu</w:t>
      </w:r>
      <w:r w:rsidRPr="00AA7FCB">
        <w:rPr>
          <w:rFonts w:ascii="Times New Roman" w:hAnsi="Times New Roman" w:cs="Times New Roman"/>
        </w:rPr>
        <w:t xml:space="preserve"> mora racionalno i učinkovito upravljati poslovnim prostorima, i to na način da oni poslovni prostori koji su potrebni Općini budu stavljeni u funkciju koja će služiti njezinu racionalnijem i učinkovitijem djelovanju. </w:t>
      </w:r>
    </w:p>
    <w:p w14:paraId="486D4D13" w14:textId="77777777" w:rsidR="00BA2BFF" w:rsidRPr="00AA7FCB" w:rsidRDefault="00842BE1" w:rsidP="00CD47B0">
      <w:pPr>
        <w:numPr>
          <w:ilvl w:val="1"/>
          <w:numId w:val="0"/>
        </w:numPr>
        <w:spacing w:before="240" w:after="120"/>
        <w:ind w:firstLine="708"/>
        <w:contextualSpacing/>
        <w:jc w:val="both"/>
        <w:outlineLvl w:val="1"/>
        <w:rPr>
          <w:rFonts w:ascii="Times New Roman" w:eastAsia="Times New Roman" w:hAnsi="Times New Roman"/>
          <w:b/>
          <w:color w:val="000000"/>
          <w:sz w:val="24"/>
          <w:szCs w:val="24"/>
          <w:lang w:eastAsia="hr-HR"/>
        </w:rPr>
      </w:pPr>
      <w:r w:rsidRPr="00AA7FCB">
        <w:rPr>
          <w:rFonts w:ascii="Times New Roman" w:hAnsi="Times New Roman"/>
          <w:color w:val="000000"/>
          <w:sz w:val="24"/>
          <w:szCs w:val="24"/>
        </w:rPr>
        <w:t>Svi drugi poslovni prostori</w:t>
      </w:r>
      <w:r w:rsidR="00B1417F" w:rsidRPr="00AA7FCB">
        <w:rPr>
          <w:rFonts w:ascii="Times New Roman" w:hAnsi="Times New Roman"/>
          <w:color w:val="000000"/>
          <w:sz w:val="24"/>
          <w:szCs w:val="24"/>
        </w:rPr>
        <w:t xml:space="preserve"> trebali bi</w:t>
      </w:r>
      <w:r w:rsidRPr="00AA7FCB">
        <w:rPr>
          <w:rFonts w:ascii="Times New Roman" w:hAnsi="Times New Roman"/>
          <w:color w:val="000000"/>
          <w:sz w:val="24"/>
          <w:szCs w:val="24"/>
        </w:rPr>
        <w:t xml:space="preserve"> biti ponuđeni na tržištu, bilo u formi najma, odnosno zakupa, bilo u formi njihove prodaje javnim natječajem. Potrebno je ujednačiti standarde korištenja poslovnih prostora na razini svih tijela državne uprave te drugih</w:t>
      </w:r>
      <w:r w:rsidR="00B1417F" w:rsidRPr="00AA7FCB">
        <w:rPr>
          <w:rFonts w:ascii="Times New Roman" w:hAnsi="Times New Roman"/>
          <w:color w:val="000000"/>
          <w:sz w:val="24"/>
          <w:szCs w:val="24"/>
        </w:rPr>
        <w:t xml:space="preserve"> korisnika proračuna. Temeljno načelo tijekom realizacije ove aktivnosti bit će javni natječaj te procjena vrijednosti predmetnog poslovnog prostora. Nadalje, u donošenju odluke o prodaji poslovnog prostora vodit će se računa i o odredbama Zakona o zakupu i kupoprodaji poslovnog prostora.</w:t>
      </w:r>
    </w:p>
    <w:bookmarkEnd w:id="28"/>
    <w:p w14:paraId="2432BACE" w14:textId="77777777" w:rsidR="00BA2BFF" w:rsidRPr="00AA7FCB" w:rsidRDefault="00BA2BFF" w:rsidP="00CD47B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49353B2A" w14:textId="2E91F45E" w:rsidR="00B1417F" w:rsidRPr="00AA7FCB" w:rsidRDefault="00036AAB" w:rsidP="00B1417F">
      <w:pPr>
        <w:pStyle w:val="Default"/>
        <w:spacing w:after="240"/>
        <w:jc w:val="both"/>
        <w:rPr>
          <w:rFonts w:ascii="Times New Roman" w:hAnsi="Times New Roman" w:cs="Times New Roman"/>
        </w:rPr>
      </w:pPr>
      <w:r w:rsidRPr="00AA7FCB">
        <w:rPr>
          <w:rFonts w:ascii="Times New Roman" w:hAnsi="Times New Roman" w:cs="Times New Roman"/>
          <w:b/>
          <w:bCs/>
        </w:rPr>
        <w:br w:type="page"/>
      </w:r>
      <w:r w:rsidR="00B1417F" w:rsidRPr="00AA7FCB">
        <w:rPr>
          <w:rFonts w:ascii="Times New Roman" w:hAnsi="Times New Roman" w:cs="Times New Roman"/>
          <w:b/>
          <w:bCs/>
        </w:rPr>
        <w:lastRenderedPageBreak/>
        <w:t xml:space="preserve">5.2. Poseban cilj 1.2. „Unaprjeđenje korporativnog upravljanja i vršenje kontrola Općine Sveti Juraj na Bregu kao (su)vlasnika trgovačkih društava“ </w:t>
      </w:r>
    </w:p>
    <w:p w14:paraId="1A2B9B4B" w14:textId="77777777" w:rsidR="00B1417F" w:rsidRPr="00AA7FCB" w:rsidRDefault="00B1417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Trgovačka društva u (su)vlasništvu Općine Sveti Juraj na Bregu, vrlo su važna za zapošljavanje te znatno pridonose cjelokupnoj gospodarskoj aktivnosti, posebno stoga što pružaju usluge od javnog interesa s osobinama javnog dobra, no u novije vrijeme suočena su s liberalizacijom tržišta. Unatoč svom specifičnom karakteru, ona moraju prilagoditi svoju organizaciju i poslovanje izazovu konkurencije te učinkovito poslovati, a sve u skladu s principima tržišnog natjecanja. </w:t>
      </w:r>
    </w:p>
    <w:p w14:paraId="15F14857" w14:textId="77777777" w:rsidR="00B1417F" w:rsidRPr="00AA7FCB" w:rsidRDefault="00B1417F" w:rsidP="00CD47B0">
      <w:pPr>
        <w:pStyle w:val="Default"/>
        <w:spacing w:line="276" w:lineRule="auto"/>
        <w:jc w:val="both"/>
        <w:rPr>
          <w:rFonts w:ascii="Times New Roman" w:hAnsi="Times New Roman" w:cs="Times New Roman"/>
        </w:rPr>
      </w:pPr>
      <w:r w:rsidRPr="00AA7FCB">
        <w:rPr>
          <w:rFonts w:ascii="Times New Roman" w:hAnsi="Times New Roman" w:cs="Times New Roman"/>
        </w:rPr>
        <w:t xml:space="preserve">Za poslovanje trgovačkih društava i ustanova u (su)vlasništvu jedinice lokalne samouprave često su potrebne nekretnine u vlasništvu Republike Hrvatske. </w:t>
      </w:r>
    </w:p>
    <w:p w14:paraId="6470FF01" w14:textId="77777777" w:rsidR="00B1417F" w:rsidRPr="00AA7FCB" w:rsidRDefault="00B1417F" w:rsidP="00CD47B0">
      <w:pPr>
        <w:numPr>
          <w:ilvl w:val="1"/>
          <w:numId w:val="0"/>
        </w:numPr>
        <w:spacing w:before="240" w:after="120" w:line="240" w:lineRule="auto"/>
        <w:contextualSpacing/>
        <w:jc w:val="both"/>
        <w:outlineLvl w:val="1"/>
        <w:rPr>
          <w:i/>
          <w:iCs/>
          <w:color w:val="000000"/>
        </w:rPr>
      </w:pPr>
      <w:r w:rsidRPr="00AA7FCB">
        <w:rPr>
          <w:i/>
          <w:iCs/>
          <w:color w:val="000000"/>
        </w:rPr>
        <w:t xml:space="preserve"> </w:t>
      </w:r>
      <w:r w:rsidRPr="00AA7FCB">
        <w:rPr>
          <w:rFonts w:ascii="Times New Roman" w:hAnsi="Times New Roman"/>
          <w:i/>
          <w:iCs/>
          <w:color w:val="000000"/>
        </w:rPr>
        <w:t>Unaprjeđenje korporativnog upravljanja i vršenje kontrola Općine Sveti Juraj na Bregu kao (su)vlasnika trgovačkih društava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2597E314" w14:textId="77777777">
        <w:tc>
          <w:tcPr>
            <w:tcW w:w="2322" w:type="dxa"/>
            <w:shd w:val="clear" w:color="auto" w:fill="D9D9D9"/>
          </w:tcPr>
          <w:p w14:paraId="5DF3BB8D" w14:textId="77777777" w:rsidR="00B1417F" w:rsidRPr="00AA7FCB" w:rsidRDefault="00B1417F">
            <w:pPr>
              <w:numPr>
                <w:ilvl w:val="1"/>
                <w:numId w:val="0"/>
              </w:numPr>
              <w:spacing w:before="240" w:after="120" w:line="240" w:lineRule="auto"/>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Posebni cilj upravljanje svim oblicima imovine</w:t>
            </w:r>
          </w:p>
        </w:tc>
        <w:tc>
          <w:tcPr>
            <w:tcW w:w="2322" w:type="dxa"/>
            <w:shd w:val="clear" w:color="auto" w:fill="D9D9D9"/>
          </w:tcPr>
          <w:p w14:paraId="6A6F0987"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Mjere – skup povezanih projekata i aktivnosti kojim se ostvaruje poseban cilj</w:t>
            </w:r>
          </w:p>
        </w:tc>
        <w:tc>
          <w:tcPr>
            <w:tcW w:w="2322" w:type="dxa"/>
            <w:shd w:val="clear" w:color="auto" w:fill="D9D9D9"/>
          </w:tcPr>
          <w:p w14:paraId="40CD832B"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Pokazatelji ishoda za poseban cilj upravljanja svim oblicima imovine</w:t>
            </w:r>
          </w:p>
        </w:tc>
        <w:tc>
          <w:tcPr>
            <w:tcW w:w="2322" w:type="dxa"/>
            <w:shd w:val="clear" w:color="auto" w:fill="D9D9D9"/>
          </w:tcPr>
          <w:p w14:paraId="272DDD84"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Pokazatelji učinka za strateški cilj upravljanja svim oblicima imovine</w:t>
            </w:r>
          </w:p>
        </w:tc>
      </w:tr>
      <w:tr w:rsidR="00964392" w:rsidRPr="00AA7FCB" w14:paraId="008B962A" w14:textId="77777777">
        <w:tc>
          <w:tcPr>
            <w:tcW w:w="2322" w:type="dxa"/>
          </w:tcPr>
          <w:p w14:paraId="4EEF2CBD"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Unapređenje korporativnog upravljanja i vršenje kontrola Općine Sveti Juraj na Bregu kao (su)vlasnika trgovačkih društava</w:t>
            </w:r>
          </w:p>
        </w:tc>
        <w:tc>
          <w:tcPr>
            <w:tcW w:w="2322" w:type="dxa"/>
          </w:tcPr>
          <w:p w14:paraId="48942A86"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Cs/>
                <w:color w:val="000000"/>
                <w:sz w:val="20"/>
                <w:szCs w:val="20"/>
                <w:lang w:eastAsia="hr-HR"/>
              </w:rPr>
            </w:pPr>
            <w:bookmarkStart w:id="29" w:name="_Hlk215752373"/>
            <w:r w:rsidRPr="00AA7FCB">
              <w:rPr>
                <w:rFonts w:ascii="Times New Roman" w:eastAsia="Times New Roman" w:hAnsi="Times New Roman"/>
                <w:bCs/>
                <w:color w:val="000000"/>
                <w:sz w:val="20"/>
                <w:szCs w:val="20"/>
                <w:lang w:eastAsia="hr-HR"/>
              </w:rPr>
              <w:t>Prikupljati i pregledavati izvješća o poslovanju trgovačkih društava</w:t>
            </w:r>
            <w:bookmarkEnd w:id="29"/>
          </w:p>
        </w:tc>
        <w:tc>
          <w:tcPr>
            <w:tcW w:w="2322" w:type="dxa"/>
          </w:tcPr>
          <w:p w14:paraId="773024AD"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Cs/>
                <w:color w:val="000000"/>
                <w:sz w:val="20"/>
                <w:szCs w:val="20"/>
                <w:lang w:eastAsia="hr-HR"/>
              </w:rPr>
            </w:pPr>
            <w:bookmarkStart w:id="30" w:name="_Hlk215752758"/>
            <w:r w:rsidRPr="00AA7FCB">
              <w:rPr>
                <w:rFonts w:ascii="Times New Roman" w:eastAsia="Times New Roman" w:hAnsi="Times New Roman"/>
                <w:bCs/>
                <w:color w:val="000000"/>
                <w:sz w:val="20"/>
                <w:szCs w:val="20"/>
                <w:lang w:eastAsia="hr-HR"/>
              </w:rPr>
              <w:t>Povećanje razine transparentnosti i javnosti upravljanja trgovačkim društvima u (su)vlasništvu</w:t>
            </w:r>
            <w:bookmarkEnd w:id="30"/>
          </w:p>
        </w:tc>
        <w:tc>
          <w:tcPr>
            <w:tcW w:w="2322" w:type="dxa"/>
          </w:tcPr>
          <w:p w14:paraId="0CFC046D" w14:textId="77777777" w:rsidR="00B1417F" w:rsidRPr="00AA7FCB" w:rsidRDefault="00F62836">
            <w:pPr>
              <w:numPr>
                <w:ilvl w:val="1"/>
                <w:numId w:val="0"/>
              </w:numPr>
              <w:spacing w:before="240" w:after="120" w:line="240" w:lineRule="auto"/>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Jačanje gospodarske konkurentnosti Općine Sveti Juraj na Bregu</w:t>
            </w:r>
          </w:p>
          <w:p w14:paraId="3B427B93" w14:textId="77777777" w:rsidR="00F62836" w:rsidRPr="00AA7FCB" w:rsidRDefault="00F62836">
            <w:pPr>
              <w:numPr>
                <w:ilvl w:val="1"/>
                <w:numId w:val="0"/>
              </w:numPr>
              <w:spacing w:before="240" w:after="120" w:line="240" w:lineRule="auto"/>
              <w:contextualSpacing/>
              <w:jc w:val="center"/>
              <w:outlineLvl w:val="1"/>
              <w:rPr>
                <w:rFonts w:ascii="Times New Roman" w:eastAsia="Times New Roman" w:hAnsi="Times New Roman"/>
                <w:bCs/>
                <w:color w:val="000000"/>
                <w:sz w:val="20"/>
                <w:szCs w:val="20"/>
                <w:lang w:eastAsia="hr-HR"/>
              </w:rPr>
            </w:pPr>
            <w:r w:rsidRPr="00AA7FCB">
              <w:rPr>
                <w:rFonts w:ascii="Times New Roman" w:eastAsia="Times New Roman" w:hAnsi="Times New Roman"/>
                <w:bCs/>
                <w:color w:val="000000"/>
                <w:sz w:val="20"/>
                <w:szCs w:val="20"/>
                <w:lang w:eastAsia="hr-HR"/>
              </w:rPr>
              <w:t>Ostvarivanje infrastrukturnih, socijalnih i drugih javnih ciljeva</w:t>
            </w:r>
          </w:p>
        </w:tc>
      </w:tr>
    </w:tbl>
    <w:p w14:paraId="060C81FB" w14:textId="77777777" w:rsidR="00B1417F" w:rsidRPr="00AA7FCB" w:rsidRDefault="00B1417F" w:rsidP="00B1417F">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p w14:paraId="28E340EB" w14:textId="77777777" w:rsidR="00F62836" w:rsidRPr="00AA7FCB" w:rsidRDefault="00F62836"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Bitna smjernica koja se odnosi na trgovačka društva u (su)vlasništvu Općine Sveti Juraj na Bregu, je unaprjeđenje korporativnog upravljanja i vršenje kontrola Općine Sveti Juraj na Bregu kao (su)vlasnika trgovačkih društava. Odgovornost za rezultate poslovanja trgovačkih društava u (su)vlasništvu Općine uključuje složen proces aktivnosti uprava i nadzornih odbora, upravljačkih prava i odgovornosti. </w:t>
      </w:r>
    </w:p>
    <w:p w14:paraId="313E4854" w14:textId="77777777" w:rsidR="00F62836" w:rsidRPr="00AA7FCB" w:rsidRDefault="005E01CF" w:rsidP="00CD47B0">
      <w:pPr>
        <w:numPr>
          <w:ilvl w:val="1"/>
          <w:numId w:val="0"/>
        </w:numPr>
        <w:spacing w:before="240" w:after="120"/>
        <w:ind w:firstLine="708"/>
        <w:contextualSpacing/>
        <w:jc w:val="both"/>
        <w:outlineLvl w:val="1"/>
        <w:rPr>
          <w:rFonts w:ascii="Times New Roman" w:eastAsia="Times New Roman" w:hAnsi="Times New Roman"/>
          <w:b/>
          <w:color w:val="000000"/>
          <w:sz w:val="24"/>
          <w:szCs w:val="24"/>
          <w:lang w:eastAsia="hr-HR"/>
        </w:rPr>
      </w:pPr>
      <w:r w:rsidRPr="00AA7FCB">
        <w:rPr>
          <w:rFonts w:ascii="Times New Roman" w:hAnsi="Times New Roman"/>
          <w:color w:val="000000"/>
          <w:sz w:val="24"/>
          <w:szCs w:val="24"/>
        </w:rPr>
        <w:t>C</w:t>
      </w:r>
      <w:r w:rsidR="00F62836" w:rsidRPr="00AA7FCB">
        <w:rPr>
          <w:rFonts w:ascii="Times New Roman" w:hAnsi="Times New Roman"/>
          <w:color w:val="000000"/>
          <w:sz w:val="24"/>
          <w:szCs w:val="24"/>
        </w:rPr>
        <w:t xml:space="preserve">ilj je pronalaženje ravnoteže između nadležnosti Općine </w:t>
      </w:r>
      <w:r w:rsidR="00177FC0" w:rsidRPr="00AA7FCB">
        <w:rPr>
          <w:rFonts w:ascii="Times New Roman" w:hAnsi="Times New Roman"/>
          <w:color w:val="000000"/>
          <w:sz w:val="24"/>
          <w:szCs w:val="24"/>
        </w:rPr>
        <w:t>Sveti Juraj na Bregu</w:t>
      </w:r>
      <w:r w:rsidR="00F62836" w:rsidRPr="00AA7FCB">
        <w:rPr>
          <w:rFonts w:ascii="Times New Roman" w:hAnsi="Times New Roman"/>
          <w:color w:val="000000"/>
          <w:sz w:val="24"/>
          <w:szCs w:val="24"/>
        </w:rPr>
        <w:t xml:space="preserve"> da aktivno vrši svoju (su)vlasničku funkciju (kandidiranje i izbor nadzornih odbora i uprave) te vlastite regulatorne uloge. </w:t>
      </w:r>
    </w:p>
    <w:p w14:paraId="3D69879C" w14:textId="77777777" w:rsidR="005E01CF" w:rsidRPr="00AA7FCB" w:rsidRDefault="005E01C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Glavni zadatak Strategije upravljanja nekretninama i pokretninama u vlasništvu Općine Sveti Juraj na Bregu u trgovačkim društvima je ostvarivati gospodarski rast, razvoj, zaposlenost i financijsku korist. </w:t>
      </w:r>
    </w:p>
    <w:p w14:paraId="148439A3" w14:textId="77777777" w:rsidR="00CD47B0" w:rsidRPr="00AA7FCB" w:rsidRDefault="00CD47B0" w:rsidP="00CD47B0">
      <w:pPr>
        <w:pStyle w:val="Default"/>
        <w:spacing w:line="276" w:lineRule="auto"/>
        <w:ind w:firstLine="708"/>
        <w:jc w:val="both"/>
        <w:rPr>
          <w:rFonts w:ascii="Times New Roman" w:hAnsi="Times New Roman" w:cs="Times New Roman"/>
        </w:rPr>
      </w:pPr>
    </w:p>
    <w:p w14:paraId="2FA3E8CC" w14:textId="77777777" w:rsidR="005E01CF" w:rsidRPr="00AA7FCB" w:rsidRDefault="005E01CF" w:rsidP="005E01CF">
      <w:pPr>
        <w:pStyle w:val="Default"/>
        <w:spacing w:after="240"/>
        <w:jc w:val="both"/>
        <w:rPr>
          <w:sz w:val="23"/>
          <w:szCs w:val="23"/>
        </w:rPr>
      </w:pPr>
      <w:r w:rsidRPr="00AA7FCB">
        <w:rPr>
          <w:b/>
          <w:bCs/>
          <w:i/>
          <w:iCs/>
          <w:sz w:val="23"/>
          <w:szCs w:val="23"/>
        </w:rPr>
        <w:t xml:space="preserve">Temeljne odrednice upravljanja trgovačkim društvima u (su)vlasništvu Općine Sveti Juraj na Bregu u skladu s modernom međunarodnom praksom </w:t>
      </w:r>
    </w:p>
    <w:p w14:paraId="3E26B7FF" w14:textId="77777777" w:rsidR="005E01CF" w:rsidRPr="00AA7FCB" w:rsidRDefault="005E01C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Trgovačka društva u (su)vlasništvu Općine Sveti Juraj na Bregu od velikog su značaja za razvoj, jer sudjeluju u stvaranju bruto društvenog proizvoda i utječu na zaposlenost i tržišnu kapitalizaciju, a podizanje kvalitete upravljanja njima od presudne je važnosti za </w:t>
      </w:r>
      <w:r w:rsidRPr="00AA7FCB">
        <w:rPr>
          <w:rFonts w:ascii="Times New Roman" w:hAnsi="Times New Roman" w:cs="Times New Roman"/>
        </w:rPr>
        <w:lastRenderedPageBreak/>
        <w:t xml:space="preserve">osiguravanje njihova pozitivnog doprinosa cjelokupnoj ekonomskoj učinkovitosti i konkurentnosti Općine Sveti Juraj na Bregu. </w:t>
      </w:r>
    </w:p>
    <w:p w14:paraId="6E6D7BF7" w14:textId="77777777" w:rsidR="005E01CF" w:rsidRPr="00AA7FCB" w:rsidRDefault="005E01CF" w:rsidP="00CD47B0">
      <w:pPr>
        <w:pStyle w:val="Default"/>
        <w:spacing w:line="276" w:lineRule="auto"/>
        <w:ind w:firstLine="708"/>
        <w:jc w:val="both"/>
        <w:rPr>
          <w:sz w:val="23"/>
          <w:szCs w:val="23"/>
        </w:rPr>
      </w:pPr>
      <w:r w:rsidRPr="00AA7FCB">
        <w:rPr>
          <w:rFonts w:ascii="Times New Roman" w:hAnsi="Times New Roman" w:cs="Times New Roman"/>
        </w:rPr>
        <w:t>U obavljanju ovlasti u trgovačkim društvima u kojima Općina Sveti Juraj na Bregu ima udjele, potrebno je jasno i snažno deklarirati ciljeve vlasništva, kako se ne bi umjesto jasnih pravila i razgraničenja odgovornosti između vlasnika, nadzornog odbora i uprave društva, ponegdje stvorili paralelni sustavi koji otvaraju prostor za arbitrarnost, nedovoljnu odgovornost i potiru jasna razgraničenja odgovornosti na svim razinama. Općina Sveti Juraj na Bregu treba djelovati kao informiran i aktivan (su)vlasnik te ustanoviti jasnu i konzistentnu (su)vlasničku politiku, osiguravajući da se upravljanje u trgovačkim društvima obavlja na transparentan i odgovoran način s potrebnim stupnjem profesionalnosti i učinkovitosti.</w:t>
      </w:r>
      <w:r w:rsidRPr="00AA7FCB">
        <w:rPr>
          <w:sz w:val="23"/>
          <w:szCs w:val="23"/>
        </w:rPr>
        <w:t xml:space="preserve"> </w:t>
      </w:r>
    </w:p>
    <w:p w14:paraId="793993C2" w14:textId="77777777" w:rsidR="005E01CF" w:rsidRPr="00AA7FCB" w:rsidRDefault="005E01C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Takva politika pružit će trgovačkim društvima, tržištu i široj javnosti predvidljivost i jasno razumijevanje ciljeva Općine kao (su)vlasnika, kao i njenih dugoročnih obveza s tim u vezi. Trgovačka društva moraju, u skladu sa Zakonom o trgovačkim društvima, imati uspostavljenu unutarnju reviziju ili barem unutarnji nadzor. Glavni cilj unutarnje revizije mora biti zaštita imovine Općine, a glavna zadaća je nadzor nad uređenosti i ekonomičnosti poslovanja društva, sukladno propisima i unutarnjim aktima. </w:t>
      </w:r>
    </w:p>
    <w:p w14:paraId="30E6825F" w14:textId="77777777" w:rsidR="00CD47B0" w:rsidRPr="00AA7FCB" w:rsidRDefault="00CD47B0" w:rsidP="00CD47B0">
      <w:pPr>
        <w:pStyle w:val="Default"/>
        <w:spacing w:line="276" w:lineRule="auto"/>
        <w:ind w:firstLine="708"/>
        <w:jc w:val="both"/>
        <w:rPr>
          <w:rFonts w:ascii="Times New Roman" w:hAnsi="Times New Roman" w:cs="Times New Roman"/>
        </w:rPr>
      </w:pPr>
    </w:p>
    <w:p w14:paraId="16244AF5" w14:textId="77777777" w:rsidR="005E01CF" w:rsidRPr="00AA7FCB" w:rsidRDefault="005E01CF" w:rsidP="005E01CF">
      <w:pPr>
        <w:pStyle w:val="Default"/>
        <w:spacing w:after="240"/>
        <w:jc w:val="both"/>
        <w:rPr>
          <w:rFonts w:ascii="Times New Roman" w:hAnsi="Times New Roman" w:cs="Times New Roman"/>
        </w:rPr>
      </w:pPr>
      <w:r w:rsidRPr="00AA7FCB">
        <w:rPr>
          <w:rFonts w:ascii="Times New Roman" w:hAnsi="Times New Roman" w:cs="Times New Roman"/>
          <w:b/>
          <w:bCs/>
        </w:rPr>
        <w:t xml:space="preserve">5.3. Poseban cilj 1.3. „Uspostaviti jedinstven sustav i kriterije u procjeni vrijednosti pojedinog oblika imovine, kako bi se poštivalo važeće zakonodavstvo i što transparentnije odredila njezina vrijednost“ </w:t>
      </w:r>
    </w:p>
    <w:p w14:paraId="095C67AF" w14:textId="77777777" w:rsidR="005E01CF" w:rsidRPr="00AA7FCB" w:rsidRDefault="005E01C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Procjena vrijednosti nekretnina u Republici Hrvatskoj regulirana je Zakonom o procjeni vrijednosti nekretnina („Narodne novine“, broj 78/15) koji je donesen 03. srpnja 2015. godine, a na snazi je od 25. srpnja 2015. godine. </w:t>
      </w:r>
    </w:p>
    <w:p w14:paraId="39024D69" w14:textId="77777777" w:rsidR="005E01CF" w:rsidRPr="00AA7FCB" w:rsidRDefault="005E01CF" w:rsidP="00CD47B0">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Zakon se isključivo bavi tržišnom vrijednosti nekretnina koja se procjenjuje pomoću tri metode i sedam postupaka, a propisan je i način na koji se prikupljaju podaci koje procjenitelji dobiju primjenjujući propisanu metodologiju, te potom evaluiraju i dalje koriste. U slučaju povrede Zakona propisani su nadzor i sankcije. Procjenu vrijednosti nekretnine mogu vršiti jedino ovlaštene osobe: stalni sudski vještaci i stalni sudski procjenitelji. </w:t>
      </w:r>
    </w:p>
    <w:p w14:paraId="28608EC3" w14:textId="77777777" w:rsidR="00217FB7" w:rsidRPr="00AA7FCB" w:rsidRDefault="005E01CF" w:rsidP="007B7556">
      <w:pPr>
        <w:pStyle w:val="Default"/>
        <w:spacing w:line="276" w:lineRule="auto"/>
        <w:ind w:firstLine="708"/>
        <w:jc w:val="both"/>
        <w:rPr>
          <w:rFonts w:ascii="Times New Roman" w:hAnsi="Times New Roman" w:cs="Times New Roman"/>
        </w:rPr>
      </w:pPr>
      <w:r w:rsidRPr="00AA7FCB">
        <w:rPr>
          <w:rFonts w:ascii="Times New Roman" w:hAnsi="Times New Roman" w:cs="Times New Roman"/>
        </w:rPr>
        <w:t>Ministarstvo graditeljstva i prostornoga uređenja izradilo je prvu fazu Informacijskog sustava tržišta nekretnina eNekretnine.</w:t>
      </w:r>
      <w:r w:rsidRPr="00AA7FCB">
        <w:rPr>
          <w:rFonts w:ascii="Times New Roman" w:hAnsi="Times New Roman" w:cs="Times New Roman"/>
          <w:b/>
          <w:bCs/>
        </w:rPr>
        <w:t xml:space="preserve"> </w:t>
      </w:r>
      <w:r w:rsidRPr="00AA7FCB">
        <w:rPr>
          <w:rFonts w:ascii="Times New Roman" w:hAnsi="Times New Roman" w:cs="Times New Roman"/>
        </w:rPr>
        <w:t>Sustav sadrži podatke o broju transakcija za pojedino područje, vrstu nekretnina i podatke o nekretnini koja je bila predmet transakcije – kuća, poslovni prostor, poljoprivredno, građevinsko, šumsko zemljište, postignute cijene i</w:t>
      </w:r>
      <w:r w:rsidR="00217FB7" w:rsidRPr="00AA7FCB">
        <w:rPr>
          <w:rFonts w:ascii="Times New Roman" w:hAnsi="Times New Roman" w:cs="Times New Roman"/>
        </w:rPr>
        <w:t xml:space="preserve"> ostalo</w:t>
      </w:r>
      <w:r w:rsidRPr="00AA7FCB">
        <w:rPr>
          <w:rFonts w:ascii="Times New Roman" w:hAnsi="Times New Roman" w:cs="Times New Roman"/>
        </w:rPr>
        <w:t>.</w:t>
      </w:r>
    </w:p>
    <w:p w14:paraId="1B518B9C" w14:textId="77777777" w:rsidR="005E01CF" w:rsidRPr="00AA7FCB" w:rsidRDefault="005E01CF" w:rsidP="00217FB7">
      <w:pPr>
        <w:pStyle w:val="Default"/>
        <w:spacing w:line="276" w:lineRule="auto"/>
        <w:jc w:val="both"/>
        <w:rPr>
          <w:rFonts w:ascii="Times New Roman" w:hAnsi="Times New Roman" w:cs="Times New Roman"/>
        </w:rPr>
      </w:pPr>
      <w:r w:rsidRPr="00AA7FCB">
        <w:rPr>
          <w:rFonts w:ascii="Times New Roman" w:hAnsi="Times New Roman" w:cs="Times New Roman"/>
        </w:rPr>
        <w:t xml:space="preserve"> </w:t>
      </w:r>
    </w:p>
    <w:p w14:paraId="69B931E0" w14:textId="77777777" w:rsidR="00036AAB" w:rsidRPr="00AA7FCB" w:rsidRDefault="005E01CF" w:rsidP="00036AA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Ovlaštenim procjeniteljima i posrednicima u prometu nekretninama omogućen je lak pristup korisnim informacijama koje su dobra podloga za njihov kvalitetan stručni rad. Ova baza podataka važna je radi osiguranja transparentnosti tržišta nekretnina. </w:t>
      </w:r>
    </w:p>
    <w:p w14:paraId="2E30F090" w14:textId="77777777" w:rsidR="00036AAB" w:rsidRPr="00AA7FCB" w:rsidRDefault="00036AAB" w:rsidP="00036AAB">
      <w:pPr>
        <w:pStyle w:val="Default"/>
        <w:spacing w:line="276" w:lineRule="auto"/>
        <w:ind w:firstLine="708"/>
        <w:jc w:val="both"/>
        <w:rPr>
          <w:rFonts w:ascii="Times New Roman" w:hAnsi="Times New Roman" w:cs="Times New Roman"/>
        </w:rPr>
      </w:pPr>
    </w:p>
    <w:p w14:paraId="0412CE8F" w14:textId="77777777" w:rsidR="00036AAB" w:rsidRPr="00AA7FCB" w:rsidRDefault="00036AAB" w:rsidP="00036AAB">
      <w:pPr>
        <w:pStyle w:val="Default"/>
        <w:spacing w:line="276" w:lineRule="auto"/>
        <w:ind w:firstLine="708"/>
        <w:jc w:val="both"/>
        <w:rPr>
          <w:rFonts w:ascii="Times New Roman" w:hAnsi="Times New Roman" w:cs="Times New Roman"/>
        </w:rPr>
      </w:pPr>
    </w:p>
    <w:p w14:paraId="4C1AD628" w14:textId="77777777" w:rsidR="00036AAB" w:rsidRPr="00AA7FCB" w:rsidRDefault="00036AAB" w:rsidP="00036AAB">
      <w:pPr>
        <w:pStyle w:val="Default"/>
        <w:spacing w:line="276" w:lineRule="auto"/>
        <w:ind w:firstLine="708"/>
        <w:jc w:val="both"/>
        <w:rPr>
          <w:rFonts w:ascii="Times New Roman" w:hAnsi="Times New Roman" w:cs="Times New Roman"/>
        </w:rPr>
      </w:pPr>
    </w:p>
    <w:p w14:paraId="2AB2C11B" w14:textId="29044EFF" w:rsidR="00036AAB" w:rsidRPr="00AA7FCB" w:rsidRDefault="00036AAB" w:rsidP="0039207D">
      <w:pPr>
        <w:pStyle w:val="Default"/>
        <w:spacing w:line="276" w:lineRule="auto"/>
        <w:jc w:val="both"/>
        <w:rPr>
          <w:rFonts w:ascii="Times New Roman" w:hAnsi="Times New Roman" w:cs="Times New Roman"/>
          <w:bCs/>
          <w:i/>
          <w:iCs/>
          <w:sz w:val="22"/>
          <w:szCs w:val="22"/>
        </w:rPr>
      </w:pPr>
      <w:r w:rsidRPr="00AA7FCB">
        <w:rPr>
          <w:rFonts w:ascii="Times New Roman" w:hAnsi="Times New Roman" w:cs="Times New Roman"/>
        </w:rPr>
        <w:br w:type="page"/>
      </w:r>
      <w:r w:rsidRPr="00AA7FCB">
        <w:rPr>
          <w:rFonts w:ascii="Times New Roman" w:hAnsi="Times New Roman" w:cs="Times New Roman"/>
          <w:bCs/>
          <w:i/>
          <w:iCs/>
          <w:sz w:val="22"/>
          <w:szCs w:val="22"/>
        </w:rPr>
        <w:lastRenderedPageBreak/>
        <w:t>Uspostaviti jedinstven sustav i kriterije u procjeni vrijednosti pojedinog oblika imovine, kako bi se poštivalo važeće zakonodavstvo i što transparentnije odredila njezina vrijednost</w:t>
      </w:r>
    </w:p>
    <w:p w14:paraId="22A78327" w14:textId="77777777" w:rsidR="0039207D" w:rsidRPr="00AA7FCB" w:rsidRDefault="0039207D" w:rsidP="0039207D">
      <w:pPr>
        <w:pStyle w:val="Default"/>
        <w:spacing w:line="276" w:lineRule="auto"/>
        <w:jc w:val="both"/>
        <w:rPr>
          <w:rFonts w:ascii="Times New Roman" w:hAnsi="Times New Roman" w:cs="Times New Roman"/>
          <w:bCs/>
          <w:i/>
          <w:iCs/>
          <w:sz w:val="22"/>
          <w:szCs w:val="22"/>
        </w:rPr>
      </w:pPr>
    </w:p>
    <w:tbl>
      <w:tblPr>
        <w:tblW w:w="9296" w:type="dxa"/>
        <w:tblInd w:w="113" w:type="dxa"/>
        <w:tblLook w:val="04A0" w:firstRow="1" w:lastRow="0" w:firstColumn="1" w:lastColumn="0" w:noHBand="0" w:noVBand="1"/>
      </w:tblPr>
      <w:tblGrid>
        <w:gridCol w:w="2324"/>
        <w:gridCol w:w="2324"/>
        <w:gridCol w:w="2324"/>
        <w:gridCol w:w="2324"/>
      </w:tblGrid>
      <w:tr w:rsidR="00AA7FCB" w:rsidRPr="00AA7FCB" w14:paraId="042AF0CB" w14:textId="77777777" w:rsidTr="00234E8B">
        <w:trPr>
          <w:trHeight w:val="1698"/>
        </w:trPr>
        <w:tc>
          <w:tcPr>
            <w:tcW w:w="2324"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6A6FE14" w14:textId="77777777" w:rsidR="00036AAB" w:rsidRPr="00AA7FCB" w:rsidRDefault="00036AAB" w:rsidP="00234E8B">
            <w:pPr>
              <w:spacing w:after="0" w:line="240" w:lineRule="auto"/>
              <w:jc w:val="center"/>
              <w:rPr>
                <w:rFonts w:ascii="Times New Roman" w:eastAsia="Times New Roman" w:hAnsi="Times New Roman"/>
                <w:b/>
                <w:bCs/>
                <w:color w:val="000000"/>
                <w:sz w:val="20"/>
                <w:szCs w:val="20"/>
                <w:lang w:eastAsia="hr-HR"/>
              </w:rPr>
            </w:pPr>
            <w:r w:rsidRPr="00AA7FCB">
              <w:rPr>
                <w:rFonts w:ascii="Times New Roman" w:eastAsia="Times New Roman" w:hAnsi="Times New Roman"/>
                <w:b/>
                <w:bCs/>
                <w:color w:val="000000"/>
                <w:sz w:val="20"/>
                <w:szCs w:val="20"/>
                <w:lang w:eastAsia="hr-HR"/>
              </w:rPr>
              <w:t>Poseban cilj upravljanja svim oblicima imovine</w:t>
            </w:r>
          </w:p>
        </w:tc>
        <w:tc>
          <w:tcPr>
            <w:tcW w:w="2324" w:type="dxa"/>
            <w:tcBorders>
              <w:top w:val="single" w:sz="4" w:space="0" w:color="auto"/>
              <w:left w:val="nil"/>
              <w:bottom w:val="single" w:sz="4" w:space="0" w:color="auto"/>
              <w:right w:val="single" w:sz="4" w:space="0" w:color="auto"/>
            </w:tcBorders>
            <w:shd w:val="clear" w:color="000000" w:fill="D9D9D9"/>
            <w:vAlign w:val="center"/>
            <w:hideMark/>
          </w:tcPr>
          <w:p w14:paraId="6F6E13DD" w14:textId="77777777" w:rsidR="00036AAB" w:rsidRPr="00AA7FCB" w:rsidRDefault="00036AAB" w:rsidP="00234E8B">
            <w:pPr>
              <w:spacing w:after="0" w:line="240" w:lineRule="auto"/>
              <w:jc w:val="center"/>
              <w:rPr>
                <w:rFonts w:ascii="Times New Roman" w:eastAsia="Times New Roman" w:hAnsi="Times New Roman"/>
                <w:b/>
                <w:bCs/>
                <w:color w:val="000000"/>
                <w:sz w:val="20"/>
                <w:szCs w:val="20"/>
                <w:lang w:eastAsia="hr-HR"/>
              </w:rPr>
            </w:pPr>
            <w:r w:rsidRPr="00AA7FCB">
              <w:rPr>
                <w:rFonts w:ascii="Times New Roman" w:eastAsia="Times New Roman" w:hAnsi="Times New Roman"/>
                <w:b/>
                <w:bCs/>
                <w:color w:val="000000"/>
                <w:sz w:val="20"/>
                <w:szCs w:val="20"/>
                <w:lang w:eastAsia="hr-HR"/>
              </w:rPr>
              <w:t>Mjere - skup povezanih projekata i aktivnosti kojim se ostvaruje poseban cilj</w:t>
            </w:r>
          </w:p>
        </w:tc>
        <w:tc>
          <w:tcPr>
            <w:tcW w:w="2324" w:type="dxa"/>
            <w:tcBorders>
              <w:top w:val="single" w:sz="4" w:space="0" w:color="auto"/>
              <w:left w:val="nil"/>
              <w:bottom w:val="single" w:sz="4" w:space="0" w:color="auto"/>
              <w:right w:val="single" w:sz="4" w:space="0" w:color="auto"/>
            </w:tcBorders>
            <w:shd w:val="clear" w:color="000000" w:fill="D9D9D9"/>
            <w:vAlign w:val="center"/>
            <w:hideMark/>
          </w:tcPr>
          <w:p w14:paraId="6CFCF3E0" w14:textId="77777777" w:rsidR="00036AAB" w:rsidRPr="00AA7FCB" w:rsidRDefault="00036AAB" w:rsidP="00234E8B">
            <w:pPr>
              <w:spacing w:after="0" w:line="240" w:lineRule="auto"/>
              <w:jc w:val="center"/>
              <w:rPr>
                <w:rFonts w:ascii="Times New Roman" w:eastAsia="Times New Roman" w:hAnsi="Times New Roman"/>
                <w:b/>
                <w:bCs/>
                <w:color w:val="000000"/>
                <w:sz w:val="20"/>
                <w:szCs w:val="20"/>
                <w:lang w:eastAsia="hr-HR"/>
              </w:rPr>
            </w:pPr>
            <w:r w:rsidRPr="00AA7FCB">
              <w:rPr>
                <w:rFonts w:ascii="Times New Roman" w:eastAsia="Times New Roman" w:hAnsi="Times New Roman"/>
                <w:b/>
                <w:bCs/>
                <w:color w:val="000000"/>
                <w:sz w:val="20"/>
                <w:szCs w:val="20"/>
                <w:lang w:eastAsia="hr-HR"/>
              </w:rPr>
              <w:t>Pokazatelji ishoda za poseban cilj upravljanja svim oblicima imovine</w:t>
            </w:r>
          </w:p>
        </w:tc>
        <w:tc>
          <w:tcPr>
            <w:tcW w:w="2324" w:type="dxa"/>
            <w:tcBorders>
              <w:top w:val="single" w:sz="4" w:space="0" w:color="auto"/>
              <w:left w:val="nil"/>
              <w:bottom w:val="single" w:sz="4" w:space="0" w:color="auto"/>
              <w:right w:val="single" w:sz="4" w:space="0" w:color="auto"/>
            </w:tcBorders>
            <w:shd w:val="clear" w:color="000000" w:fill="D9D9D9"/>
            <w:vAlign w:val="center"/>
            <w:hideMark/>
          </w:tcPr>
          <w:p w14:paraId="3F24DC79" w14:textId="77777777" w:rsidR="00036AAB" w:rsidRPr="00AA7FCB" w:rsidRDefault="00036AAB" w:rsidP="00234E8B">
            <w:pPr>
              <w:spacing w:after="0" w:line="240" w:lineRule="auto"/>
              <w:jc w:val="center"/>
              <w:rPr>
                <w:rFonts w:ascii="Times New Roman" w:eastAsia="Times New Roman" w:hAnsi="Times New Roman"/>
                <w:b/>
                <w:bCs/>
                <w:color w:val="000000"/>
                <w:sz w:val="20"/>
                <w:szCs w:val="20"/>
                <w:lang w:eastAsia="hr-HR"/>
              </w:rPr>
            </w:pPr>
            <w:r w:rsidRPr="00AA7FCB">
              <w:rPr>
                <w:rFonts w:ascii="Times New Roman" w:eastAsia="Times New Roman" w:hAnsi="Times New Roman"/>
                <w:b/>
                <w:bCs/>
                <w:color w:val="000000"/>
                <w:sz w:val="20"/>
                <w:szCs w:val="20"/>
                <w:lang w:eastAsia="hr-HR"/>
              </w:rPr>
              <w:t>Pokazatelji učinka za strateški cilj upravljanja svim oblicima imovine</w:t>
            </w:r>
          </w:p>
        </w:tc>
      </w:tr>
      <w:tr w:rsidR="00964392" w:rsidRPr="00AA7FCB" w14:paraId="722C2386" w14:textId="77777777" w:rsidTr="00234E8B">
        <w:trPr>
          <w:trHeight w:val="2474"/>
        </w:trPr>
        <w:tc>
          <w:tcPr>
            <w:tcW w:w="2324" w:type="dxa"/>
            <w:tcBorders>
              <w:top w:val="nil"/>
              <w:left w:val="single" w:sz="4" w:space="0" w:color="auto"/>
              <w:bottom w:val="single" w:sz="4" w:space="0" w:color="auto"/>
              <w:right w:val="single" w:sz="4" w:space="0" w:color="auto"/>
            </w:tcBorders>
            <w:vAlign w:val="center"/>
            <w:hideMark/>
          </w:tcPr>
          <w:p w14:paraId="7E643F42" w14:textId="77777777" w:rsidR="00036AAB" w:rsidRPr="00AA7FCB" w:rsidRDefault="00036AAB" w:rsidP="00234E8B">
            <w:pPr>
              <w:spacing w:after="0" w:line="240" w:lineRule="auto"/>
              <w:jc w:val="center"/>
              <w:rPr>
                <w:rFonts w:ascii="Times New Roman" w:eastAsia="Times New Roman" w:hAnsi="Times New Roman"/>
                <w:color w:val="000000"/>
                <w:sz w:val="20"/>
                <w:szCs w:val="20"/>
                <w:lang w:eastAsia="hr-HR"/>
              </w:rPr>
            </w:pPr>
            <w:r w:rsidRPr="00AA7FCB">
              <w:rPr>
                <w:rFonts w:ascii="Times New Roman" w:eastAsia="Times New Roman" w:hAnsi="Times New Roman"/>
                <w:color w:val="000000"/>
                <w:sz w:val="20"/>
                <w:szCs w:val="20"/>
                <w:lang w:eastAsia="hr-HR"/>
              </w:rPr>
              <w:t>Uspostaviti jedinstven sustav i kriterije u procjeni vrijednosti pojedinog oblika imovine, kako bi se poštivalo važeće zakonodavstvo i što transparentnije odredila njezina vrijednost</w:t>
            </w:r>
          </w:p>
        </w:tc>
        <w:tc>
          <w:tcPr>
            <w:tcW w:w="2324" w:type="dxa"/>
            <w:tcBorders>
              <w:top w:val="nil"/>
              <w:left w:val="nil"/>
              <w:bottom w:val="single" w:sz="4" w:space="0" w:color="auto"/>
              <w:right w:val="single" w:sz="4" w:space="0" w:color="auto"/>
            </w:tcBorders>
            <w:vAlign w:val="center"/>
            <w:hideMark/>
          </w:tcPr>
          <w:p w14:paraId="66DBCAEC" w14:textId="77777777" w:rsidR="00036AAB" w:rsidRPr="00AA7FCB" w:rsidRDefault="00036AAB" w:rsidP="00234E8B">
            <w:pPr>
              <w:spacing w:after="0" w:line="240" w:lineRule="auto"/>
              <w:jc w:val="center"/>
              <w:rPr>
                <w:rFonts w:ascii="Times New Roman" w:eastAsia="Times New Roman" w:hAnsi="Times New Roman"/>
                <w:color w:val="000000"/>
                <w:sz w:val="20"/>
                <w:szCs w:val="20"/>
                <w:lang w:eastAsia="hr-HR"/>
              </w:rPr>
            </w:pPr>
            <w:r w:rsidRPr="00AA7FCB">
              <w:rPr>
                <w:rFonts w:ascii="Times New Roman" w:eastAsia="Times New Roman" w:hAnsi="Times New Roman"/>
                <w:color w:val="000000"/>
                <w:sz w:val="20"/>
                <w:szCs w:val="20"/>
                <w:lang w:eastAsia="hr-HR"/>
              </w:rPr>
              <w:t>Snimanje, popis i ocjena realnog stanja imovine u vlasništvu Općine</w:t>
            </w:r>
          </w:p>
        </w:tc>
        <w:tc>
          <w:tcPr>
            <w:tcW w:w="2324" w:type="dxa"/>
            <w:tcBorders>
              <w:top w:val="nil"/>
              <w:left w:val="nil"/>
              <w:bottom w:val="single" w:sz="4" w:space="0" w:color="auto"/>
              <w:right w:val="single" w:sz="4" w:space="0" w:color="auto"/>
            </w:tcBorders>
            <w:vAlign w:val="center"/>
            <w:hideMark/>
          </w:tcPr>
          <w:p w14:paraId="1904BAFE" w14:textId="77777777" w:rsidR="00036AAB" w:rsidRPr="00AA7FCB" w:rsidRDefault="00036AAB" w:rsidP="00234E8B">
            <w:pPr>
              <w:spacing w:after="0" w:line="240" w:lineRule="auto"/>
              <w:jc w:val="center"/>
              <w:rPr>
                <w:rFonts w:ascii="Times New Roman" w:eastAsia="Times New Roman" w:hAnsi="Times New Roman"/>
                <w:color w:val="000000"/>
                <w:sz w:val="20"/>
                <w:szCs w:val="20"/>
                <w:lang w:eastAsia="hr-HR"/>
              </w:rPr>
            </w:pPr>
            <w:r w:rsidRPr="00AA7FCB">
              <w:rPr>
                <w:rFonts w:ascii="Times New Roman" w:eastAsia="Times New Roman" w:hAnsi="Times New Roman"/>
                <w:color w:val="000000"/>
                <w:sz w:val="20"/>
                <w:szCs w:val="20"/>
                <w:lang w:eastAsia="hr-HR"/>
              </w:rPr>
              <w:t>Osiguranje transparentnosti tržišta nekretnina</w:t>
            </w:r>
          </w:p>
        </w:tc>
        <w:tc>
          <w:tcPr>
            <w:tcW w:w="2324" w:type="dxa"/>
            <w:tcBorders>
              <w:top w:val="nil"/>
              <w:left w:val="nil"/>
              <w:bottom w:val="single" w:sz="4" w:space="0" w:color="auto"/>
              <w:right w:val="single" w:sz="4" w:space="0" w:color="auto"/>
            </w:tcBorders>
            <w:vAlign w:val="center"/>
            <w:hideMark/>
          </w:tcPr>
          <w:p w14:paraId="65867465" w14:textId="77777777" w:rsidR="00036AAB" w:rsidRPr="00AA7FCB" w:rsidRDefault="00036AAB" w:rsidP="00234E8B">
            <w:pPr>
              <w:spacing w:after="0" w:line="240" w:lineRule="auto"/>
              <w:jc w:val="center"/>
              <w:rPr>
                <w:rFonts w:ascii="Times New Roman" w:eastAsia="Times New Roman" w:hAnsi="Times New Roman"/>
                <w:color w:val="000000"/>
                <w:sz w:val="20"/>
                <w:szCs w:val="20"/>
                <w:lang w:eastAsia="hr-HR"/>
              </w:rPr>
            </w:pPr>
            <w:r w:rsidRPr="00AA7FCB">
              <w:rPr>
                <w:rFonts w:ascii="Times New Roman" w:eastAsia="Times New Roman" w:hAnsi="Times New Roman"/>
                <w:color w:val="000000"/>
                <w:sz w:val="20"/>
                <w:szCs w:val="20"/>
                <w:lang w:eastAsia="hr-HR"/>
              </w:rPr>
              <w:t>Ostvarivanje infrastrukturnih, socijalnih i drugih javnih ciljeva</w:t>
            </w:r>
          </w:p>
        </w:tc>
      </w:tr>
    </w:tbl>
    <w:p w14:paraId="6F250E80" w14:textId="225BCDE8" w:rsidR="00036AAB" w:rsidRPr="00AA7FCB" w:rsidRDefault="00036AAB" w:rsidP="00036AAB">
      <w:pPr>
        <w:pStyle w:val="Default"/>
        <w:spacing w:line="276" w:lineRule="auto"/>
        <w:ind w:firstLine="708"/>
        <w:jc w:val="both"/>
        <w:rPr>
          <w:rFonts w:ascii="Times New Roman" w:hAnsi="Times New Roman" w:cs="Times New Roman"/>
        </w:rPr>
      </w:pPr>
    </w:p>
    <w:p w14:paraId="79C2B8C8" w14:textId="77777777" w:rsidR="00036AAB" w:rsidRPr="00AA7FCB" w:rsidRDefault="00036AAB" w:rsidP="00036AAB">
      <w:pPr>
        <w:pStyle w:val="Default"/>
        <w:spacing w:line="276" w:lineRule="auto"/>
        <w:ind w:firstLine="708"/>
        <w:jc w:val="both"/>
        <w:rPr>
          <w:rFonts w:ascii="Times New Roman" w:hAnsi="Times New Roman" w:cs="Times New Roman"/>
        </w:rPr>
      </w:pPr>
    </w:p>
    <w:p w14:paraId="039912B6" w14:textId="4DBD3848" w:rsidR="00217FB7" w:rsidRPr="00AA7FCB" w:rsidRDefault="00217FB7" w:rsidP="00036AAB">
      <w:pPr>
        <w:pStyle w:val="Default"/>
        <w:spacing w:line="276" w:lineRule="auto"/>
        <w:ind w:firstLine="708"/>
        <w:jc w:val="both"/>
        <w:rPr>
          <w:rFonts w:ascii="Times New Roman" w:hAnsi="Times New Roman" w:cs="Times New Roman"/>
        </w:rPr>
      </w:pPr>
      <w:r w:rsidRPr="00AA7FCB">
        <w:rPr>
          <w:rFonts w:ascii="Times New Roman" w:hAnsi="Times New Roman" w:cs="Times New Roman"/>
        </w:rPr>
        <w:t>Općina Sveti Juraj na Bregu planira redovno vršiti procjenu nekretnina kada se za to ukaže potreba. Za sada je izvršena procjena za pojedine čestice koje su namijenjene prodaji, ostale čestice će procijeniti tijekom planiranog razdoblja. Procjenu obavlja ovlašteni sudski vještak s kojim će po potrebi biti sklopljen ugovor</w:t>
      </w:r>
      <w:r w:rsidR="00192BE1" w:rsidRPr="00AA7FCB">
        <w:rPr>
          <w:rFonts w:ascii="Times New Roman" w:hAnsi="Times New Roman" w:cs="Times New Roman"/>
        </w:rPr>
        <w:t xml:space="preserve"> ili narudžbenica</w:t>
      </w:r>
      <w:r w:rsidRPr="00AA7FCB">
        <w:rPr>
          <w:rFonts w:ascii="Times New Roman" w:hAnsi="Times New Roman" w:cs="Times New Roman"/>
        </w:rPr>
        <w:t xml:space="preserve"> za izradu elaborata o procjeni tržišne vrijednosti nekretnina. Sadržaj i oblik elaborata mora se izraditi sukladno zakonskim propisima i aktima te uputama iz ugovora sklopljenog s izabranim sudskim vještakom. </w:t>
      </w:r>
    </w:p>
    <w:p w14:paraId="226F828C" w14:textId="77777777" w:rsidR="00217FB7" w:rsidRPr="00AA7FCB" w:rsidRDefault="00217FB7" w:rsidP="00865B2C">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Uspješnost provedbe Posebnog cilja 1.3. „Uspostaviti jedinstven sustav i kriterije u procjeni vrijednosti pojedinog oblika imovine, kako bi se poštivalo važeće zakonodavstvo i što transparentnije odredila njezina vrijednost“ mora se dosljedno pratiti, izvještavati i vrjednovati putem sljedećeg pokazatelja ishoda: Osiguranje transparentnosti tržišta nekretnina. </w:t>
      </w:r>
    </w:p>
    <w:p w14:paraId="2AEFF1B4" w14:textId="77777777" w:rsidR="00217FB7" w:rsidRPr="00AA7FCB" w:rsidRDefault="00217FB7" w:rsidP="00217FB7">
      <w:pPr>
        <w:pStyle w:val="Default"/>
        <w:rPr>
          <w:rFonts w:cs="Times New Roman"/>
        </w:rPr>
      </w:pPr>
    </w:p>
    <w:p w14:paraId="52184CBF" w14:textId="77777777" w:rsidR="00217FB7" w:rsidRPr="00AA7FCB" w:rsidRDefault="00217FB7" w:rsidP="00192BE1">
      <w:pPr>
        <w:pStyle w:val="Default"/>
        <w:spacing w:after="240"/>
        <w:jc w:val="both"/>
        <w:rPr>
          <w:rFonts w:ascii="Times New Roman" w:hAnsi="Times New Roman" w:cs="Times New Roman"/>
        </w:rPr>
      </w:pPr>
      <w:r w:rsidRPr="00AA7FCB">
        <w:rPr>
          <w:rFonts w:ascii="Times New Roman" w:hAnsi="Times New Roman" w:cs="Times New Roman"/>
          <w:b/>
          <w:bCs/>
        </w:rPr>
        <w:t>5.4. Poseban cilj 1.4. „</w:t>
      </w:r>
      <w:bookmarkStart w:id="31" w:name="_Hlk215753152"/>
      <w:r w:rsidRPr="00AA7FCB">
        <w:rPr>
          <w:rFonts w:ascii="Times New Roman" w:hAnsi="Times New Roman" w:cs="Times New Roman"/>
          <w:b/>
          <w:bCs/>
        </w:rPr>
        <w:t>Usklađenje i kontinuirano predlaganje te donošenje novih akata</w:t>
      </w:r>
      <w:bookmarkEnd w:id="31"/>
      <w:r w:rsidRPr="00AA7FCB">
        <w:rPr>
          <w:rFonts w:ascii="Times New Roman" w:hAnsi="Times New Roman" w:cs="Times New Roman"/>
          <w:b/>
          <w:bCs/>
        </w:rPr>
        <w:t xml:space="preserve">“ </w:t>
      </w:r>
    </w:p>
    <w:p w14:paraId="09452ABC" w14:textId="77777777" w:rsidR="00217FB7" w:rsidRPr="00AA7FCB" w:rsidRDefault="00217FB7" w:rsidP="00865B2C">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Stjecanje, upravljanje i raspolaganje svim oblicima imovine u vlasništvu Općine propisano je brojnim zakonskim i podzakonskim aktima. U svrhu povećanja efikasnosti upravljanja svim oblicima imovine, dosljedno se radi na unaprjeđenju postojećeg normativnog okvira kojim se uređuje upravljanje svim oblicima imovine. </w:t>
      </w:r>
    </w:p>
    <w:p w14:paraId="3D851EA0" w14:textId="77777777" w:rsidR="00217FB7" w:rsidRPr="00AA7FCB" w:rsidRDefault="00217FB7" w:rsidP="00865B2C">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Kroz dosadašnji način i regulaciju upravljanja svim oblicima imovine u vlasništvu Općine </w:t>
      </w:r>
      <w:r w:rsidR="00192BE1" w:rsidRPr="00AA7FCB">
        <w:rPr>
          <w:rFonts w:ascii="Times New Roman" w:hAnsi="Times New Roman" w:cs="Times New Roman"/>
        </w:rPr>
        <w:t>Sveti Juraj na Bregu</w:t>
      </w:r>
      <w:r w:rsidRPr="00AA7FCB">
        <w:rPr>
          <w:rFonts w:ascii="Times New Roman" w:hAnsi="Times New Roman" w:cs="Times New Roman"/>
        </w:rPr>
        <w:t xml:space="preserve"> identificirana je potreba za racionalizacijom i povećanjem djelotvornosti postupaka raspolaganja svim oblicima imovine. </w:t>
      </w:r>
    </w:p>
    <w:p w14:paraId="52D2F839" w14:textId="77777777" w:rsidR="000B72D8" w:rsidRPr="00AA7FCB" w:rsidRDefault="00217FB7" w:rsidP="000B72D8">
      <w:pPr>
        <w:pStyle w:val="Default"/>
        <w:spacing w:line="276" w:lineRule="auto"/>
        <w:ind w:firstLine="708"/>
        <w:jc w:val="both"/>
        <w:rPr>
          <w:rFonts w:ascii="Times New Roman" w:hAnsi="Times New Roman" w:cs="Times New Roman"/>
        </w:rPr>
      </w:pPr>
      <w:r w:rsidRPr="00AA7FCB">
        <w:rPr>
          <w:rFonts w:ascii="Times New Roman" w:hAnsi="Times New Roman" w:cs="Times New Roman"/>
        </w:rPr>
        <w:t>Usklađenje sustava upravljanja svi</w:t>
      </w:r>
      <w:r w:rsidR="00192BE1" w:rsidRPr="00AA7FCB">
        <w:rPr>
          <w:rFonts w:ascii="Times New Roman" w:hAnsi="Times New Roman" w:cs="Times New Roman"/>
        </w:rPr>
        <w:t>m</w:t>
      </w:r>
      <w:r w:rsidRPr="00AA7FCB">
        <w:rPr>
          <w:rFonts w:ascii="Times New Roman" w:hAnsi="Times New Roman" w:cs="Times New Roman"/>
        </w:rPr>
        <w:t xml:space="preserve"> oblicima imovine u vlasništvu Općine </w:t>
      </w:r>
      <w:r w:rsidR="00192BE1" w:rsidRPr="00AA7FCB">
        <w:rPr>
          <w:rFonts w:ascii="Times New Roman" w:hAnsi="Times New Roman" w:cs="Times New Roman"/>
        </w:rPr>
        <w:t xml:space="preserve">Sveti Juraj na Bregu </w:t>
      </w:r>
      <w:r w:rsidRPr="00AA7FCB">
        <w:rPr>
          <w:rFonts w:ascii="Times New Roman" w:hAnsi="Times New Roman" w:cs="Times New Roman"/>
        </w:rPr>
        <w:t xml:space="preserve">predstavlja kontinuirani proces, što kao preduvjet zahtjeva konstantnu analizu postojećeg stanja i provođenje dodatne regulacije u svrhu bolje aktivacije imovine, a osobito se odnosi na otklanjanje nedostataka zakonodavnog okvira. Tijekom izmjena i dopuna starih, </w:t>
      </w:r>
      <w:r w:rsidRPr="00AA7FCB">
        <w:rPr>
          <w:rFonts w:ascii="Times New Roman" w:hAnsi="Times New Roman" w:cs="Times New Roman"/>
        </w:rPr>
        <w:lastRenderedPageBreak/>
        <w:t xml:space="preserve">odnosno donošenja novih propisa i akata neophodno je postupati javno i sukladno važećim propisima koji reguliraju sudjelovanje zainteresirane javnosti. </w:t>
      </w:r>
    </w:p>
    <w:p w14:paraId="71282542" w14:textId="77777777" w:rsidR="000B72D8" w:rsidRPr="00AA7FCB" w:rsidRDefault="000B72D8" w:rsidP="000B72D8">
      <w:pPr>
        <w:pStyle w:val="Default"/>
        <w:spacing w:line="276" w:lineRule="auto"/>
        <w:ind w:firstLine="708"/>
        <w:jc w:val="both"/>
        <w:rPr>
          <w:rFonts w:ascii="Times New Roman" w:hAnsi="Times New Roman" w:cs="Times New Roman"/>
        </w:rPr>
      </w:pPr>
    </w:p>
    <w:p w14:paraId="73750861" w14:textId="77777777" w:rsidR="000B72D8" w:rsidRPr="00AA7FCB" w:rsidRDefault="000B72D8" w:rsidP="000B72D8">
      <w:pPr>
        <w:pStyle w:val="Default"/>
        <w:rPr>
          <w:rFonts w:ascii="Times New Roman" w:hAnsi="Times New Roman" w:cs="Times New Roman"/>
          <w:i/>
          <w:iCs/>
          <w:sz w:val="22"/>
          <w:szCs w:val="22"/>
        </w:rPr>
      </w:pPr>
      <w:r w:rsidRPr="00AA7FCB">
        <w:rPr>
          <w:rFonts w:ascii="Times New Roman" w:hAnsi="Times New Roman" w:cs="Times New Roman"/>
          <w:i/>
          <w:iCs/>
          <w:sz w:val="22"/>
          <w:szCs w:val="22"/>
        </w:rPr>
        <w:t>Usklađenje i kontinuirano predlaganje te donošenje novih akata</w:t>
      </w:r>
    </w:p>
    <w:p w14:paraId="0808BFA4" w14:textId="77777777" w:rsidR="0039207D" w:rsidRPr="00AA7FCB" w:rsidRDefault="0039207D" w:rsidP="000B72D8">
      <w:pPr>
        <w:pStyle w:val="Default"/>
        <w:rPr>
          <w:rFonts w:ascii="Times New Roman" w:hAnsi="Times New Roman" w:cs="Times New Roman"/>
          <w:i/>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38A87D74" w14:textId="77777777" w:rsidTr="00234E8B">
        <w:tc>
          <w:tcPr>
            <w:tcW w:w="2322" w:type="dxa"/>
            <w:shd w:val="clear" w:color="auto" w:fill="D9D9D9"/>
          </w:tcPr>
          <w:p w14:paraId="6BCF7077"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Poseban cilj upravljanja svim oblicima imovine</w:t>
            </w:r>
          </w:p>
        </w:tc>
        <w:tc>
          <w:tcPr>
            <w:tcW w:w="2322" w:type="dxa"/>
            <w:shd w:val="clear" w:color="auto" w:fill="D9D9D9"/>
          </w:tcPr>
          <w:p w14:paraId="101A6F8F"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Mjere - skup povezanih projekata i aktivnosti kojim se ostvaruje poseban cilj</w:t>
            </w:r>
          </w:p>
        </w:tc>
        <w:tc>
          <w:tcPr>
            <w:tcW w:w="2322" w:type="dxa"/>
            <w:shd w:val="clear" w:color="auto" w:fill="D9D9D9"/>
          </w:tcPr>
          <w:p w14:paraId="61366AD5"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ishoda za poseban cilj upravljanja svim oblicima imovine</w:t>
            </w:r>
          </w:p>
        </w:tc>
        <w:tc>
          <w:tcPr>
            <w:tcW w:w="2322" w:type="dxa"/>
            <w:shd w:val="clear" w:color="auto" w:fill="D9D9D9"/>
          </w:tcPr>
          <w:p w14:paraId="7FAD5BD2"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učinka za strateški cilj upravljanja svim oblicima imovine</w:t>
            </w:r>
          </w:p>
        </w:tc>
      </w:tr>
      <w:tr w:rsidR="00964392" w:rsidRPr="00AA7FCB" w14:paraId="4A5E51C2" w14:textId="77777777" w:rsidTr="00234E8B">
        <w:tc>
          <w:tcPr>
            <w:tcW w:w="2322" w:type="dxa"/>
          </w:tcPr>
          <w:p w14:paraId="32E18FDA"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Usklađenje i kontinuirano predlaganje te donošenje novih akata</w:t>
            </w:r>
          </w:p>
        </w:tc>
        <w:tc>
          <w:tcPr>
            <w:tcW w:w="2322" w:type="dxa"/>
          </w:tcPr>
          <w:p w14:paraId="12586754"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bookmarkStart w:id="32" w:name="_Hlk215753198"/>
            <w:r w:rsidRPr="00AA7FCB">
              <w:rPr>
                <w:rFonts w:ascii="Times New Roman" w:hAnsi="Times New Roman"/>
                <w:color w:val="000000"/>
                <w:sz w:val="20"/>
                <w:szCs w:val="20"/>
              </w:rPr>
              <w:t>Prema potrebi izmjena i dopuna važećih akata te izrade prijedloga novih akata za poboljšanje upravljanja svim oblicima imovine</w:t>
            </w:r>
            <w:bookmarkEnd w:id="32"/>
          </w:p>
        </w:tc>
        <w:tc>
          <w:tcPr>
            <w:tcW w:w="2322" w:type="dxa"/>
          </w:tcPr>
          <w:p w14:paraId="6480BFC7"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Unaprjeđen normativni okvir za učinkovito upravljanje svim oblicima imovine</w:t>
            </w:r>
          </w:p>
        </w:tc>
        <w:tc>
          <w:tcPr>
            <w:tcW w:w="2322" w:type="dxa"/>
          </w:tcPr>
          <w:p w14:paraId="3A4A3353" w14:textId="77777777" w:rsidR="000B72D8" w:rsidRPr="00AA7FCB" w:rsidRDefault="000B72D8" w:rsidP="00234E8B">
            <w:pPr>
              <w:pStyle w:val="Default"/>
              <w:jc w:val="center"/>
              <w:rPr>
                <w:rFonts w:ascii="Times New Roman" w:hAnsi="Times New Roman" w:cs="Times New Roman"/>
                <w:sz w:val="20"/>
                <w:szCs w:val="20"/>
              </w:rPr>
            </w:pPr>
            <w:r w:rsidRPr="00AA7FCB">
              <w:rPr>
                <w:rFonts w:ascii="Times New Roman" w:hAnsi="Times New Roman" w:cs="Times New Roman"/>
                <w:sz w:val="20"/>
                <w:szCs w:val="20"/>
              </w:rPr>
              <w:t>Jačanje gospodarske konkurentnosti Općine Sveti Juraj na Bregu</w:t>
            </w:r>
          </w:p>
          <w:p w14:paraId="4B9FBE8F" w14:textId="77777777" w:rsidR="000B72D8" w:rsidRPr="00AA7FCB" w:rsidRDefault="000B72D8" w:rsidP="00234E8B">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Ostvarivanje infrastrukturnih, socijalnih i drugih javnih ciljeva</w:t>
            </w:r>
          </w:p>
        </w:tc>
      </w:tr>
    </w:tbl>
    <w:p w14:paraId="1F736934" w14:textId="77777777" w:rsidR="000B72D8" w:rsidRPr="00AA7FCB" w:rsidRDefault="000B72D8" w:rsidP="000B72D8">
      <w:pPr>
        <w:pStyle w:val="Default"/>
        <w:rPr>
          <w:i/>
          <w:iCs/>
          <w:sz w:val="22"/>
          <w:szCs w:val="22"/>
        </w:rPr>
      </w:pPr>
    </w:p>
    <w:p w14:paraId="2997AEAF" w14:textId="77777777" w:rsidR="000B72D8" w:rsidRPr="00AA7FCB" w:rsidRDefault="000B72D8" w:rsidP="000B72D8">
      <w:pPr>
        <w:pStyle w:val="Default"/>
        <w:spacing w:line="276" w:lineRule="auto"/>
        <w:ind w:firstLine="708"/>
        <w:jc w:val="both"/>
        <w:rPr>
          <w:rFonts w:ascii="Times New Roman" w:hAnsi="Times New Roman" w:cs="Times New Roman"/>
        </w:rPr>
      </w:pPr>
    </w:p>
    <w:p w14:paraId="3B152B4B" w14:textId="77777777" w:rsidR="000B72D8" w:rsidRPr="00AA7FCB" w:rsidRDefault="000B72D8" w:rsidP="000B72D8">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Općina Sveti Juraj na Bregu će u narednom desetogodišnjem periodu dosljedno pratiti  oblikovanje novih i izmjeni dosadašnjih akata koji utječu ili bi mogli biti od utjecaja na učinkovitije upravljanje svim oblicima imovine. </w:t>
      </w:r>
    </w:p>
    <w:p w14:paraId="317F6A00" w14:textId="77777777" w:rsidR="000B72D8" w:rsidRPr="00AA7FCB" w:rsidRDefault="000B72D8" w:rsidP="000B72D8">
      <w:pPr>
        <w:pStyle w:val="Default"/>
        <w:spacing w:line="276" w:lineRule="auto"/>
        <w:ind w:firstLine="708"/>
        <w:jc w:val="both"/>
        <w:rPr>
          <w:rFonts w:ascii="Times New Roman" w:hAnsi="Times New Roman" w:cs="Times New Roman"/>
        </w:rPr>
      </w:pPr>
    </w:p>
    <w:p w14:paraId="240036CA" w14:textId="2C2A5482" w:rsidR="00621C1A" w:rsidRPr="00AA7FCB" w:rsidRDefault="00621C1A" w:rsidP="000B72D8">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Uspješnost implementacije Posebnog cilja 1.4. „Usklađenje i kontinuirano predlaganje te donošenje novih akata“ mora se pratiti, izvještavati i vrjednovati putem sljedećeg pokazatelja ishoda: Unaprjeđen normativni okvir za učinkovito upravljanje svim oblicima imovine. </w:t>
      </w:r>
    </w:p>
    <w:p w14:paraId="79E4B32A" w14:textId="77777777" w:rsidR="00656C46" w:rsidRPr="00AA7FCB" w:rsidRDefault="00656C46" w:rsidP="000B72D8">
      <w:pPr>
        <w:pStyle w:val="Default"/>
        <w:spacing w:line="276" w:lineRule="auto"/>
        <w:ind w:firstLine="708"/>
        <w:jc w:val="both"/>
        <w:rPr>
          <w:rFonts w:ascii="Times New Roman" w:hAnsi="Times New Roman" w:cs="Times New Roman"/>
        </w:rPr>
      </w:pPr>
    </w:p>
    <w:p w14:paraId="3742B894" w14:textId="77777777" w:rsidR="00621C1A" w:rsidRPr="00AA7FCB" w:rsidRDefault="00621C1A" w:rsidP="009510AE">
      <w:pPr>
        <w:pStyle w:val="Default"/>
        <w:spacing w:after="240"/>
        <w:jc w:val="both"/>
        <w:rPr>
          <w:rFonts w:ascii="Times New Roman" w:hAnsi="Times New Roman" w:cs="Times New Roman"/>
        </w:rPr>
      </w:pPr>
      <w:r w:rsidRPr="00AA7FCB">
        <w:rPr>
          <w:rFonts w:ascii="Times New Roman" w:hAnsi="Times New Roman" w:cs="Times New Roman"/>
          <w:b/>
          <w:bCs/>
        </w:rPr>
        <w:t xml:space="preserve">5.5. Poseban cilj 1.5. „Ustroj, vođenje i redovno ažuriranje interne evidencije općinske imovine kojom upravlja Općina Sveti Juraj na Bregu“ </w:t>
      </w:r>
    </w:p>
    <w:p w14:paraId="15AFCD66" w14:textId="77777777" w:rsidR="00621C1A" w:rsidRPr="00AA7FCB" w:rsidRDefault="00621C1A" w:rsidP="00865B2C">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Značajna pretpostavka za učinkovito upravljanje i raspolaganje svim oblicima imovine je uspostava sveobuhvatne Evidencije imovine koja će se stalno ažurirati i kojom će se ostvariti internetska dostupnost i transparentnost u upravljanju svim oblicima imovine. Iz navedenog proizlazi kao prioritetni cilj koji se navodi i u Strategiji redovno ažuriranje Evidencije imovine kako bi se osigurali točni podaci o cjelokupnoj imovini odnosno resursima s kojima Općina raspolaže. Evidencija imovine je sveobuhvatnost autentičnih i redovito ažuriranih pravnih, fizičkih, ekonomskih i financijskih podataka o imovini. </w:t>
      </w:r>
    </w:p>
    <w:p w14:paraId="14678E69" w14:textId="77777777" w:rsidR="00621C1A" w:rsidRPr="00AA7FCB" w:rsidRDefault="00621C1A"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Dana, 05. prosinca 2018. godine donesen je novi Zakon o središnjem registru državne imovine (</w:t>
      </w:r>
      <w:r w:rsidR="009510AE" w:rsidRPr="00AA7FCB">
        <w:rPr>
          <w:rFonts w:ascii="Times New Roman" w:hAnsi="Times New Roman" w:cs="Times New Roman"/>
        </w:rPr>
        <w:t>„</w:t>
      </w:r>
      <w:r w:rsidRPr="00AA7FCB">
        <w:rPr>
          <w:rFonts w:ascii="Times New Roman" w:hAnsi="Times New Roman" w:cs="Times New Roman"/>
        </w:rPr>
        <w:t>Narodne novine</w:t>
      </w:r>
      <w:r w:rsidR="009510AE" w:rsidRPr="00AA7FCB">
        <w:rPr>
          <w:rFonts w:ascii="Times New Roman" w:hAnsi="Times New Roman" w:cs="Times New Roman"/>
        </w:rPr>
        <w:t xml:space="preserve">“, </w:t>
      </w:r>
      <w:r w:rsidRPr="00AA7FCB">
        <w:rPr>
          <w:rFonts w:ascii="Times New Roman" w:hAnsi="Times New Roman" w:cs="Times New Roman"/>
        </w:rPr>
        <w:t xml:space="preserve">broj 112/18) prema kojem su JLS obveznici dostave i unosa podataka u Središnji registar. </w:t>
      </w:r>
    </w:p>
    <w:p w14:paraId="63CF0924" w14:textId="77777777" w:rsidR="009510AE" w:rsidRPr="00AA7FCB" w:rsidRDefault="00621C1A"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Dostava podatka u Središnji registar propisana je Uredbom o Središnjem registru državne imovine (</w:t>
      </w:r>
      <w:r w:rsidR="009510AE" w:rsidRPr="00AA7FCB">
        <w:rPr>
          <w:rFonts w:ascii="Times New Roman" w:hAnsi="Times New Roman" w:cs="Times New Roman"/>
        </w:rPr>
        <w:t>„</w:t>
      </w:r>
      <w:r w:rsidRPr="00AA7FCB">
        <w:rPr>
          <w:rFonts w:ascii="Times New Roman" w:hAnsi="Times New Roman" w:cs="Times New Roman"/>
        </w:rPr>
        <w:t>Narodne novine</w:t>
      </w:r>
      <w:r w:rsidR="009510AE" w:rsidRPr="00AA7FCB">
        <w:rPr>
          <w:rFonts w:ascii="Times New Roman" w:hAnsi="Times New Roman" w:cs="Times New Roman"/>
        </w:rPr>
        <w:t>“</w:t>
      </w:r>
      <w:r w:rsidRPr="00AA7FCB">
        <w:rPr>
          <w:rFonts w:ascii="Times New Roman" w:hAnsi="Times New Roman" w:cs="Times New Roman"/>
        </w:rPr>
        <w:t xml:space="preserve">, broj 03/20) kojom se uređuje ustrojstvo i način vođenja, sadržaj Središnjeg registra državne imovine i način prikupljanja podataka za Središnji registar te podaci iz Središnjeg registra koji se javno ne objavljuju. U Središnjem registru prikupljaju se i evidentiraju podaci na temelju valjanih isprava i ostale dokumentacije koje će biti </w:t>
      </w:r>
      <w:r w:rsidRPr="00AA7FCB">
        <w:rPr>
          <w:rFonts w:ascii="Times New Roman" w:hAnsi="Times New Roman" w:cs="Times New Roman"/>
        </w:rPr>
        <w:lastRenderedPageBreak/>
        <w:t xml:space="preserve">propisane Pravilnikom o tehničkoj strukturi podataka i načinu upravljanja Središnjim registrom. Općina </w:t>
      </w:r>
      <w:r w:rsidR="009510AE" w:rsidRPr="00AA7FCB">
        <w:rPr>
          <w:rFonts w:ascii="Times New Roman" w:hAnsi="Times New Roman" w:cs="Times New Roman"/>
        </w:rPr>
        <w:t>Sveti Juraj na Bregu</w:t>
      </w:r>
      <w:r w:rsidRPr="00AA7FCB">
        <w:rPr>
          <w:rFonts w:ascii="Times New Roman" w:hAnsi="Times New Roman" w:cs="Times New Roman"/>
        </w:rPr>
        <w:t xml:space="preserve"> </w:t>
      </w:r>
      <w:r w:rsidR="009510AE" w:rsidRPr="00AA7FCB">
        <w:rPr>
          <w:rFonts w:ascii="Times New Roman" w:hAnsi="Times New Roman" w:cs="Times New Roman"/>
        </w:rPr>
        <w:t>ažurirati</w:t>
      </w:r>
      <w:r w:rsidRPr="00AA7FCB">
        <w:rPr>
          <w:rFonts w:ascii="Times New Roman" w:hAnsi="Times New Roman" w:cs="Times New Roman"/>
        </w:rPr>
        <w:t xml:space="preserve"> će podatke i postupiti sukladno navedenom Zakonu.</w:t>
      </w:r>
    </w:p>
    <w:p w14:paraId="42F3C48E" w14:textId="77777777" w:rsidR="0039207D" w:rsidRPr="00AA7FCB" w:rsidRDefault="0039207D" w:rsidP="00EF702D">
      <w:pPr>
        <w:pStyle w:val="Default"/>
        <w:spacing w:line="276" w:lineRule="auto"/>
        <w:ind w:firstLine="708"/>
        <w:jc w:val="both"/>
        <w:rPr>
          <w:rFonts w:ascii="Times New Roman" w:hAnsi="Times New Roman" w:cs="Times New Roman"/>
        </w:rPr>
      </w:pPr>
    </w:p>
    <w:p w14:paraId="189E905C" w14:textId="77777777" w:rsidR="00621C1A" w:rsidRPr="00AA7FCB" w:rsidRDefault="009510AE" w:rsidP="009510AE">
      <w:pPr>
        <w:pStyle w:val="Default"/>
        <w:spacing w:line="276" w:lineRule="auto"/>
        <w:jc w:val="both"/>
        <w:rPr>
          <w:rFonts w:ascii="Times New Roman" w:hAnsi="Times New Roman" w:cs="Times New Roman"/>
          <w:i/>
          <w:iCs/>
          <w:sz w:val="22"/>
          <w:szCs w:val="22"/>
        </w:rPr>
      </w:pPr>
      <w:r w:rsidRPr="00AA7FCB">
        <w:rPr>
          <w:rFonts w:ascii="Times New Roman" w:hAnsi="Times New Roman" w:cs="Times New Roman"/>
          <w:i/>
          <w:iCs/>
          <w:sz w:val="22"/>
          <w:szCs w:val="22"/>
        </w:rPr>
        <w:t xml:space="preserve">Ustroj, vođenje i redovno ažuriranje interne evidencije općinske imovine kojom upravlja Općina </w:t>
      </w:r>
    </w:p>
    <w:p w14:paraId="1614CA94" w14:textId="77777777" w:rsidR="004B7AE1" w:rsidRPr="00AA7FCB" w:rsidRDefault="004B7AE1" w:rsidP="009510AE">
      <w:pPr>
        <w:pStyle w:val="Default"/>
        <w:spacing w:line="276" w:lineRule="auto"/>
        <w:jc w:val="both"/>
        <w:rPr>
          <w:rFonts w:ascii="Times New Roman" w:hAnsi="Times New Roman" w:cs="Times New Roman"/>
          <w:i/>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7B0873D5" w14:textId="77777777">
        <w:tc>
          <w:tcPr>
            <w:tcW w:w="2322" w:type="dxa"/>
            <w:shd w:val="clear" w:color="auto" w:fill="D9D9D9"/>
          </w:tcPr>
          <w:p w14:paraId="36AC493D"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0"/>
                <w:szCs w:val="20"/>
                <w:lang w:eastAsia="hr-HR"/>
              </w:rPr>
            </w:pPr>
            <w:r w:rsidRPr="00AA7FCB">
              <w:rPr>
                <w:rFonts w:ascii="Times New Roman" w:eastAsia="Times New Roman" w:hAnsi="Times New Roman"/>
                <w:b/>
                <w:color w:val="000000"/>
                <w:sz w:val="20"/>
                <w:szCs w:val="20"/>
                <w:lang w:eastAsia="hr-HR"/>
              </w:rPr>
              <w:t>Poseban cilj upravljanja svim oblicima imovine</w:t>
            </w:r>
          </w:p>
        </w:tc>
        <w:tc>
          <w:tcPr>
            <w:tcW w:w="2322" w:type="dxa"/>
            <w:shd w:val="clear" w:color="auto" w:fill="D9D9D9"/>
          </w:tcPr>
          <w:p w14:paraId="0A8268DA"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Mjere - skup povezanih projekata i aktivnosti kojim se ostvaruje poseban cilj</w:t>
            </w:r>
          </w:p>
        </w:tc>
        <w:tc>
          <w:tcPr>
            <w:tcW w:w="2322" w:type="dxa"/>
            <w:shd w:val="clear" w:color="auto" w:fill="D9D9D9"/>
          </w:tcPr>
          <w:p w14:paraId="47FD35CE"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ishoda za poseban cilj upravljanja svim oblicima imovine</w:t>
            </w:r>
          </w:p>
        </w:tc>
        <w:tc>
          <w:tcPr>
            <w:tcW w:w="2322" w:type="dxa"/>
            <w:shd w:val="clear" w:color="auto" w:fill="D9D9D9"/>
          </w:tcPr>
          <w:p w14:paraId="58060C08"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učinka za strateški cilj upravljanja svim oblicima imovine</w:t>
            </w:r>
          </w:p>
        </w:tc>
      </w:tr>
      <w:tr w:rsidR="00964392" w:rsidRPr="00AA7FCB" w14:paraId="6A4521F9" w14:textId="77777777">
        <w:tc>
          <w:tcPr>
            <w:tcW w:w="2322" w:type="dxa"/>
          </w:tcPr>
          <w:p w14:paraId="0E50A5EC"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Ustroj, vođenje i redovno ažuriranje interne evidencije općinske imovine kojom upravlja Općina Sveti Juraj na Bregu</w:t>
            </w:r>
          </w:p>
        </w:tc>
        <w:tc>
          <w:tcPr>
            <w:tcW w:w="2322" w:type="dxa"/>
          </w:tcPr>
          <w:p w14:paraId="46FA05CE" w14:textId="77777777" w:rsidR="004B7AE1" w:rsidRPr="00AA7FCB" w:rsidRDefault="004B7AE1" w:rsidP="004B7AE1">
            <w:pPr>
              <w:pStyle w:val="Default"/>
              <w:jc w:val="center"/>
              <w:rPr>
                <w:rFonts w:ascii="Times New Roman" w:hAnsi="Times New Roman" w:cs="Times New Roman"/>
                <w:sz w:val="20"/>
                <w:szCs w:val="20"/>
              </w:rPr>
            </w:pPr>
          </w:p>
          <w:p w14:paraId="00BD9D16"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Funkcionalna uspostava Evidencije imovine Općine Sveti Juraj na Bregu</w:t>
            </w:r>
          </w:p>
          <w:p w14:paraId="05400207"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 xml:space="preserve">Dostavljanje podataka i promjena predmetnih podataka u Središnji registar državne imovine </w:t>
            </w:r>
          </w:p>
          <w:p w14:paraId="039A8065"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p>
        </w:tc>
        <w:tc>
          <w:tcPr>
            <w:tcW w:w="2322" w:type="dxa"/>
          </w:tcPr>
          <w:p w14:paraId="593C43FE" w14:textId="77777777" w:rsidR="004B7AE1" w:rsidRPr="00AA7FCB" w:rsidRDefault="004B7AE1" w:rsidP="004B7AE1">
            <w:pPr>
              <w:pStyle w:val="Default"/>
              <w:jc w:val="center"/>
              <w:rPr>
                <w:rFonts w:ascii="Times New Roman" w:hAnsi="Times New Roman" w:cs="Times New Roman"/>
                <w:sz w:val="20"/>
                <w:szCs w:val="20"/>
              </w:rPr>
            </w:pPr>
          </w:p>
          <w:p w14:paraId="780942A9"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Interna evidencija općinske imovine kao upravljački sustav koji omogućava kvalitetno i razvidno donošenje odluka o načinima upravljanja svim oblicima imovine kojom upravlja Općina Sveti Juraj na Bregu</w:t>
            </w:r>
          </w:p>
          <w:p w14:paraId="164F3E8A"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 xml:space="preserve">Internetska dostupnost i transparentnost u upravljanju svim oblicima imovine </w:t>
            </w:r>
          </w:p>
          <w:p w14:paraId="791EF265"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Javnom objavom ostvarit će se bolji nadzor nad stanjem imovine kojom Općina Sveti Juraj na Bregu upravlja</w:t>
            </w:r>
          </w:p>
        </w:tc>
        <w:tc>
          <w:tcPr>
            <w:tcW w:w="2322" w:type="dxa"/>
          </w:tcPr>
          <w:p w14:paraId="33460AB9" w14:textId="77777777" w:rsidR="004B7AE1" w:rsidRPr="00AA7FCB" w:rsidRDefault="004B7AE1" w:rsidP="004B7AE1">
            <w:pPr>
              <w:pStyle w:val="Default"/>
              <w:jc w:val="center"/>
              <w:rPr>
                <w:rFonts w:ascii="Times New Roman" w:hAnsi="Times New Roman" w:cs="Times New Roman"/>
                <w:sz w:val="20"/>
                <w:szCs w:val="20"/>
              </w:rPr>
            </w:pPr>
          </w:p>
          <w:p w14:paraId="211622C4"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Jačanje gospodarske konkurentnosti Općine Sveti Juraj na Bregu</w:t>
            </w:r>
          </w:p>
          <w:p w14:paraId="69407E96"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Ostvarivanje infrastrukturnih, socijalnih i drugih javnih ciljeva</w:t>
            </w:r>
          </w:p>
        </w:tc>
      </w:tr>
    </w:tbl>
    <w:p w14:paraId="7935335B" w14:textId="77777777" w:rsidR="004B7AE1" w:rsidRPr="00AA7FCB" w:rsidRDefault="004B7AE1" w:rsidP="009510AE">
      <w:pPr>
        <w:pStyle w:val="Default"/>
        <w:spacing w:line="276" w:lineRule="auto"/>
        <w:jc w:val="both"/>
        <w:rPr>
          <w:rFonts w:ascii="Times New Roman" w:hAnsi="Times New Roman" w:cs="Times New Roman"/>
        </w:rPr>
      </w:pPr>
    </w:p>
    <w:p w14:paraId="09002B77" w14:textId="77777777" w:rsidR="00231501" w:rsidRPr="00AA7FCB" w:rsidRDefault="00231501" w:rsidP="00EF702D">
      <w:pPr>
        <w:pStyle w:val="Default"/>
        <w:spacing w:line="276" w:lineRule="auto"/>
        <w:ind w:firstLine="360"/>
        <w:rPr>
          <w:rFonts w:ascii="Times New Roman" w:hAnsi="Times New Roman" w:cs="Times New Roman"/>
        </w:rPr>
      </w:pPr>
      <w:r w:rsidRPr="00AA7FCB">
        <w:rPr>
          <w:rFonts w:ascii="Times New Roman" w:hAnsi="Times New Roman" w:cs="Times New Roman"/>
        </w:rPr>
        <w:t xml:space="preserve">Strategijom će se ostvariti sljedeći ciljevi vođenja Evidencije imovine: </w:t>
      </w:r>
    </w:p>
    <w:p w14:paraId="66901C04" w14:textId="77777777" w:rsidR="00231501" w:rsidRPr="00AA7FCB" w:rsidRDefault="00231501" w:rsidP="00EF702D">
      <w:pPr>
        <w:pStyle w:val="Default"/>
        <w:spacing w:line="276" w:lineRule="auto"/>
        <w:rPr>
          <w:rFonts w:ascii="Times New Roman" w:hAnsi="Times New Roman" w:cs="Times New Roman"/>
        </w:rPr>
      </w:pPr>
    </w:p>
    <w:p w14:paraId="418FB09A" w14:textId="77777777" w:rsidR="00231501" w:rsidRPr="00AA7FCB" w:rsidRDefault="00231501" w:rsidP="00F52E61">
      <w:pPr>
        <w:pStyle w:val="Default"/>
        <w:numPr>
          <w:ilvl w:val="0"/>
          <w:numId w:val="12"/>
        </w:numPr>
        <w:spacing w:after="53" w:line="276" w:lineRule="auto"/>
        <w:ind w:left="360" w:hanging="360"/>
        <w:rPr>
          <w:rFonts w:ascii="Times New Roman" w:hAnsi="Times New Roman" w:cs="Times New Roman"/>
        </w:rPr>
      </w:pPr>
      <w:r w:rsidRPr="00AA7FCB">
        <w:rPr>
          <w:rFonts w:ascii="Times New Roman" w:hAnsi="Times New Roman" w:cs="Times New Roman"/>
        </w:rPr>
        <w:t xml:space="preserve">uvid u opseg i strukturu nekretnina u vlasništvu Općine Sveti Juraj na Bregu, </w:t>
      </w:r>
    </w:p>
    <w:p w14:paraId="4076D40B" w14:textId="77777777" w:rsidR="00231501" w:rsidRPr="00AA7FCB" w:rsidRDefault="00231501" w:rsidP="00F52E61">
      <w:pPr>
        <w:pStyle w:val="Default"/>
        <w:numPr>
          <w:ilvl w:val="0"/>
          <w:numId w:val="12"/>
        </w:numPr>
        <w:spacing w:after="53" w:line="276" w:lineRule="auto"/>
        <w:ind w:left="360" w:hanging="360"/>
        <w:rPr>
          <w:rFonts w:ascii="Times New Roman" w:hAnsi="Times New Roman" w:cs="Times New Roman"/>
        </w:rPr>
      </w:pPr>
      <w:r w:rsidRPr="00AA7FCB">
        <w:rPr>
          <w:rFonts w:ascii="Times New Roman" w:hAnsi="Times New Roman" w:cs="Times New Roman"/>
        </w:rPr>
        <w:t xml:space="preserve">nadzor nad stanjem imovine u vlasništvu Općine Sveti Juraj na Bregu, </w:t>
      </w:r>
    </w:p>
    <w:p w14:paraId="29B18A81" w14:textId="77777777" w:rsidR="00231501" w:rsidRPr="00AA7FCB" w:rsidRDefault="00231501" w:rsidP="00F52E61">
      <w:pPr>
        <w:pStyle w:val="Default"/>
        <w:numPr>
          <w:ilvl w:val="0"/>
          <w:numId w:val="12"/>
        </w:numPr>
        <w:spacing w:after="53" w:line="276" w:lineRule="auto"/>
        <w:ind w:left="360" w:hanging="360"/>
        <w:rPr>
          <w:rFonts w:ascii="Times New Roman" w:hAnsi="Times New Roman" w:cs="Times New Roman"/>
        </w:rPr>
      </w:pPr>
      <w:r w:rsidRPr="00AA7FCB">
        <w:rPr>
          <w:rFonts w:ascii="Times New Roman" w:hAnsi="Times New Roman" w:cs="Times New Roman"/>
        </w:rPr>
        <w:t xml:space="preserve">kvalitetnije i brže donošenje odluka o upravljanju nekretninama i pokretninama, </w:t>
      </w:r>
    </w:p>
    <w:p w14:paraId="1B1B4EE8" w14:textId="77777777" w:rsidR="00231501" w:rsidRPr="00AA7FCB" w:rsidRDefault="00231501" w:rsidP="00F52E61">
      <w:pPr>
        <w:pStyle w:val="Default"/>
        <w:numPr>
          <w:ilvl w:val="0"/>
          <w:numId w:val="12"/>
        </w:numPr>
        <w:spacing w:line="276" w:lineRule="auto"/>
        <w:ind w:left="360" w:hanging="360"/>
        <w:rPr>
          <w:rFonts w:ascii="Times New Roman" w:hAnsi="Times New Roman" w:cs="Times New Roman"/>
        </w:rPr>
      </w:pPr>
      <w:r w:rsidRPr="00AA7FCB">
        <w:rPr>
          <w:rFonts w:ascii="Times New Roman" w:hAnsi="Times New Roman" w:cs="Times New Roman"/>
        </w:rPr>
        <w:t xml:space="preserve">praćenje koristi i učinaka upravljanja nekretninama i pokretninama. </w:t>
      </w:r>
    </w:p>
    <w:p w14:paraId="01AEDE2C" w14:textId="77777777" w:rsidR="00231501" w:rsidRPr="00AA7FCB" w:rsidRDefault="00231501" w:rsidP="00231501">
      <w:pPr>
        <w:pStyle w:val="Default"/>
        <w:rPr>
          <w:sz w:val="23"/>
          <w:szCs w:val="23"/>
        </w:rPr>
      </w:pPr>
    </w:p>
    <w:p w14:paraId="2C8DE0D4" w14:textId="77777777" w:rsidR="00231501" w:rsidRPr="00AA7FCB" w:rsidRDefault="00231501"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Sukladno načelu javnosti, na mrežnim stranicama Općine Sveti Juraj na Bregu bit će postavljena Evidencija imovine u vlasništvu Općine, kao i dokumenti vezani za upravljanje imovinom. </w:t>
      </w:r>
    </w:p>
    <w:p w14:paraId="59F6EA40" w14:textId="77777777" w:rsidR="00231501" w:rsidRPr="00AA7FCB" w:rsidRDefault="00231501"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Uspješnost implementacije Posebnog cilja 1.5. „Ustroj, vođenje i redovno ažuriranje interne evidencije općinske imovine kojom upravlja Općina Sveti Juraj na Bregu“ može se pratiti, izvještavati i vrjednovati putem sljedećih pokazatelja ishoda: Interna evidencija općinske imovine kao upravljački sustav koji omogućava kvalitetno i razvidno donošenje odluka o načinima upravljanja svim oblicima imovine kojom upravlja Općina </w:t>
      </w:r>
      <w:r w:rsidR="00D25AF0" w:rsidRPr="00AA7FCB">
        <w:rPr>
          <w:rFonts w:ascii="Times New Roman" w:hAnsi="Times New Roman" w:cs="Times New Roman"/>
        </w:rPr>
        <w:t xml:space="preserve">Sveti Juraj na </w:t>
      </w:r>
      <w:r w:rsidR="00D25AF0" w:rsidRPr="00AA7FCB">
        <w:rPr>
          <w:rFonts w:ascii="Times New Roman" w:hAnsi="Times New Roman" w:cs="Times New Roman"/>
        </w:rPr>
        <w:lastRenderedPageBreak/>
        <w:t>Bregu</w:t>
      </w:r>
      <w:r w:rsidRPr="00AA7FCB">
        <w:rPr>
          <w:rFonts w:ascii="Times New Roman" w:hAnsi="Times New Roman" w:cs="Times New Roman"/>
        </w:rPr>
        <w:t xml:space="preserve">, mrežna dostupnost i transparentnost u upravljanju imovinom te javna objava čime će se ostvarit bolji nadzor nad stanjem imovine kojom Općina </w:t>
      </w:r>
      <w:r w:rsidR="00D25AF0" w:rsidRPr="00AA7FCB">
        <w:rPr>
          <w:rFonts w:ascii="Times New Roman" w:hAnsi="Times New Roman" w:cs="Times New Roman"/>
        </w:rPr>
        <w:t>Sveti Juraj na Bregu</w:t>
      </w:r>
      <w:r w:rsidRPr="00AA7FCB">
        <w:rPr>
          <w:rFonts w:ascii="Times New Roman" w:hAnsi="Times New Roman" w:cs="Times New Roman"/>
        </w:rPr>
        <w:t xml:space="preserve"> raspolaže. </w:t>
      </w:r>
    </w:p>
    <w:p w14:paraId="708583CC" w14:textId="77777777" w:rsidR="00D25AF0" w:rsidRPr="00AA7FCB" w:rsidRDefault="00D25AF0" w:rsidP="00231501">
      <w:pPr>
        <w:pStyle w:val="Default"/>
        <w:rPr>
          <w:sz w:val="23"/>
          <w:szCs w:val="23"/>
        </w:rPr>
      </w:pPr>
    </w:p>
    <w:p w14:paraId="4D1E0E30" w14:textId="77777777" w:rsidR="00231501" w:rsidRPr="00AA7FCB" w:rsidRDefault="00231501" w:rsidP="00D25AF0">
      <w:pPr>
        <w:pStyle w:val="Default"/>
        <w:spacing w:after="240"/>
        <w:jc w:val="both"/>
        <w:rPr>
          <w:rFonts w:ascii="Times New Roman" w:hAnsi="Times New Roman" w:cs="Times New Roman"/>
        </w:rPr>
      </w:pPr>
      <w:r w:rsidRPr="00AA7FCB">
        <w:rPr>
          <w:rFonts w:ascii="Times New Roman" w:hAnsi="Times New Roman" w:cs="Times New Roman"/>
          <w:b/>
          <w:bCs/>
        </w:rPr>
        <w:t xml:space="preserve">5.6. Poseban cilj 1.6. „Priprema, realizacija i izvještavanje o primjeni akata strateškog planiranja“ </w:t>
      </w:r>
    </w:p>
    <w:p w14:paraId="151322A1" w14:textId="77777777" w:rsidR="00231501" w:rsidRPr="00AA7FCB" w:rsidRDefault="00231501"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Strategija upravljanja nekretninama i pokretninama u vlasništvu Općine </w:t>
      </w:r>
      <w:r w:rsidR="00D25AF0" w:rsidRPr="00AA7FCB">
        <w:rPr>
          <w:rFonts w:ascii="Times New Roman" w:hAnsi="Times New Roman" w:cs="Times New Roman"/>
        </w:rPr>
        <w:t>Sveti Juraj na Bregu</w:t>
      </w:r>
      <w:r w:rsidRPr="00AA7FCB">
        <w:rPr>
          <w:rFonts w:ascii="Times New Roman" w:hAnsi="Times New Roman" w:cs="Times New Roman"/>
        </w:rPr>
        <w:t xml:space="preserve"> za razdoblje od 202</w:t>
      </w:r>
      <w:r w:rsidR="00D25AF0" w:rsidRPr="00AA7FCB">
        <w:rPr>
          <w:rFonts w:ascii="Times New Roman" w:hAnsi="Times New Roman" w:cs="Times New Roman"/>
        </w:rPr>
        <w:t>6</w:t>
      </w:r>
      <w:r w:rsidRPr="00AA7FCB">
        <w:rPr>
          <w:rFonts w:ascii="Times New Roman" w:hAnsi="Times New Roman" w:cs="Times New Roman"/>
        </w:rPr>
        <w:t>. do 203</w:t>
      </w:r>
      <w:r w:rsidR="00D25AF0" w:rsidRPr="00AA7FCB">
        <w:rPr>
          <w:rFonts w:ascii="Times New Roman" w:hAnsi="Times New Roman" w:cs="Times New Roman"/>
        </w:rPr>
        <w:t>5</w:t>
      </w:r>
      <w:r w:rsidRPr="00AA7FCB">
        <w:rPr>
          <w:rFonts w:ascii="Times New Roman" w:hAnsi="Times New Roman" w:cs="Times New Roman"/>
        </w:rPr>
        <w:t xml:space="preserve">. godine, Planovi upravljanja nekretninama i pokretninama u vlasništvu Općine </w:t>
      </w:r>
      <w:r w:rsidR="00D25AF0" w:rsidRPr="00AA7FCB">
        <w:rPr>
          <w:rFonts w:ascii="Times New Roman" w:hAnsi="Times New Roman" w:cs="Times New Roman"/>
        </w:rPr>
        <w:t xml:space="preserve">Sveti Juraj na Bregu </w:t>
      </w:r>
      <w:r w:rsidRPr="00AA7FCB">
        <w:rPr>
          <w:rFonts w:ascii="Times New Roman" w:hAnsi="Times New Roman" w:cs="Times New Roman"/>
        </w:rPr>
        <w:t xml:space="preserve">i Izvješće o provedbi Plana upravljanja, tri su ključna i međusobno povezana dokumenta upravljanja i raspolaganja nekretninama i pokretninama. Strategijom se određuju dugoročni ciljevi i smjernice upravljanja nekretninama i pokretninama uvažavajući pri tome gospodarske i razvojne interese Općine. Planovi upravljanja usklađuju se sa Strategijom i moraju sadržavati detaljnu analizu stanja i razrađene planirane aktivnosti u upravljanju pojedinim oblicima imovine u vlasništvu Općine </w:t>
      </w:r>
      <w:r w:rsidR="00D25AF0" w:rsidRPr="00AA7FCB">
        <w:rPr>
          <w:rFonts w:ascii="Times New Roman" w:hAnsi="Times New Roman" w:cs="Times New Roman"/>
        </w:rPr>
        <w:t>Sveti Juraj na Bregu</w:t>
      </w:r>
      <w:r w:rsidRPr="00AA7FCB">
        <w:rPr>
          <w:rFonts w:ascii="Times New Roman" w:hAnsi="Times New Roman" w:cs="Times New Roman"/>
        </w:rPr>
        <w:t xml:space="preserve">. Izvješće o provedbi Plana upravljanja nekretninama i pokretninama, kao treći ključni dokument usvaja se do 30. rujna tekuće godine za prethodnu godinu. </w:t>
      </w:r>
    </w:p>
    <w:p w14:paraId="1A243024" w14:textId="77777777" w:rsidR="00D01CB9" w:rsidRPr="00AA7FCB" w:rsidRDefault="00D25AF0" w:rsidP="00EF702D">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G</w:t>
      </w:r>
      <w:r w:rsidR="00231501" w:rsidRPr="00AA7FCB">
        <w:rPr>
          <w:rFonts w:ascii="Times New Roman" w:hAnsi="Times New Roman"/>
          <w:color w:val="000000"/>
          <w:sz w:val="24"/>
          <w:szCs w:val="24"/>
        </w:rPr>
        <w:t>odišnji</w:t>
      </w:r>
      <w:r w:rsidRPr="00AA7FCB">
        <w:rPr>
          <w:rFonts w:ascii="Times New Roman" w:hAnsi="Times New Roman"/>
          <w:color w:val="000000"/>
          <w:sz w:val="24"/>
          <w:szCs w:val="24"/>
        </w:rPr>
        <w:t>m</w:t>
      </w:r>
      <w:r w:rsidR="00231501" w:rsidRPr="00AA7FCB">
        <w:rPr>
          <w:rFonts w:ascii="Times New Roman" w:hAnsi="Times New Roman"/>
          <w:color w:val="000000"/>
          <w:sz w:val="24"/>
          <w:szCs w:val="24"/>
        </w:rPr>
        <w:t xml:space="preserve"> plano</w:t>
      </w:r>
      <w:r w:rsidRPr="00AA7FCB">
        <w:rPr>
          <w:rFonts w:ascii="Times New Roman" w:hAnsi="Times New Roman"/>
          <w:color w:val="000000"/>
          <w:sz w:val="24"/>
          <w:szCs w:val="24"/>
        </w:rPr>
        <w:t>m</w:t>
      </w:r>
      <w:r w:rsidR="00231501" w:rsidRPr="00AA7FCB">
        <w:rPr>
          <w:rFonts w:ascii="Times New Roman" w:hAnsi="Times New Roman"/>
          <w:color w:val="000000"/>
          <w:sz w:val="24"/>
          <w:szCs w:val="24"/>
        </w:rPr>
        <w:t xml:space="preserve"> definiraju se kratkoročni ciljevi, pružaju izvedbene mjere, odnosno specificiraju se aktivnosti za ostvarenje ciljeva, te određuju smjernice</w:t>
      </w:r>
      <w:r w:rsidRPr="00AA7FCB">
        <w:rPr>
          <w:rFonts w:ascii="Times New Roman" w:hAnsi="Times New Roman"/>
          <w:color w:val="000000"/>
          <w:sz w:val="24"/>
          <w:szCs w:val="24"/>
        </w:rPr>
        <w:t xml:space="preserve"> upravljanja, a sve u svrhu učinkovitog upravljanja i raspolaganja nekretninama i pokretninama Općine Sveti Juraj na Bregu te njezine funkcije u službi gospodarskog rasta.</w:t>
      </w:r>
    </w:p>
    <w:p w14:paraId="73052F74" w14:textId="77777777" w:rsidR="004B7AE1" w:rsidRPr="00AA7FCB" w:rsidRDefault="004B7AE1" w:rsidP="00D25AF0">
      <w:pPr>
        <w:numPr>
          <w:ilvl w:val="1"/>
          <w:numId w:val="0"/>
        </w:numPr>
        <w:spacing w:before="240" w:after="120"/>
        <w:contextualSpacing/>
        <w:jc w:val="both"/>
        <w:outlineLvl w:val="1"/>
        <w:rPr>
          <w:rFonts w:ascii="Times New Roman" w:hAnsi="Times New Roman"/>
          <w:color w:val="000000"/>
          <w:sz w:val="24"/>
          <w:szCs w:val="24"/>
        </w:rPr>
      </w:pPr>
    </w:p>
    <w:p w14:paraId="28FA5BCB" w14:textId="77777777" w:rsidR="00D25AF0" w:rsidRPr="00AA7FCB" w:rsidRDefault="00D25AF0" w:rsidP="00D25AF0">
      <w:pPr>
        <w:numPr>
          <w:ilvl w:val="1"/>
          <w:numId w:val="0"/>
        </w:numPr>
        <w:spacing w:before="240" w:after="120"/>
        <w:contextualSpacing/>
        <w:jc w:val="both"/>
        <w:outlineLvl w:val="1"/>
        <w:rPr>
          <w:rFonts w:ascii="Times New Roman" w:hAnsi="Times New Roman"/>
          <w:i/>
          <w:iCs/>
          <w:color w:val="000000"/>
        </w:rPr>
      </w:pPr>
      <w:r w:rsidRPr="00AA7FCB">
        <w:rPr>
          <w:rFonts w:ascii="Times New Roman" w:hAnsi="Times New Roman"/>
          <w:i/>
          <w:iCs/>
          <w:color w:val="000000"/>
        </w:rPr>
        <w:t>Priprema, realizacija i izvještavanje o primjeni akata strateškog planiranja</w:t>
      </w:r>
    </w:p>
    <w:p w14:paraId="27A04EE4" w14:textId="77777777" w:rsidR="004B7AE1" w:rsidRPr="00AA7FCB" w:rsidRDefault="004B7AE1" w:rsidP="00D25AF0">
      <w:pPr>
        <w:numPr>
          <w:ilvl w:val="1"/>
          <w:numId w:val="0"/>
        </w:numPr>
        <w:spacing w:before="240" w:after="120"/>
        <w:contextualSpacing/>
        <w:jc w:val="both"/>
        <w:outlineLvl w:val="1"/>
        <w:rPr>
          <w:rFonts w:ascii="Times New Roman" w:hAnsi="Times New Roman"/>
          <w:i/>
          <w:iCs/>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60808EFB" w14:textId="77777777">
        <w:tc>
          <w:tcPr>
            <w:tcW w:w="2322" w:type="dxa"/>
            <w:shd w:val="clear" w:color="auto" w:fill="D9D9D9"/>
          </w:tcPr>
          <w:p w14:paraId="4BFF59FE"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Poseban cilj upravljanja svim oblicima imovine</w:t>
            </w:r>
          </w:p>
        </w:tc>
        <w:tc>
          <w:tcPr>
            <w:tcW w:w="2322" w:type="dxa"/>
            <w:shd w:val="clear" w:color="auto" w:fill="D9D9D9"/>
          </w:tcPr>
          <w:p w14:paraId="1E2C44F6"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Mjere - skup povezanih projekata i aktivnosti kojim se ostvaruje poseban cilj</w:t>
            </w:r>
          </w:p>
        </w:tc>
        <w:tc>
          <w:tcPr>
            <w:tcW w:w="2322" w:type="dxa"/>
            <w:shd w:val="clear" w:color="auto" w:fill="D9D9D9"/>
          </w:tcPr>
          <w:p w14:paraId="235E431F"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ishoda za poseban cilj upravljanja svim oblicima imovine</w:t>
            </w:r>
          </w:p>
        </w:tc>
        <w:tc>
          <w:tcPr>
            <w:tcW w:w="2322" w:type="dxa"/>
            <w:shd w:val="clear" w:color="auto" w:fill="D9D9D9"/>
          </w:tcPr>
          <w:p w14:paraId="7241C71D"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učinka za strateški cilj upravljanja svim oblicima imovine</w:t>
            </w:r>
          </w:p>
        </w:tc>
      </w:tr>
      <w:tr w:rsidR="00964392" w:rsidRPr="00AA7FCB" w14:paraId="58B85385" w14:textId="77777777">
        <w:tc>
          <w:tcPr>
            <w:tcW w:w="2322" w:type="dxa"/>
          </w:tcPr>
          <w:p w14:paraId="3EFA1F4E"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Priprema, realizacija i izvještavanje o primjeni akata strateškog planiranja</w:t>
            </w:r>
          </w:p>
        </w:tc>
        <w:tc>
          <w:tcPr>
            <w:tcW w:w="2322" w:type="dxa"/>
          </w:tcPr>
          <w:p w14:paraId="1C8FD14C"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Unaprjeđenje upravljanja svim oblicima imovine putem akata strateškog planiranja</w:t>
            </w:r>
          </w:p>
        </w:tc>
        <w:tc>
          <w:tcPr>
            <w:tcW w:w="2322" w:type="dxa"/>
          </w:tcPr>
          <w:p w14:paraId="545D21E8"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Poboljšan okvir strateškog planiranja za učinkovito upravljanje svim oblicima imovine</w:t>
            </w:r>
          </w:p>
        </w:tc>
        <w:tc>
          <w:tcPr>
            <w:tcW w:w="2322" w:type="dxa"/>
          </w:tcPr>
          <w:p w14:paraId="13EA9E32" w14:textId="77777777" w:rsidR="004B7AE1" w:rsidRPr="00AA7FCB" w:rsidRDefault="004B7AE1" w:rsidP="004B7AE1">
            <w:pPr>
              <w:pStyle w:val="Default"/>
              <w:jc w:val="center"/>
              <w:rPr>
                <w:rFonts w:ascii="Times New Roman" w:hAnsi="Times New Roman" w:cs="Times New Roman"/>
                <w:sz w:val="20"/>
                <w:szCs w:val="20"/>
              </w:rPr>
            </w:pPr>
          </w:p>
          <w:p w14:paraId="2AC3A0A2"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Jačanje gospodarske konkurentnosti Općine Sveti Juraj na Bregu</w:t>
            </w:r>
          </w:p>
          <w:p w14:paraId="2DF630BB"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Ostvarivanje infrastrukturnih, socijalnih i drugih javnih ciljeva</w:t>
            </w:r>
          </w:p>
        </w:tc>
      </w:tr>
    </w:tbl>
    <w:p w14:paraId="3268EA23" w14:textId="77777777" w:rsidR="00231501" w:rsidRPr="00AA7FCB" w:rsidRDefault="00231501" w:rsidP="00D25AF0">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7DEB0BDD" w14:textId="77777777" w:rsidR="00231501" w:rsidRPr="00AA7FCB" w:rsidRDefault="003F1798" w:rsidP="00EF702D">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Uspješnost implementacije Posebnog cilja 1.6. „Priprema, realizacija i izvještavanje o primjeni akata strateškog planiranja“ mora se pratiti, izvještavati i vrjednovati putem sljedećeg pokazatelja ishoda: Poboljšan okvir strateškog planiranja za učinkovito upravljanje svim oblicima imovine u vlasništvu Općine.</w:t>
      </w:r>
    </w:p>
    <w:p w14:paraId="4B17D890" w14:textId="77777777" w:rsidR="0039207D" w:rsidRPr="00AA7FCB" w:rsidRDefault="0039207D" w:rsidP="00EF702D">
      <w:pPr>
        <w:numPr>
          <w:ilvl w:val="1"/>
          <w:numId w:val="0"/>
        </w:numPr>
        <w:spacing w:before="240" w:after="120"/>
        <w:ind w:firstLine="708"/>
        <w:contextualSpacing/>
        <w:jc w:val="both"/>
        <w:outlineLvl w:val="1"/>
        <w:rPr>
          <w:rFonts w:ascii="Times New Roman" w:hAnsi="Times New Roman"/>
          <w:color w:val="000000"/>
          <w:sz w:val="24"/>
          <w:szCs w:val="24"/>
        </w:rPr>
      </w:pPr>
    </w:p>
    <w:p w14:paraId="3D33249B" w14:textId="77777777" w:rsidR="003F1798" w:rsidRPr="00AA7FCB" w:rsidRDefault="003F1798" w:rsidP="003F1798">
      <w:pPr>
        <w:numPr>
          <w:ilvl w:val="1"/>
          <w:numId w:val="0"/>
        </w:numPr>
        <w:spacing w:before="240" w:after="120"/>
        <w:contextualSpacing/>
        <w:jc w:val="both"/>
        <w:outlineLvl w:val="1"/>
        <w:rPr>
          <w:rFonts w:ascii="Times New Roman" w:hAnsi="Times New Roman"/>
          <w:color w:val="000000"/>
          <w:sz w:val="24"/>
          <w:szCs w:val="24"/>
        </w:rPr>
      </w:pPr>
    </w:p>
    <w:p w14:paraId="6E1029F2" w14:textId="77777777" w:rsidR="003F1798" w:rsidRPr="00AA7FCB" w:rsidRDefault="003F1798" w:rsidP="003F1798">
      <w:pPr>
        <w:pStyle w:val="Default"/>
        <w:spacing w:after="240"/>
        <w:jc w:val="both"/>
        <w:rPr>
          <w:sz w:val="23"/>
          <w:szCs w:val="23"/>
        </w:rPr>
      </w:pPr>
      <w:r w:rsidRPr="00AA7FCB">
        <w:rPr>
          <w:rFonts w:ascii="Times New Roman" w:hAnsi="Times New Roman" w:cs="Times New Roman"/>
          <w:b/>
          <w:bCs/>
        </w:rPr>
        <w:lastRenderedPageBreak/>
        <w:t>5.7.</w:t>
      </w:r>
      <w:r w:rsidRPr="00AA7FCB">
        <w:rPr>
          <w:b/>
          <w:bCs/>
          <w:sz w:val="23"/>
          <w:szCs w:val="23"/>
        </w:rPr>
        <w:t xml:space="preserve"> </w:t>
      </w:r>
      <w:r w:rsidRPr="00AA7FCB">
        <w:rPr>
          <w:rFonts w:ascii="Times New Roman" w:hAnsi="Times New Roman" w:cs="Times New Roman"/>
          <w:b/>
          <w:bCs/>
        </w:rPr>
        <w:t>Poseban cilj 1.7. „Razvoj ljudskih resursa, informacijsko-komunikacijske tehnologije i financijskog aspekta Općine Sveti Juraj na Bregu“</w:t>
      </w:r>
      <w:r w:rsidRPr="00AA7FCB">
        <w:rPr>
          <w:b/>
          <w:bCs/>
          <w:sz w:val="23"/>
          <w:szCs w:val="23"/>
        </w:rPr>
        <w:t xml:space="preserve"> </w:t>
      </w:r>
    </w:p>
    <w:p w14:paraId="7D26085F" w14:textId="77777777" w:rsidR="003F1798" w:rsidRPr="00AA7FCB" w:rsidRDefault="003F1798"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Uspješna provedba prethodno definiranih ciljeva moguća je jedino uz kontinuiran napredak i jačanje ljudskog aspekta, informacijsko-komunikacijskih tehnologija te financijskih mogućnosti Općine. </w:t>
      </w:r>
    </w:p>
    <w:p w14:paraId="371C0E3D" w14:textId="77777777" w:rsidR="003F1798" w:rsidRPr="00AA7FCB" w:rsidRDefault="003F1798"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Strateško upravljanje ljudskim resursima uključuje aktivnosti unaprjeđenja ustrojstva i organizacije Općine, a potom i kontinuirane edukacije općinskih službenika koje je neophodno zbog povećanja opsega posla u Općini. </w:t>
      </w:r>
    </w:p>
    <w:p w14:paraId="4A5AF906" w14:textId="77777777" w:rsidR="003F1798" w:rsidRPr="00AA7FCB" w:rsidRDefault="003F1798" w:rsidP="00EF702D">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Postojeći informacijsko-komunikacijski sustavi također zahtijevaju kontinuirano unaprjeđenje informatizacije i digitalizacije, odnosno automatizacije i virtualizacije radnih mjesta te implementaciju novih informatičkih rješenja u području upravljanja svim oblicima imovine u vlasništvu Općine kao i cjelokupnog rada Općine Sveti Juraj na Bregu (aplikacije, informacijsko-komunikacijska infrastruktura). Nadalje, potrebno je raditi i na poboljšanju sigurnosti informacijsko-komunikacijskog sustava putem investiranja u neophodnu infrastrukturu i u adaptaciju pravnim okvirima vezanim uz sigurnosnu problematiku te edukacije i obuku općinskih službenika. Poboljšanje aspekta financijskog upravljanja podrazumijeva adekvatno praćenje naplate i osiguranje većih financijskih sredstava. </w:t>
      </w:r>
    </w:p>
    <w:p w14:paraId="3DC9C4A4" w14:textId="77777777" w:rsidR="00815E58" w:rsidRPr="00AA7FCB" w:rsidRDefault="00815E58" w:rsidP="003F1798">
      <w:pPr>
        <w:pStyle w:val="Default"/>
        <w:rPr>
          <w:rFonts w:ascii="Times New Roman" w:hAnsi="Times New Roman" w:cs="Times New Roman"/>
        </w:rPr>
      </w:pPr>
    </w:p>
    <w:p w14:paraId="0089A518" w14:textId="77777777" w:rsidR="003F1798" w:rsidRPr="00AA7FCB" w:rsidRDefault="001752CE" w:rsidP="003F1798">
      <w:pPr>
        <w:pStyle w:val="Default"/>
        <w:rPr>
          <w:rFonts w:ascii="Times New Roman" w:hAnsi="Times New Roman" w:cs="Times New Roman"/>
          <w:i/>
          <w:iCs/>
          <w:sz w:val="22"/>
          <w:szCs w:val="22"/>
        </w:rPr>
      </w:pPr>
      <w:r w:rsidRPr="00AA7FCB">
        <w:rPr>
          <w:rFonts w:ascii="Times New Roman" w:hAnsi="Times New Roman" w:cs="Times New Roman"/>
          <w:i/>
          <w:iCs/>
          <w:sz w:val="22"/>
          <w:szCs w:val="22"/>
        </w:rPr>
        <w:t>Razvoj ljudskih resursa, informacijsko komunikacijske tehnologije i financijskog aspekta Općine Sveti Juraj na Bregu“ Poseban cilj upravljanja svim oblicima imovine</w:t>
      </w:r>
    </w:p>
    <w:p w14:paraId="3B8F3135" w14:textId="77777777" w:rsidR="004B7AE1" w:rsidRPr="00AA7FCB" w:rsidRDefault="004B7AE1" w:rsidP="003F1798">
      <w:pPr>
        <w:pStyle w:val="Default"/>
        <w:rPr>
          <w:rFonts w:ascii="Times New Roman" w:hAnsi="Times New Roman" w:cs="Times New Roman"/>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2322"/>
        <w:gridCol w:w="2322"/>
        <w:gridCol w:w="2322"/>
      </w:tblGrid>
      <w:tr w:rsidR="00AA7FCB" w:rsidRPr="00AA7FCB" w14:paraId="11234612" w14:textId="77777777">
        <w:tc>
          <w:tcPr>
            <w:tcW w:w="2322" w:type="dxa"/>
            <w:shd w:val="clear" w:color="auto" w:fill="D9D9D9"/>
          </w:tcPr>
          <w:p w14:paraId="7F5F8D87"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Poseban cilj upravljanja svim oblicima imovine</w:t>
            </w:r>
          </w:p>
        </w:tc>
        <w:tc>
          <w:tcPr>
            <w:tcW w:w="2322" w:type="dxa"/>
            <w:shd w:val="clear" w:color="auto" w:fill="D9D9D9"/>
          </w:tcPr>
          <w:p w14:paraId="0FC56018"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Mjere - skup povezanih projekata i aktivnosti kojim se ostvaruje poseban cilj</w:t>
            </w:r>
          </w:p>
        </w:tc>
        <w:tc>
          <w:tcPr>
            <w:tcW w:w="2322" w:type="dxa"/>
            <w:shd w:val="clear" w:color="auto" w:fill="D9D9D9"/>
          </w:tcPr>
          <w:p w14:paraId="22042980"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ishoda za poseban cilj upravljanja svim oblicima imovine</w:t>
            </w:r>
          </w:p>
        </w:tc>
        <w:tc>
          <w:tcPr>
            <w:tcW w:w="2322" w:type="dxa"/>
            <w:shd w:val="clear" w:color="auto" w:fill="D9D9D9"/>
          </w:tcPr>
          <w:p w14:paraId="14B8D07F"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
                <w:color w:val="000000"/>
                <w:sz w:val="24"/>
                <w:szCs w:val="24"/>
                <w:lang w:eastAsia="hr-HR"/>
              </w:rPr>
            </w:pPr>
            <w:r w:rsidRPr="00AA7FCB">
              <w:rPr>
                <w:rFonts w:ascii="Times New Roman" w:hAnsi="Times New Roman"/>
                <w:b/>
                <w:bCs/>
                <w:color w:val="000000"/>
                <w:sz w:val="20"/>
                <w:szCs w:val="20"/>
              </w:rPr>
              <w:t>Pokazatelji učinka za strateški cilj upravljanja svim oblicima imovine</w:t>
            </w:r>
          </w:p>
        </w:tc>
      </w:tr>
      <w:tr w:rsidR="00964392" w:rsidRPr="00AA7FCB" w14:paraId="685B0F44" w14:textId="77777777">
        <w:tc>
          <w:tcPr>
            <w:tcW w:w="2322" w:type="dxa"/>
          </w:tcPr>
          <w:p w14:paraId="1143E148"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Razvoj ljudskih resursa, informacijsko-komunikacijske tehnologije i financijskog aspekta Općine Sveti Juraj na Bregu</w:t>
            </w:r>
          </w:p>
        </w:tc>
        <w:tc>
          <w:tcPr>
            <w:tcW w:w="2322" w:type="dxa"/>
          </w:tcPr>
          <w:p w14:paraId="7426383B" w14:textId="77777777" w:rsidR="004B7AE1" w:rsidRPr="00AA7FCB" w:rsidRDefault="004B7AE1">
            <w:pPr>
              <w:numPr>
                <w:ilvl w:val="1"/>
                <w:numId w:val="0"/>
              </w:numPr>
              <w:spacing w:before="240" w:after="120"/>
              <w:contextualSpacing/>
              <w:jc w:val="center"/>
              <w:outlineLvl w:val="1"/>
              <w:rPr>
                <w:rFonts w:ascii="Times New Roman" w:hAnsi="Times New Roman"/>
                <w:color w:val="000000"/>
                <w:sz w:val="20"/>
                <w:szCs w:val="20"/>
              </w:rPr>
            </w:pPr>
            <w:r w:rsidRPr="00AA7FCB">
              <w:rPr>
                <w:rFonts w:ascii="Times New Roman" w:hAnsi="Times New Roman"/>
                <w:color w:val="000000"/>
                <w:sz w:val="20"/>
                <w:szCs w:val="20"/>
              </w:rPr>
              <w:t xml:space="preserve">Strateško upravljanje ljudskim resursima </w:t>
            </w:r>
          </w:p>
          <w:p w14:paraId="79482EA9" w14:textId="77777777" w:rsidR="004B7AE1" w:rsidRPr="00AA7FCB" w:rsidRDefault="004B7AE1">
            <w:pPr>
              <w:numPr>
                <w:ilvl w:val="1"/>
                <w:numId w:val="0"/>
              </w:numPr>
              <w:spacing w:before="240" w:after="120"/>
              <w:contextualSpacing/>
              <w:jc w:val="center"/>
              <w:outlineLvl w:val="1"/>
              <w:rPr>
                <w:rFonts w:ascii="Times New Roman" w:hAnsi="Times New Roman"/>
                <w:color w:val="000000"/>
                <w:sz w:val="20"/>
                <w:szCs w:val="20"/>
              </w:rPr>
            </w:pPr>
            <w:r w:rsidRPr="00AA7FCB">
              <w:rPr>
                <w:rFonts w:ascii="Times New Roman" w:hAnsi="Times New Roman"/>
                <w:color w:val="000000"/>
                <w:sz w:val="20"/>
                <w:szCs w:val="20"/>
              </w:rPr>
              <w:t>Poboljšanje informatizacije i digitalizacije</w:t>
            </w:r>
          </w:p>
          <w:p w14:paraId="6132F3B7" w14:textId="77777777" w:rsidR="004B7AE1" w:rsidRPr="00AA7FCB" w:rsidRDefault="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Poboljšanje financijskog upravljanja</w:t>
            </w:r>
          </w:p>
        </w:tc>
        <w:tc>
          <w:tcPr>
            <w:tcW w:w="2322" w:type="dxa"/>
          </w:tcPr>
          <w:p w14:paraId="7ABCAA17"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Poboljšan aspekt ljudskih</w:t>
            </w:r>
          </w:p>
          <w:p w14:paraId="32D622CD"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 xml:space="preserve">potencijala u smislu podrške učinkovitom upravljanju svim oblicima imovine </w:t>
            </w:r>
          </w:p>
          <w:p w14:paraId="5C01E26B" w14:textId="77777777" w:rsidR="004B7AE1" w:rsidRPr="00AA7FCB" w:rsidRDefault="004B7AE1" w:rsidP="004B7AE1">
            <w:pPr>
              <w:pStyle w:val="Default"/>
              <w:jc w:val="center"/>
              <w:rPr>
                <w:rFonts w:ascii="Times New Roman" w:hAnsi="Times New Roman" w:cs="Times New Roman"/>
                <w:sz w:val="20"/>
                <w:szCs w:val="20"/>
              </w:rPr>
            </w:pPr>
          </w:p>
          <w:p w14:paraId="4F581BCE"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Poboljšana</w:t>
            </w:r>
          </w:p>
          <w:p w14:paraId="022F8E1F" w14:textId="77777777" w:rsidR="004B7AE1" w:rsidRPr="00AA7FCB" w:rsidRDefault="004B7AE1" w:rsidP="004B7AE1">
            <w:pPr>
              <w:numPr>
                <w:ilvl w:val="1"/>
                <w:numId w:val="0"/>
              </w:numPr>
              <w:spacing w:after="0"/>
              <w:contextualSpacing/>
              <w:jc w:val="center"/>
              <w:outlineLvl w:val="1"/>
              <w:rPr>
                <w:rFonts w:ascii="Times New Roman" w:hAnsi="Times New Roman"/>
                <w:color w:val="000000"/>
                <w:sz w:val="20"/>
                <w:szCs w:val="20"/>
              </w:rPr>
            </w:pPr>
            <w:r w:rsidRPr="00AA7FCB">
              <w:rPr>
                <w:rFonts w:ascii="Times New Roman" w:hAnsi="Times New Roman"/>
                <w:color w:val="000000"/>
                <w:sz w:val="20"/>
                <w:szCs w:val="20"/>
              </w:rPr>
              <w:t>informacijsko-komunikacijska potpora u smislu podrške učinkovitom upravljanju svim oblicima imovine</w:t>
            </w:r>
          </w:p>
          <w:p w14:paraId="756BFE65" w14:textId="77777777" w:rsidR="004B7AE1" w:rsidRPr="00AA7FCB" w:rsidRDefault="004B7AE1" w:rsidP="004B7AE1">
            <w:pPr>
              <w:numPr>
                <w:ilvl w:val="1"/>
                <w:numId w:val="0"/>
              </w:numPr>
              <w:spacing w:after="0"/>
              <w:contextualSpacing/>
              <w:jc w:val="center"/>
              <w:outlineLvl w:val="1"/>
              <w:rPr>
                <w:rFonts w:ascii="Times New Roman" w:eastAsia="Times New Roman" w:hAnsi="Times New Roman"/>
                <w:bCs/>
                <w:color w:val="000000"/>
                <w:sz w:val="20"/>
                <w:szCs w:val="20"/>
              </w:rPr>
            </w:pPr>
          </w:p>
          <w:p w14:paraId="4B0B5F4E"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Poboljšana</w:t>
            </w:r>
          </w:p>
          <w:p w14:paraId="0E54126C" w14:textId="77777777" w:rsidR="004B7AE1" w:rsidRPr="00AA7FCB" w:rsidRDefault="004B7AE1" w:rsidP="004B7AE1">
            <w:pPr>
              <w:numPr>
                <w:ilvl w:val="1"/>
                <w:numId w:val="0"/>
              </w:numPr>
              <w:spacing w:after="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financijska potpora u smislu podrške učinkovitom upravljanju svim oblicima imovine</w:t>
            </w:r>
          </w:p>
        </w:tc>
        <w:tc>
          <w:tcPr>
            <w:tcW w:w="2322" w:type="dxa"/>
          </w:tcPr>
          <w:p w14:paraId="4A537FF7" w14:textId="77777777" w:rsidR="004B7AE1" w:rsidRPr="00AA7FCB" w:rsidRDefault="004B7AE1" w:rsidP="004B7AE1">
            <w:pPr>
              <w:pStyle w:val="Default"/>
              <w:jc w:val="center"/>
              <w:rPr>
                <w:rFonts w:ascii="Times New Roman" w:hAnsi="Times New Roman" w:cs="Times New Roman"/>
                <w:sz w:val="20"/>
                <w:szCs w:val="20"/>
              </w:rPr>
            </w:pPr>
            <w:r w:rsidRPr="00AA7FCB">
              <w:rPr>
                <w:rFonts w:ascii="Times New Roman" w:hAnsi="Times New Roman" w:cs="Times New Roman"/>
                <w:sz w:val="20"/>
                <w:szCs w:val="20"/>
              </w:rPr>
              <w:t>Jačanje gospodarske konkurentnosti Općine Sveti Juraj na Bregu</w:t>
            </w:r>
          </w:p>
          <w:p w14:paraId="0061128E" w14:textId="77777777" w:rsidR="004B7AE1" w:rsidRPr="00AA7FCB" w:rsidRDefault="004B7AE1" w:rsidP="004B7AE1">
            <w:pPr>
              <w:pStyle w:val="Default"/>
              <w:jc w:val="center"/>
              <w:rPr>
                <w:rFonts w:ascii="Times New Roman" w:hAnsi="Times New Roman" w:cs="Times New Roman"/>
                <w:sz w:val="20"/>
                <w:szCs w:val="20"/>
              </w:rPr>
            </w:pPr>
          </w:p>
          <w:p w14:paraId="271193AD" w14:textId="77777777" w:rsidR="004B7AE1" w:rsidRPr="00AA7FCB" w:rsidRDefault="004B7AE1" w:rsidP="004B7AE1">
            <w:pPr>
              <w:numPr>
                <w:ilvl w:val="1"/>
                <w:numId w:val="0"/>
              </w:numPr>
              <w:spacing w:before="240" w:after="120"/>
              <w:contextualSpacing/>
              <w:jc w:val="center"/>
              <w:outlineLvl w:val="1"/>
              <w:rPr>
                <w:rFonts w:ascii="Times New Roman" w:eastAsia="Times New Roman" w:hAnsi="Times New Roman"/>
                <w:bCs/>
                <w:color w:val="000000"/>
                <w:sz w:val="24"/>
                <w:szCs w:val="24"/>
                <w:lang w:eastAsia="hr-HR"/>
              </w:rPr>
            </w:pPr>
            <w:r w:rsidRPr="00AA7FCB">
              <w:rPr>
                <w:rFonts w:ascii="Times New Roman" w:hAnsi="Times New Roman"/>
                <w:color w:val="000000"/>
                <w:sz w:val="20"/>
                <w:szCs w:val="20"/>
              </w:rPr>
              <w:t>Ostvarivanje infrastrukturnih, socijalnih i drugih javnih ciljeva</w:t>
            </w:r>
          </w:p>
        </w:tc>
      </w:tr>
    </w:tbl>
    <w:p w14:paraId="08658D81" w14:textId="77777777" w:rsidR="003F1798" w:rsidRPr="00AA7FCB" w:rsidRDefault="003F1798" w:rsidP="003F1798">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3AF2539F" w14:textId="77777777" w:rsidR="00231501" w:rsidRPr="00AA7FCB" w:rsidRDefault="00894CEC" w:rsidP="00EF702D">
      <w:pPr>
        <w:numPr>
          <w:ilvl w:val="1"/>
          <w:numId w:val="0"/>
        </w:numPr>
        <w:spacing w:before="240" w:after="120"/>
        <w:ind w:firstLine="708"/>
        <w:contextualSpacing/>
        <w:jc w:val="both"/>
        <w:outlineLvl w:val="1"/>
        <w:rPr>
          <w:rFonts w:ascii="Times New Roman" w:eastAsia="Times New Roman" w:hAnsi="Times New Roman"/>
          <w:b/>
          <w:color w:val="000000"/>
          <w:sz w:val="24"/>
          <w:szCs w:val="24"/>
          <w:lang w:eastAsia="hr-HR"/>
        </w:rPr>
      </w:pPr>
      <w:r w:rsidRPr="00AA7FCB">
        <w:rPr>
          <w:rFonts w:ascii="Times New Roman" w:hAnsi="Times New Roman"/>
          <w:color w:val="000000"/>
          <w:sz w:val="24"/>
          <w:szCs w:val="24"/>
        </w:rPr>
        <w:t xml:space="preserve">Uspješnost implementacije Posebnog cilja 1.7. „Razvoj ljudskih resursa, informacijsko-komunikacijske tehnologije i financijskog aspekta Općine Sveti Juraj na Bregu“ mora se pratiti, izvještavati i vrjednovati putem sljedećih pokazatelja ishoda: </w:t>
      </w:r>
      <w:r w:rsidRPr="00AA7FCB">
        <w:rPr>
          <w:rFonts w:ascii="Times New Roman" w:hAnsi="Times New Roman"/>
          <w:color w:val="000000"/>
          <w:sz w:val="24"/>
          <w:szCs w:val="24"/>
        </w:rPr>
        <w:lastRenderedPageBreak/>
        <w:t>Poboljšan aspekt ljudskih potencijala u smislu podrške učinkovitom upravljanju svim oblicima imovine, Poboljšana informacijsko-komunikacijska potpora u smislu podrške učinkovitom upravljanju svim oblicima imovine te poboljšana financijska potpora u smislu podrške učinkovitom upravljanju svim oblicima imovine.</w:t>
      </w:r>
    </w:p>
    <w:p w14:paraId="19CA29CA" w14:textId="43684C78" w:rsidR="00894CEC" w:rsidRPr="00AA7FCB" w:rsidRDefault="00656C46" w:rsidP="00894CEC">
      <w:pPr>
        <w:pStyle w:val="Default"/>
        <w:spacing w:after="240"/>
        <w:rPr>
          <w:rFonts w:ascii="Times New Roman" w:hAnsi="Times New Roman" w:cs="Times New Roman"/>
        </w:rPr>
      </w:pPr>
      <w:r w:rsidRPr="00AA7FCB">
        <w:rPr>
          <w:rFonts w:ascii="Times New Roman" w:hAnsi="Times New Roman" w:cs="Times New Roman"/>
          <w:b/>
          <w:bCs/>
        </w:rPr>
        <w:br w:type="page"/>
      </w:r>
      <w:r w:rsidR="00894CEC" w:rsidRPr="00AA7FCB">
        <w:rPr>
          <w:rFonts w:ascii="Times New Roman" w:hAnsi="Times New Roman" w:cs="Times New Roman"/>
          <w:b/>
          <w:bCs/>
        </w:rPr>
        <w:lastRenderedPageBreak/>
        <w:t xml:space="preserve">6. ZAKLJUČAK </w:t>
      </w:r>
    </w:p>
    <w:p w14:paraId="7BB1FBE7" w14:textId="77777777" w:rsidR="00894CEC" w:rsidRPr="00AA7FCB" w:rsidRDefault="00894CEC" w:rsidP="00954CA5">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Imovina Općine Sveti Juraj na Bregu ima izniman prirodni i financijski potencijal, bogatstvo i raznolikost oblika, a u najvećoj mjeri predstavlja značajan razvojni potencijal koji mora biti usmjeren prema strateškim razvojnim prioritetima Općine i koji se neposredno povezuje sa svim oblicima razvojne politike. Kao preduvjet za realizaciju potencijala svih oblika općinske imovine prepoznata je potreba za aktivacijom neaktivne imovine.</w:t>
      </w:r>
    </w:p>
    <w:p w14:paraId="7619CA3C" w14:textId="77777777" w:rsidR="00894CEC" w:rsidRPr="00AA7FCB" w:rsidRDefault="00894CEC" w:rsidP="00954CA5">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Strategija upravljanja nekretninama i pokretninama ključan je akt strateškog planiranja, neophodan za postizanje gospodarskih, infrastrukturnih i drugih strateških razvojnih ciljeva te za zaštitu interesa Općine. Njena osnovna svrha je dosljedno očuvanje imovine i njezine važnosti za život i rad sadašnjih i budućih generacija.</w:t>
      </w:r>
    </w:p>
    <w:p w14:paraId="56704506" w14:textId="77777777" w:rsidR="00894CEC" w:rsidRPr="00AA7FCB" w:rsidRDefault="00CB7E67"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Dugoročno održivo upravljanje svim oblicima imovine u vlasništvu Općine jedan je od glavnih razloga izrade strateških i posebnih ciljeva, a zatim i programiranja pripadajućih mjera, projekata i aktivnosti. U okviru Strategije prepoznati su sljedeći oblici imovine u vlasništvu Općine: udjeli u trgovačkim društvima čiji je imatelj Općina Sveti Juraj na Bregu, pokretnine te nekretnine, uključujući poslovne prostore, građevinsko zemljište i poljoprivredno zemljište.</w:t>
      </w:r>
    </w:p>
    <w:p w14:paraId="2C14E04E" w14:textId="77777777" w:rsidR="00CB7E67" w:rsidRPr="00AA7FCB" w:rsidRDefault="00CB7E67" w:rsidP="00954CA5">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Provedenom analizom trenutnog stanja upravljanja svim oblicima imovine u vlasništvu Općine prepoznata je ključna pretpostavka za učinkovito upravljanje – funkcionalna uspostava sveobuhvatne evidencije imovine, odnosno podatkovne baze koja obuhvaća sve oblike općinske imovine kojom upravlja Općina Sveti Juraj na Bregu.</w:t>
      </w:r>
    </w:p>
    <w:p w14:paraId="37EDE41B" w14:textId="77777777" w:rsidR="00CB7E67" w:rsidRPr="00AA7FCB" w:rsidRDefault="00CB7E67" w:rsidP="00954CA5">
      <w:pPr>
        <w:spacing w:before="100" w:beforeAutospacing="1" w:after="100" w:afterAutospacing="1"/>
        <w:ind w:firstLine="708"/>
        <w:jc w:val="both"/>
        <w:rPr>
          <w:rFonts w:ascii="Times New Roman" w:eastAsia="Times New Roman" w:hAnsi="Times New Roman"/>
          <w:color w:val="000000"/>
          <w:sz w:val="24"/>
          <w:szCs w:val="24"/>
          <w:lang w:eastAsia="hr-HR"/>
        </w:rPr>
      </w:pPr>
      <w:r w:rsidRPr="00AA7FCB">
        <w:rPr>
          <w:rFonts w:ascii="Times New Roman" w:eastAsia="Times New Roman" w:hAnsi="Times New Roman"/>
          <w:color w:val="000000"/>
          <w:sz w:val="24"/>
          <w:szCs w:val="24"/>
          <w:lang w:eastAsia="hr-HR"/>
        </w:rPr>
        <w:t>Strateški cilj upravljanja svim oblicima imovine u vlasništvu Općine je osigurati njihovo učinkovito upravljanje u skladu s načelom „dobrog gospodara“. Upravljanje imovinom zahtijeva pronalaženje učinkovitih rješenja koja će dugoročno očuvati imovinu te istovremeno doprinijeti gospodarskom rastu.</w:t>
      </w:r>
      <w:r w:rsidR="00954CA5" w:rsidRPr="00AA7FCB">
        <w:rPr>
          <w:color w:val="000000"/>
          <w:sz w:val="23"/>
          <w:szCs w:val="23"/>
        </w:rPr>
        <w:tab/>
      </w:r>
      <w:r w:rsidR="00954CA5" w:rsidRPr="00AA7FCB">
        <w:rPr>
          <w:color w:val="000000"/>
          <w:sz w:val="23"/>
          <w:szCs w:val="23"/>
        </w:rPr>
        <w:tab/>
      </w:r>
    </w:p>
    <w:p w14:paraId="3C54BC7F" w14:textId="77777777" w:rsidR="00894CEC" w:rsidRPr="00AA7FCB" w:rsidRDefault="00894CEC" w:rsidP="00954CA5">
      <w:pPr>
        <w:pStyle w:val="Default"/>
        <w:spacing w:line="276" w:lineRule="auto"/>
        <w:jc w:val="both"/>
        <w:rPr>
          <w:rFonts w:ascii="Times New Roman" w:hAnsi="Times New Roman" w:cs="Times New Roman"/>
        </w:rPr>
      </w:pPr>
      <w:r w:rsidRPr="00AA7FCB">
        <w:rPr>
          <w:rFonts w:ascii="Times New Roman" w:hAnsi="Times New Roman" w:cs="Times New Roman"/>
        </w:rPr>
        <w:t xml:space="preserve">Poseban cilj 1.1. </w:t>
      </w:r>
      <w:r w:rsidR="00223921" w:rsidRPr="00AA7FCB">
        <w:rPr>
          <w:rFonts w:ascii="Times New Roman" w:hAnsi="Times New Roman" w:cs="Times New Roman"/>
        </w:rPr>
        <w:t>„</w:t>
      </w:r>
      <w:r w:rsidRPr="00AA7FCB">
        <w:rPr>
          <w:rFonts w:ascii="Times New Roman" w:hAnsi="Times New Roman" w:cs="Times New Roman"/>
        </w:rPr>
        <w:t xml:space="preserve">Učinkovito upravljanje nekretninama u vlasništvu Općine </w:t>
      </w:r>
      <w:r w:rsidR="00CB7E67" w:rsidRPr="00AA7FCB">
        <w:rPr>
          <w:rFonts w:ascii="Times New Roman" w:hAnsi="Times New Roman" w:cs="Times New Roman"/>
        </w:rPr>
        <w:t>Sveti Juraj na Bregu</w:t>
      </w:r>
      <w:r w:rsidRPr="00AA7FCB">
        <w:rPr>
          <w:rFonts w:ascii="Times New Roman" w:hAnsi="Times New Roman" w:cs="Times New Roman"/>
        </w:rPr>
        <w:t xml:space="preserve">“ provodit će se putem sljedeće mjere: aktivacijom neiskorištene i neaktivne općinske imovine putem zakupa (najma). Uspješnost implementacije posebnog cilja 1.1. „Učinkovito upravljanje nekretninama u vlasništvu Općine </w:t>
      </w:r>
      <w:r w:rsidR="00BA2EB6" w:rsidRPr="00AA7FCB">
        <w:rPr>
          <w:rFonts w:ascii="Times New Roman" w:hAnsi="Times New Roman" w:cs="Times New Roman"/>
        </w:rPr>
        <w:t>Sveti Juraj na Bregu</w:t>
      </w:r>
      <w:r w:rsidRPr="00AA7FCB">
        <w:rPr>
          <w:rFonts w:ascii="Times New Roman" w:hAnsi="Times New Roman" w:cs="Times New Roman"/>
        </w:rPr>
        <w:t xml:space="preserve">“ – će se pratiti, izvještavati i vrednovati putem sljedećih pokazatelja ishoda: doprinos smanjenju proračunskog manjka te povećanju kreditnog rejtinga, uređenje zemljišnoknjižnog stanja nekretnina kojima upravlja Općina </w:t>
      </w:r>
      <w:r w:rsidR="00223921" w:rsidRPr="00AA7FCB">
        <w:rPr>
          <w:rFonts w:ascii="Times New Roman" w:hAnsi="Times New Roman" w:cs="Times New Roman"/>
        </w:rPr>
        <w:t>Sveti Juraj na Bregu</w:t>
      </w:r>
      <w:r w:rsidRPr="00AA7FCB">
        <w:rPr>
          <w:rFonts w:ascii="Times New Roman" w:hAnsi="Times New Roman" w:cs="Times New Roman"/>
        </w:rPr>
        <w:t xml:space="preserve"> i ujednačenje standarda korištenja poslovnih prostora na razini svih tijela državne uprave te drugih korisnika proračuna. </w:t>
      </w:r>
    </w:p>
    <w:p w14:paraId="19D02211" w14:textId="77777777" w:rsidR="00223921" w:rsidRPr="00AA7FCB" w:rsidRDefault="00894CEC" w:rsidP="00954CA5">
      <w:pPr>
        <w:pStyle w:val="Default"/>
        <w:pageBreakBefore/>
        <w:spacing w:line="276" w:lineRule="auto"/>
        <w:jc w:val="both"/>
        <w:rPr>
          <w:rFonts w:ascii="Times New Roman" w:hAnsi="Times New Roman" w:cs="Times New Roman"/>
        </w:rPr>
      </w:pPr>
      <w:r w:rsidRPr="00AA7FCB">
        <w:rPr>
          <w:rFonts w:ascii="Times New Roman" w:hAnsi="Times New Roman" w:cs="Times New Roman"/>
        </w:rPr>
        <w:lastRenderedPageBreak/>
        <w:t>Poseban cilj 1.2. „Unaprjeđenje korpo</w:t>
      </w:r>
      <w:r w:rsidR="00F81EC9" w:rsidRPr="00AA7FCB">
        <w:rPr>
          <w:rFonts w:ascii="Times New Roman" w:hAnsi="Times New Roman" w:cs="Times New Roman"/>
        </w:rPr>
        <w:t>r</w:t>
      </w:r>
      <w:r w:rsidRPr="00AA7FCB">
        <w:rPr>
          <w:rFonts w:ascii="Times New Roman" w:hAnsi="Times New Roman" w:cs="Times New Roman"/>
        </w:rPr>
        <w:t xml:space="preserve">rativnog upravljanja i vršenje kontrola Općine </w:t>
      </w:r>
      <w:r w:rsidR="00223921" w:rsidRPr="00AA7FCB">
        <w:rPr>
          <w:rFonts w:ascii="Times New Roman" w:hAnsi="Times New Roman" w:cs="Times New Roman"/>
        </w:rPr>
        <w:t>Sveti Juraj na Bregu</w:t>
      </w:r>
      <w:r w:rsidRPr="00AA7FCB">
        <w:rPr>
          <w:rFonts w:ascii="Times New Roman" w:hAnsi="Times New Roman" w:cs="Times New Roman"/>
        </w:rPr>
        <w:t xml:space="preserve"> kao (su)vlasnika trgovačkih društava“ provodit će se putem sljedećih mjera: prikupljati i pregledavati izvješća o poslovanju trgovačkih društava u (su)vlasništvu Općine. Uspješnost implementacije posebnog cilja 1.2. „Unaprjeđenje korporativnog upravljanja i vršenje kontrola Općine </w:t>
      </w:r>
      <w:r w:rsidR="00223921" w:rsidRPr="00AA7FCB">
        <w:rPr>
          <w:rFonts w:ascii="Times New Roman" w:hAnsi="Times New Roman" w:cs="Times New Roman"/>
        </w:rPr>
        <w:t xml:space="preserve">Sveti Juraj na Bregu kao (su)vlasnika trgovačkih društava“ će se pratiti, izvještavati i vrednovati putem sljedećeg pokazatelja ishoda: povećanje razine transparentnosti i javnosti upravljanja trgovačkim društvima u (su)vlasništvu. </w:t>
      </w:r>
    </w:p>
    <w:p w14:paraId="60B7960E" w14:textId="77777777" w:rsidR="00894CEC" w:rsidRPr="00AA7FCB" w:rsidRDefault="00894CEC" w:rsidP="00894CEC">
      <w:pPr>
        <w:pStyle w:val="Default"/>
        <w:rPr>
          <w:rFonts w:cs="Times New Roman"/>
        </w:rPr>
      </w:pPr>
    </w:p>
    <w:p w14:paraId="7E04738B" w14:textId="77777777" w:rsidR="00894CEC" w:rsidRPr="00AA7FCB" w:rsidRDefault="00894CEC"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Poseban cilj 1.3. „Uspostaviti jedinstven sustav i kriterije u procjeni vrijednosti pojedinog oblika imovine, kako bi se poštivalo važeće zakonodavstvo i što transparentnije odredila njezina vrijednost“ provodit će se putem sljedeće mjere: snimanje, popis i ocjena realnog stanja imovine u vlasništvu Općine. Uspješnost implementacije posebnog cilja 1.3. „Uspostaviti jedinstven sustav i kriterije u procjeni vrijednosti pojedinog oblika imovine, kako bi se poštivalo važeće zakonodavstvo i što transparentnije odredila njezina vrijednost“ će se pratiti, izvještavati i vrjednovati putem sljedećeg pokazatelja ishoda: osiguranje transparentnosti tržišta nekretnina. </w:t>
      </w:r>
    </w:p>
    <w:p w14:paraId="0BD1A13F" w14:textId="77777777" w:rsidR="00954CA5" w:rsidRPr="00AA7FCB" w:rsidRDefault="00954CA5" w:rsidP="00954CA5">
      <w:pPr>
        <w:pStyle w:val="Default"/>
        <w:spacing w:line="276" w:lineRule="auto"/>
        <w:ind w:firstLine="708"/>
        <w:jc w:val="both"/>
        <w:rPr>
          <w:rFonts w:ascii="Times New Roman" w:hAnsi="Times New Roman" w:cs="Times New Roman"/>
        </w:rPr>
      </w:pPr>
    </w:p>
    <w:p w14:paraId="0423AA35" w14:textId="77777777" w:rsidR="00954CA5" w:rsidRPr="00AA7FCB" w:rsidRDefault="00894CEC"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Poseban cilj 1.4. „Usklađenje i kontinuirano predlaganje te donošenje novih akata“ provodit će se putem sljedeće mjere: predlaganje izmjena i dopuna važećih akata te izrade prijedloga novih akata za poboljšanje upravljanja svim oblicima imovine u vlasništvu Općine Uspješnost implementacije posebnog cilja 1.4. „Usklađenje i kontinuirano predlaganje te donošenje novih akata“ će se pratiti, izvještavati i vrednovati putem sljedećeg pokazatelja ishoda: unaprjeđen normativni okvir za učinkovito upravljanje svim oblicima imovine.</w:t>
      </w:r>
    </w:p>
    <w:p w14:paraId="67456F32" w14:textId="77777777" w:rsidR="00894CEC" w:rsidRPr="00AA7FCB" w:rsidRDefault="00894CEC"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 </w:t>
      </w:r>
    </w:p>
    <w:p w14:paraId="6DC7B6FD" w14:textId="77777777" w:rsidR="00894CEC" w:rsidRPr="00AA7FCB" w:rsidRDefault="00894CEC"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 xml:space="preserve">Poseban cilj 1.5. „Ustroj, vođenje i redovno ažuriranje interne evidencije općinske imovine kojom upravlja Općina </w:t>
      </w:r>
      <w:r w:rsidR="005D71FF" w:rsidRPr="00AA7FCB">
        <w:rPr>
          <w:rFonts w:ascii="Times New Roman" w:hAnsi="Times New Roman" w:cs="Times New Roman"/>
        </w:rPr>
        <w:t>Sveti Juraj na Bregu</w:t>
      </w:r>
      <w:r w:rsidRPr="00AA7FCB">
        <w:rPr>
          <w:rFonts w:ascii="Times New Roman" w:hAnsi="Times New Roman" w:cs="Times New Roman"/>
        </w:rPr>
        <w:t xml:space="preserve">“ provodit će se putem sljedećih mjera: funkcionalna uspostava Evidencije imovine Općine i dostavljanje podataka i promjena predmetnih podataka u Središnji registar državne imovine. Uspješnost implementacije posebnog cilja 1.5. „Ustroj, vođenje i redovno ažuriranje interne evidencije općinske imovine kojom upravlja Općina </w:t>
      </w:r>
      <w:r w:rsidR="005D71FF" w:rsidRPr="00AA7FCB">
        <w:rPr>
          <w:rFonts w:ascii="Times New Roman" w:hAnsi="Times New Roman" w:cs="Times New Roman"/>
        </w:rPr>
        <w:t>Sveti Juraj na Bregu</w:t>
      </w:r>
      <w:r w:rsidRPr="00AA7FCB">
        <w:rPr>
          <w:rFonts w:ascii="Times New Roman" w:hAnsi="Times New Roman" w:cs="Times New Roman"/>
        </w:rPr>
        <w:t>“ će se pratiti, izvještavati i vrednovati putem sljedećih pokazatelja ishoda: interna evidencija općinske imovine kao upravljački sustav koji omogućava kvalitetno i razvidno donošenje odluka o načinima upravljanja svim oblicima imovine kojom upravlja Općina, internetska dostupnost i transparentnost u upravljanju imovinom te javnom objavom ostvarit će se bolji nadzor nad stanjem imovinom kojom</w:t>
      </w:r>
      <w:r w:rsidR="005D71FF" w:rsidRPr="00AA7FCB">
        <w:rPr>
          <w:rFonts w:ascii="Times New Roman" w:hAnsi="Times New Roman" w:cs="Times New Roman"/>
        </w:rPr>
        <w:t xml:space="preserve"> O</w:t>
      </w:r>
      <w:r w:rsidRPr="00AA7FCB">
        <w:rPr>
          <w:rFonts w:ascii="Times New Roman" w:hAnsi="Times New Roman" w:cs="Times New Roman"/>
        </w:rPr>
        <w:t>pćina</w:t>
      </w:r>
      <w:r w:rsidR="005D71FF" w:rsidRPr="00AA7FCB">
        <w:rPr>
          <w:rFonts w:ascii="Times New Roman" w:hAnsi="Times New Roman" w:cs="Times New Roman"/>
        </w:rPr>
        <w:t xml:space="preserve"> Sveti Juraj na Bregu </w:t>
      </w:r>
      <w:r w:rsidRPr="00AA7FCB">
        <w:rPr>
          <w:rFonts w:ascii="Times New Roman" w:hAnsi="Times New Roman" w:cs="Times New Roman"/>
        </w:rPr>
        <w:t xml:space="preserve"> raspola</w:t>
      </w:r>
      <w:r w:rsidR="005D71FF" w:rsidRPr="00AA7FCB">
        <w:rPr>
          <w:rFonts w:ascii="Times New Roman" w:hAnsi="Times New Roman" w:cs="Times New Roman"/>
        </w:rPr>
        <w:t>že.</w:t>
      </w:r>
      <w:r w:rsidRPr="00AA7FCB">
        <w:rPr>
          <w:rFonts w:ascii="Times New Roman" w:hAnsi="Times New Roman" w:cs="Times New Roman"/>
        </w:rPr>
        <w:t xml:space="preserve"> </w:t>
      </w:r>
    </w:p>
    <w:p w14:paraId="21C40258" w14:textId="77777777" w:rsidR="00954CA5" w:rsidRPr="00AA7FCB" w:rsidRDefault="00954CA5" w:rsidP="00954CA5">
      <w:pPr>
        <w:pStyle w:val="Default"/>
        <w:spacing w:line="276" w:lineRule="auto"/>
        <w:ind w:firstLine="708"/>
        <w:jc w:val="both"/>
        <w:rPr>
          <w:rFonts w:ascii="Times New Roman" w:hAnsi="Times New Roman" w:cs="Times New Roman"/>
        </w:rPr>
      </w:pPr>
    </w:p>
    <w:p w14:paraId="779ABC50" w14:textId="77777777" w:rsidR="00954CA5" w:rsidRPr="00AA7FCB" w:rsidRDefault="00894CEC" w:rsidP="00954CA5">
      <w:pPr>
        <w:pStyle w:val="Default"/>
        <w:spacing w:line="276" w:lineRule="auto"/>
        <w:ind w:firstLine="708"/>
        <w:jc w:val="both"/>
        <w:rPr>
          <w:rFonts w:ascii="Times New Roman" w:hAnsi="Times New Roman" w:cs="Times New Roman"/>
        </w:rPr>
      </w:pPr>
      <w:r w:rsidRPr="00AA7FCB">
        <w:rPr>
          <w:rFonts w:ascii="Times New Roman" w:hAnsi="Times New Roman" w:cs="Times New Roman"/>
        </w:rPr>
        <w:t>Poseban cilj 1.6. „Priprema, realizacija i izvještavanje o primjeni akata strateškog planiranja“ provodit će se putem sljedeće mjere: unaprjeđenje upravljanja svim oblicima imovine putem akata strateškog planiranja. Uspješnost implementacije posebnog cilja 1.6. „Priprema, realizacija i izvještavanje o primjeni akata strateškog planiranja“ će se pratiti, izvještavati i vrjednovati putem sljedećeg pokazatelja ishoda: poboljšan okvir strateškog planiranja za učinkovito upravljanje svim oblicima imovine.</w:t>
      </w:r>
    </w:p>
    <w:p w14:paraId="06373ACF" w14:textId="77777777" w:rsidR="00894CEC" w:rsidRPr="00AA7FCB" w:rsidRDefault="00894CEC" w:rsidP="005D71FF">
      <w:pPr>
        <w:pStyle w:val="Default"/>
        <w:spacing w:line="276" w:lineRule="auto"/>
        <w:jc w:val="both"/>
        <w:rPr>
          <w:rFonts w:ascii="Times New Roman" w:hAnsi="Times New Roman" w:cs="Times New Roman"/>
        </w:rPr>
      </w:pPr>
      <w:r w:rsidRPr="00AA7FCB">
        <w:rPr>
          <w:rFonts w:ascii="Times New Roman" w:hAnsi="Times New Roman" w:cs="Times New Roman"/>
        </w:rPr>
        <w:t xml:space="preserve"> </w:t>
      </w:r>
    </w:p>
    <w:p w14:paraId="0FD7C07D" w14:textId="77777777" w:rsidR="00EA06AC" w:rsidRPr="00AA7FCB" w:rsidRDefault="00894CEC" w:rsidP="00954CA5">
      <w:pPr>
        <w:pStyle w:val="Default"/>
        <w:spacing w:line="276" w:lineRule="auto"/>
        <w:ind w:firstLine="708"/>
        <w:jc w:val="both"/>
        <w:rPr>
          <w:sz w:val="23"/>
          <w:szCs w:val="23"/>
        </w:rPr>
      </w:pPr>
      <w:r w:rsidRPr="00AA7FCB">
        <w:rPr>
          <w:rFonts w:ascii="Times New Roman" w:hAnsi="Times New Roman" w:cs="Times New Roman"/>
        </w:rPr>
        <w:lastRenderedPageBreak/>
        <w:t xml:space="preserve">Poseban cilj 1.7. „Razvoj ljudskih resursa, informacijsko-komunikacijske tehnologije i financijskog aspekta Općine </w:t>
      </w:r>
      <w:r w:rsidR="005D71FF" w:rsidRPr="00AA7FCB">
        <w:rPr>
          <w:rFonts w:ascii="Times New Roman" w:hAnsi="Times New Roman"/>
        </w:rPr>
        <w:t>Sveti Juraj na Bregu</w:t>
      </w:r>
      <w:r w:rsidRPr="00AA7FCB">
        <w:rPr>
          <w:rFonts w:ascii="Times New Roman" w:hAnsi="Times New Roman" w:cs="Times New Roman"/>
        </w:rPr>
        <w:t xml:space="preserve">“ provodit će se putem sljedećih mjera: strateško upravljanje ljudskim resursima, poboljšanje informatizacije i digitalizacije i poboljšanje financijskog upravljanja. Uspješnost implementacije posebnog cilja 1.7. „Razvoj ljudskih resursa, informacijsko-komunikacijske tehnologije i financijskog aspekta Općine </w:t>
      </w:r>
      <w:r w:rsidR="005D71FF" w:rsidRPr="00AA7FCB">
        <w:rPr>
          <w:rFonts w:ascii="Times New Roman" w:hAnsi="Times New Roman" w:cs="Times New Roman"/>
        </w:rPr>
        <w:t>Sveti Juraj na Bregu</w:t>
      </w:r>
      <w:r w:rsidRPr="00AA7FCB">
        <w:rPr>
          <w:rFonts w:ascii="Times New Roman" w:hAnsi="Times New Roman" w:cs="Times New Roman"/>
        </w:rPr>
        <w:t>“</w:t>
      </w:r>
      <w:r w:rsidR="005D71FF" w:rsidRPr="00AA7FCB">
        <w:rPr>
          <w:rFonts w:ascii="Times New Roman" w:hAnsi="Times New Roman" w:cs="Times New Roman"/>
        </w:rPr>
        <w:t xml:space="preserve"> </w:t>
      </w:r>
      <w:r w:rsidR="00EA06AC" w:rsidRPr="00AA7FCB">
        <w:rPr>
          <w:rFonts w:ascii="Times New Roman" w:hAnsi="Times New Roman" w:cs="Times New Roman"/>
        </w:rPr>
        <w:t>će se pratiti, izvještavati i vrjednovati putem sljedećih pokazatelja ishoda: poboljšan aspekt ljudskih potencijala u smislu podrške učinkovitom upravljanju svim oblicima imovine u vlasništvu Općine, poboljšana informacijsko-komunikacijska potpora u smislu podrške učinkovitom upravljanju svim oblicima imovine te poboljšana financijska potpora u smislu podrške učinkovitom upravljanju svim oblicima imovine.</w:t>
      </w:r>
      <w:r w:rsidR="00EA06AC" w:rsidRPr="00AA7FCB">
        <w:rPr>
          <w:sz w:val="23"/>
          <w:szCs w:val="23"/>
        </w:rPr>
        <w:t xml:space="preserve"> </w:t>
      </w:r>
    </w:p>
    <w:p w14:paraId="6300321B" w14:textId="77777777" w:rsidR="00231501" w:rsidRDefault="00EA06AC" w:rsidP="00954CA5">
      <w:pPr>
        <w:numPr>
          <w:ilvl w:val="1"/>
          <w:numId w:val="0"/>
        </w:numPr>
        <w:spacing w:before="240" w:after="120"/>
        <w:ind w:firstLine="708"/>
        <w:contextualSpacing/>
        <w:jc w:val="both"/>
        <w:outlineLvl w:val="1"/>
        <w:rPr>
          <w:rFonts w:ascii="Times New Roman" w:hAnsi="Times New Roman"/>
          <w:color w:val="000000"/>
          <w:sz w:val="24"/>
          <w:szCs w:val="24"/>
        </w:rPr>
      </w:pPr>
      <w:r w:rsidRPr="00AA7FCB">
        <w:rPr>
          <w:rFonts w:ascii="Times New Roman" w:hAnsi="Times New Roman"/>
          <w:color w:val="000000"/>
          <w:sz w:val="24"/>
          <w:szCs w:val="24"/>
        </w:rPr>
        <w:t>Djelotvorna provedba svih definiranih posebnih ciljeva doprinijet će uspješnoj realizaciji strateškog cilja upravljanja svim oblicima imovine. Pokazatelji ostvarivanja tog cilja bit će jačanje gospodarske konkurentnosti Općine Sveti Juraj na Bregu te ostvarivanje infrastrukturnih, socijalnih i drugih javnih ciljeva.</w:t>
      </w:r>
    </w:p>
    <w:p w14:paraId="524C810A"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67A03FB9"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2EF4ADDD"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6055C238"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4F853B95"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03BD0625"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1D32812A"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3C0E5A46"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4E8035C2"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0520E561"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2BB701B0"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737359D5"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57214DF7"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57C1318B"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0D98FD52"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0E8ECEA0"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77129FD9"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1877488B"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6DCF59E9"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4B9C9BF6"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7EDE0EFB"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00A675AE"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6D2C8BAB"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7EF768C8"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4BD61BE8"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4E0D193F"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5A68C659"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67508DD8"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7CF6A0C2" w14:textId="77777777" w:rsidR="00EA3566" w:rsidRDefault="00EA3566" w:rsidP="00954CA5">
      <w:pPr>
        <w:numPr>
          <w:ilvl w:val="1"/>
          <w:numId w:val="0"/>
        </w:numPr>
        <w:spacing w:before="240" w:after="120"/>
        <w:ind w:firstLine="708"/>
        <w:contextualSpacing/>
        <w:jc w:val="both"/>
        <w:outlineLvl w:val="1"/>
        <w:rPr>
          <w:rFonts w:ascii="Times New Roman" w:hAnsi="Times New Roman"/>
          <w:color w:val="000000"/>
          <w:sz w:val="24"/>
          <w:szCs w:val="24"/>
        </w:rPr>
      </w:pPr>
    </w:p>
    <w:p w14:paraId="5EAD7D07" w14:textId="5B80A31A" w:rsidR="00EA3566" w:rsidRPr="00EA3566" w:rsidRDefault="00EA3566" w:rsidP="00EA3566">
      <w:pPr>
        <w:pStyle w:val="Default"/>
        <w:spacing w:after="240"/>
        <w:rPr>
          <w:rFonts w:ascii="Times New Roman" w:hAnsi="Times New Roman" w:cs="Times New Roman"/>
        </w:rPr>
      </w:pPr>
      <w:r w:rsidRPr="00EA3566">
        <w:rPr>
          <w:rFonts w:ascii="Times New Roman" w:hAnsi="Times New Roman" w:cs="Times New Roman"/>
          <w:b/>
          <w:bCs/>
        </w:rPr>
        <w:lastRenderedPageBreak/>
        <w:t>8</w:t>
      </w:r>
      <w:r w:rsidRPr="00EA3566">
        <w:rPr>
          <w:rFonts w:ascii="Times New Roman" w:hAnsi="Times New Roman" w:cs="Times New Roman"/>
          <w:b/>
          <w:bCs/>
        </w:rPr>
        <w:t xml:space="preserve">. IZVORI PODATAKA </w:t>
      </w:r>
    </w:p>
    <w:p w14:paraId="40A255AD" w14:textId="195F8436" w:rsidR="00EA3566" w:rsidRDefault="00EA3566" w:rsidP="00EA3566">
      <w:pPr>
        <w:pStyle w:val="Default"/>
        <w:rPr>
          <w:rFonts w:ascii="Times New Roman" w:hAnsi="Times New Roman" w:cs="Times New Roman"/>
        </w:rPr>
      </w:pPr>
      <w:r w:rsidRPr="00EA3566">
        <w:rPr>
          <w:rFonts w:ascii="Times New Roman" w:hAnsi="Times New Roman" w:cs="Times New Roman"/>
        </w:rPr>
        <w:t xml:space="preserve">Pri izradi Strategije upravljanja nekretninama i pokretninama u vlasništvu Općine </w:t>
      </w:r>
      <w:r w:rsidRPr="00EA3566">
        <w:rPr>
          <w:rFonts w:ascii="Times New Roman" w:hAnsi="Times New Roman" w:cs="Times New Roman"/>
        </w:rPr>
        <w:t>Sveti Juraj na Bregu</w:t>
      </w:r>
      <w:r w:rsidRPr="00EA3566">
        <w:rPr>
          <w:rFonts w:ascii="Times New Roman" w:hAnsi="Times New Roman" w:cs="Times New Roman"/>
        </w:rPr>
        <w:t xml:space="preserve"> za razdoblje od 202</w:t>
      </w:r>
      <w:r w:rsidRPr="00EA3566">
        <w:rPr>
          <w:rFonts w:ascii="Times New Roman" w:hAnsi="Times New Roman" w:cs="Times New Roman"/>
        </w:rPr>
        <w:t>6</w:t>
      </w:r>
      <w:r w:rsidRPr="00EA3566">
        <w:rPr>
          <w:rFonts w:ascii="Times New Roman" w:hAnsi="Times New Roman" w:cs="Times New Roman"/>
        </w:rPr>
        <w:t>. do 203</w:t>
      </w:r>
      <w:r w:rsidRPr="00EA3566">
        <w:rPr>
          <w:rFonts w:ascii="Times New Roman" w:hAnsi="Times New Roman" w:cs="Times New Roman"/>
        </w:rPr>
        <w:t>5</w:t>
      </w:r>
      <w:r w:rsidRPr="00EA3566">
        <w:rPr>
          <w:rFonts w:ascii="Times New Roman" w:hAnsi="Times New Roman" w:cs="Times New Roman"/>
        </w:rPr>
        <w:t xml:space="preserve">. godine korišteni su sljedeći izvori i bibliografija: </w:t>
      </w:r>
    </w:p>
    <w:p w14:paraId="1600A399" w14:textId="77777777" w:rsidR="00EA3566" w:rsidRPr="00EA3566" w:rsidRDefault="00EA3566" w:rsidP="00EA3566">
      <w:pPr>
        <w:pStyle w:val="Default"/>
        <w:rPr>
          <w:rFonts w:ascii="Times New Roman" w:hAnsi="Times New Roman" w:cs="Times New Roman"/>
        </w:rPr>
      </w:pPr>
    </w:p>
    <w:p w14:paraId="2EBDA969" w14:textId="77777777" w:rsidR="00EA3566" w:rsidRDefault="00EA3566" w:rsidP="00EA3566">
      <w:pPr>
        <w:pStyle w:val="Default"/>
        <w:rPr>
          <w:sz w:val="23"/>
          <w:szCs w:val="23"/>
        </w:rPr>
      </w:pPr>
      <w:r>
        <w:rPr>
          <w:b/>
          <w:bCs/>
          <w:i/>
          <w:iCs/>
          <w:sz w:val="23"/>
          <w:szCs w:val="23"/>
        </w:rPr>
        <w:t xml:space="preserve">Elektronski izvori: </w:t>
      </w:r>
    </w:p>
    <w:p w14:paraId="022DA98D" w14:textId="67A42700" w:rsidR="00EA3566" w:rsidRPr="00EA3566" w:rsidRDefault="00EA3566" w:rsidP="00EA3566">
      <w:pPr>
        <w:pStyle w:val="Default"/>
        <w:numPr>
          <w:ilvl w:val="0"/>
          <w:numId w:val="15"/>
        </w:numPr>
        <w:rPr>
          <w:sz w:val="23"/>
          <w:szCs w:val="23"/>
        </w:rPr>
      </w:pPr>
      <w:r>
        <w:rPr>
          <w:sz w:val="23"/>
          <w:szCs w:val="23"/>
        </w:rPr>
        <w:t xml:space="preserve">Hrvatski geološki institut </w:t>
      </w:r>
    </w:p>
    <w:p w14:paraId="2CCE36B4" w14:textId="421C387C" w:rsidR="00EA3566" w:rsidRDefault="00EA3566" w:rsidP="00EA3566">
      <w:pPr>
        <w:pStyle w:val="Default"/>
        <w:rPr>
          <w:sz w:val="23"/>
          <w:szCs w:val="23"/>
        </w:rPr>
      </w:pPr>
      <w:r>
        <w:rPr>
          <w:sz w:val="23"/>
          <w:szCs w:val="23"/>
        </w:rPr>
        <w:t xml:space="preserve">dostupno na </w:t>
      </w:r>
      <w:hyperlink r:id="rId15" w:history="1">
        <w:r w:rsidRPr="00EA3566">
          <w:rPr>
            <w:rStyle w:val="Hiperveza"/>
            <w:color w:val="auto"/>
            <w:sz w:val="23"/>
            <w:szCs w:val="23"/>
          </w:rPr>
          <w:t>http://www.hgi-cgs.hr</w:t>
        </w:r>
      </w:hyperlink>
      <w:r>
        <w:rPr>
          <w:sz w:val="23"/>
          <w:szCs w:val="23"/>
        </w:rPr>
        <w:t xml:space="preserve"> </w:t>
      </w:r>
    </w:p>
    <w:p w14:paraId="1EB4927E" w14:textId="77777777" w:rsidR="00EA3566" w:rsidRDefault="00EA3566" w:rsidP="00EA3566">
      <w:pPr>
        <w:pStyle w:val="Default"/>
        <w:rPr>
          <w:sz w:val="23"/>
          <w:szCs w:val="23"/>
        </w:rPr>
      </w:pPr>
    </w:p>
    <w:p w14:paraId="7E155EDF" w14:textId="77777777" w:rsidR="00EA3566" w:rsidRDefault="00EA3566" w:rsidP="00EA3566">
      <w:pPr>
        <w:pStyle w:val="Default"/>
        <w:numPr>
          <w:ilvl w:val="0"/>
          <w:numId w:val="21"/>
        </w:numPr>
        <w:rPr>
          <w:sz w:val="23"/>
          <w:szCs w:val="23"/>
        </w:rPr>
      </w:pPr>
      <w:r>
        <w:rPr>
          <w:sz w:val="23"/>
          <w:szCs w:val="23"/>
        </w:rPr>
        <w:t xml:space="preserve">Ministarstvo prostornoga uređenja, graditeljstva i državne imovine </w:t>
      </w:r>
    </w:p>
    <w:p w14:paraId="14E58CCC" w14:textId="1A60DA08" w:rsidR="00EA3566" w:rsidRDefault="00EA3566" w:rsidP="00EA3566">
      <w:pPr>
        <w:pStyle w:val="Default"/>
        <w:rPr>
          <w:sz w:val="23"/>
          <w:szCs w:val="23"/>
        </w:rPr>
      </w:pPr>
      <w:r>
        <w:rPr>
          <w:sz w:val="23"/>
          <w:szCs w:val="23"/>
        </w:rPr>
        <w:t xml:space="preserve">dostupno na </w:t>
      </w:r>
      <w:hyperlink r:id="rId16" w:history="1">
        <w:r w:rsidRPr="00EA3566">
          <w:rPr>
            <w:rStyle w:val="Hiperveza"/>
            <w:color w:val="auto"/>
            <w:sz w:val="23"/>
            <w:szCs w:val="23"/>
          </w:rPr>
          <w:t>https://imovina.gov.hr/</w:t>
        </w:r>
      </w:hyperlink>
      <w:r>
        <w:rPr>
          <w:sz w:val="23"/>
          <w:szCs w:val="23"/>
        </w:rPr>
        <w:t xml:space="preserve"> </w:t>
      </w:r>
    </w:p>
    <w:p w14:paraId="00F3C2C5" w14:textId="77777777" w:rsidR="00EA3566" w:rsidRDefault="00EA3566" w:rsidP="00EA3566">
      <w:pPr>
        <w:pStyle w:val="Default"/>
        <w:rPr>
          <w:sz w:val="23"/>
          <w:szCs w:val="23"/>
        </w:rPr>
      </w:pPr>
    </w:p>
    <w:p w14:paraId="3B17C482" w14:textId="05B446E8" w:rsidR="00EA3566" w:rsidRPr="00EA3566" w:rsidRDefault="00EA3566" w:rsidP="00EA3566">
      <w:pPr>
        <w:pStyle w:val="Default"/>
        <w:numPr>
          <w:ilvl w:val="0"/>
          <w:numId w:val="16"/>
        </w:numPr>
        <w:rPr>
          <w:sz w:val="23"/>
          <w:szCs w:val="23"/>
        </w:rPr>
      </w:pPr>
      <w:r>
        <w:rPr>
          <w:sz w:val="23"/>
          <w:szCs w:val="23"/>
        </w:rPr>
        <w:t xml:space="preserve">Narodne novine </w:t>
      </w:r>
    </w:p>
    <w:p w14:paraId="19DA8DB7" w14:textId="77777777" w:rsidR="00EA3566" w:rsidRDefault="00EA3566" w:rsidP="00EA3566">
      <w:pPr>
        <w:pStyle w:val="Default"/>
        <w:rPr>
          <w:sz w:val="23"/>
          <w:szCs w:val="23"/>
        </w:rPr>
      </w:pPr>
      <w:r>
        <w:rPr>
          <w:sz w:val="23"/>
          <w:szCs w:val="23"/>
        </w:rPr>
        <w:t xml:space="preserve">dostupno na http://narodne-novine.nn.hr/ </w:t>
      </w:r>
    </w:p>
    <w:p w14:paraId="515CAB64" w14:textId="77777777" w:rsidR="00EA3566" w:rsidRDefault="00EA3566" w:rsidP="00EA3566">
      <w:pPr>
        <w:pStyle w:val="Default"/>
        <w:rPr>
          <w:sz w:val="23"/>
          <w:szCs w:val="23"/>
        </w:rPr>
      </w:pPr>
    </w:p>
    <w:p w14:paraId="47585D71" w14:textId="49A69CC6" w:rsidR="00EA3566" w:rsidRPr="00EA3566" w:rsidRDefault="00EA3566" w:rsidP="00EA3566">
      <w:pPr>
        <w:pStyle w:val="Default"/>
        <w:numPr>
          <w:ilvl w:val="0"/>
          <w:numId w:val="17"/>
        </w:numPr>
        <w:rPr>
          <w:sz w:val="23"/>
          <w:szCs w:val="23"/>
        </w:rPr>
      </w:pPr>
      <w:r>
        <w:rPr>
          <w:sz w:val="23"/>
          <w:szCs w:val="23"/>
        </w:rPr>
        <w:t xml:space="preserve">Službena stranica Općine </w:t>
      </w:r>
      <w:r>
        <w:rPr>
          <w:sz w:val="23"/>
          <w:szCs w:val="23"/>
        </w:rPr>
        <w:t>Sveti Juraj na Bregu</w:t>
      </w:r>
    </w:p>
    <w:p w14:paraId="24059D95" w14:textId="329742C8" w:rsidR="00EA3566" w:rsidRDefault="00EA3566" w:rsidP="00EA3566">
      <w:pPr>
        <w:pStyle w:val="Default"/>
        <w:rPr>
          <w:sz w:val="23"/>
          <w:szCs w:val="23"/>
        </w:rPr>
      </w:pPr>
      <w:r>
        <w:rPr>
          <w:sz w:val="23"/>
          <w:szCs w:val="23"/>
        </w:rPr>
        <w:t xml:space="preserve">dostupno na </w:t>
      </w:r>
      <w:r w:rsidRPr="00EA3566">
        <w:rPr>
          <w:sz w:val="23"/>
          <w:szCs w:val="23"/>
        </w:rPr>
        <w:t>https://www.svetijurajnabregu.hr/</w:t>
      </w:r>
    </w:p>
    <w:p w14:paraId="103D0598" w14:textId="77777777" w:rsidR="00EA3566" w:rsidRDefault="00EA3566" w:rsidP="00EA3566">
      <w:pPr>
        <w:pStyle w:val="Default"/>
        <w:rPr>
          <w:sz w:val="23"/>
          <w:szCs w:val="23"/>
        </w:rPr>
      </w:pPr>
    </w:p>
    <w:p w14:paraId="3AEDF3D5" w14:textId="625FA228" w:rsidR="00EA3566" w:rsidRPr="00EA3566" w:rsidRDefault="00EA3566" w:rsidP="00EA3566">
      <w:pPr>
        <w:pStyle w:val="Default"/>
        <w:numPr>
          <w:ilvl w:val="0"/>
          <w:numId w:val="18"/>
        </w:numPr>
        <w:rPr>
          <w:sz w:val="23"/>
          <w:szCs w:val="23"/>
        </w:rPr>
      </w:pPr>
      <w:r>
        <w:rPr>
          <w:sz w:val="23"/>
          <w:szCs w:val="23"/>
        </w:rPr>
        <w:t xml:space="preserve">Službeni glasnik </w:t>
      </w:r>
      <w:r>
        <w:rPr>
          <w:sz w:val="23"/>
          <w:szCs w:val="23"/>
        </w:rPr>
        <w:t>Međimurske županije</w:t>
      </w:r>
      <w:r>
        <w:rPr>
          <w:sz w:val="23"/>
          <w:szCs w:val="23"/>
        </w:rPr>
        <w:t xml:space="preserve"> </w:t>
      </w:r>
    </w:p>
    <w:p w14:paraId="55B014AF" w14:textId="7F554F0F" w:rsidR="00EA3566" w:rsidRDefault="00EA3566" w:rsidP="00EA3566">
      <w:pPr>
        <w:pStyle w:val="Default"/>
        <w:rPr>
          <w:sz w:val="23"/>
          <w:szCs w:val="23"/>
        </w:rPr>
      </w:pPr>
      <w:r>
        <w:rPr>
          <w:sz w:val="23"/>
          <w:szCs w:val="23"/>
        </w:rPr>
        <w:t>dostupno na https:</w:t>
      </w:r>
      <w:r w:rsidRPr="00EA3566">
        <w:t xml:space="preserve"> </w:t>
      </w:r>
      <w:r w:rsidRPr="00EA3566">
        <w:rPr>
          <w:sz w:val="23"/>
          <w:szCs w:val="23"/>
        </w:rPr>
        <w:t>https://medjimurska-zupanija.hr/2015/04/21/sluzbeni-glasnik-2/</w:t>
      </w:r>
      <w:r>
        <w:rPr>
          <w:sz w:val="23"/>
          <w:szCs w:val="23"/>
        </w:rPr>
        <w:t xml:space="preserve"> </w:t>
      </w:r>
      <w:r>
        <w:rPr>
          <w:sz w:val="23"/>
          <w:szCs w:val="23"/>
        </w:rPr>
        <w:t xml:space="preserve"> </w:t>
      </w:r>
    </w:p>
    <w:p w14:paraId="73AAED0F" w14:textId="77777777" w:rsidR="00EA3566" w:rsidRDefault="00EA3566" w:rsidP="00EA3566">
      <w:pPr>
        <w:pStyle w:val="Default"/>
        <w:rPr>
          <w:sz w:val="23"/>
          <w:szCs w:val="23"/>
        </w:rPr>
      </w:pPr>
    </w:p>
    <w:p w14:paraId="78F03A7C" w14:textId="43D16DC4" w:rsidR="00EA3566" w:rsidRPr="00EA3566" w:rsidRDefault="00EA3566" w:rsidP="00EA3566">
      <w:pPr>
        <w:pStyle w:val="Default"/>
        <w:numPr>
          <w:ilvl w:val="0"/>
          <w:numId w:val="19"/>
        </w:numPr>
        <w:rPr>
          <w:sz w:val="23"/>
          <w:szCs w:val="23"/>
        </w:rPr>
      </w:pPr>
      <w:r>
        <w:rPr>
          <w:sz w:val="23"/>
          <w:szCs w:val="23"/>
        </w:rPr>
        <w:t xml:space="preserve">Zakon.hr </w:t>
      </w:r>
    </w:p>
    <w:p w14:paraId="33009F9C" w14:textId="77777777" w:rsidR="00EA3566" w:rsidRDefault="00EA3566" w:rsidP="00EA3566">
      <w:pPr>
        <w:pStyle w:val="Default"/>
        <w:rPr>
          <w:sz w:val="23"/>
          <w:szCs w:val="23"/>
        </w:rPr>
      </w:pPr>
      <w:r>
        <w:rPr>
          <w:sz w:val="23"/>
          <w:szCs w:val="23"/>
        </w:rPr>
        <w:t xml:space="preserve">dostupno na http://www.zakon.hr/ </w:t>
      </w:r>
    </w:p>
    <w:p w14:paraId="6B221FEE" w14:textId="77777777" w:rsidR="00EA3566" w:rsidRDefault="00EA3566" w:rsidP="00EA3566">
      <w:pPr>
        <w:pStyle w:val="Default"/>
        <w:rPr>
          <w:sz w:val="23"/>
          <w:szCs w:val="23"/>
        </w:rPr>
      </w:pPr>
    </w:p>
    <w:p w14:paraId="39F7E130" w14:textId="77777777" w:rsidR="00EA3566" w:rsidRDefault="00EA3566" w:rsidP="00EA3566">
      <w:pPr>
        <w:pStyle w:val="Default"/>
        <w:rPr>
          <w:sz w:val="23"/>
          <w:szCs w:val="23"/>
        </w:rPr>
      </w:pPr>
      <w:r>
        <w:rPr>
          <w:b/>
          <w:bCs/>
          <w:i/>
          <w:iCs/>
          <w:sz w:val="23"/>
          <w:szCs w:val="23"/>
        </w:rPr>
        <w:t xml:space="preserve">Dokumenti: </w:t>
      </w:r>
    </w:p>
    <w:p w14:paraId="6E5E1A96" w14:textId="31B359B7" w:rsidR="00EA3566" w:rsidRDefault="00EA3566" w:rsidP="00EA3566">
      <w:pPr>
        <w:pStyle w:val="Default"/>
        <w:numPr>
          <w:ilvl w:val="0"/>
          <w:numId w:val="20"/>
        </w:numPr>
        <w:spacing w:after="68"/>
        <w:rPr>
          <w:sz w:val="23"/>
          <w:szCs w:val="23"/>
        </w:rPr>
      </w:pPr>
      <w:r>
        <w:rPr>
          <w:sz w:val="22"/>
          <w:szCs w:val="22"/>
        </w:rPr>
        <w:t xml:space="preserve">Središnji </w:t>
      </w:r>
      <w:r>
        <w:rPr>
          <w:sz w:val="23"/>
          <w:szCs w:val="23"/>
        </w:rPr>
        <w:t>registar državne imovine</w:t>
      </w:r>
      <w:r>
        <w:rPr>
          <w:sz w:val="23"/>
          <w:szCs w:val="23"/>
        </w:rPr>
        <w:t xml:space="preserve"> i</w:t>
      </w:r>
    </w:p>
    <w:p w14:paraId="2B2EDA0A" w14:textId="2F9B5A98" w:rsidR="00EA3566" w:rsidRDefault="00EA3566" w:rsidP="00EA3566">
      <w:pPr>
        <w:pStyle w:val="Default"/>
        <w:numPr>
          <w:ilvl w:val="0"/>
          <w:numId w:val="20"/>
        </w:numPr>
        <w:rPr>
          <w:sz w:val="23"/>
          <w:szCs w:val="23"/>
        </w:rPr>
      </w:pPr>
      <w:r>
        <w:rPr>
          <w:sz w:val="23"/>
          <w:szCs w:val="23"/>
        </w:rPr>
        <w:t>D</w:t>
      </w:r>
      <w:r>
        <w:rPr>
          <w:sz w:val="23"/>
          <w:szCs w:val="23"/>
        </w:rPr>
        <w:t>okumenti ustupljeni od strane Općine</w:t>
      </w:r>
      <w:r>
        <w:rPr>
          <w:sz w:val="23"/>
          <w:szCs w:val="23"/>
        </w:rPr>
        <w:t xml:space="preserve"> Sveti Juraj na Bregu</w:t>
      </w:r>
      <w:r>
        <w:rPr>
          <w:sz w:val="23"/>
          <w:szCs w:val="23"/>
        </w:rPr>
        <w:t xml:space="preserve">. </w:t>
      </w:r>
    </w:p>
    <w:p w14:paraId="4AAB25DA" w14:textId="77777777" w:rsidR="00EA3566" w:rsidRPr="00AA7FCB" w:rsidRDefault="00EA3566" w:rsidP="00954CA5">
      <w:pPr>
        <w:numPr>
          <w:ilvl w:val="1"/>
          <w:numId w:val="0"/>
        </w:numPr>
        <w:spacing w:before="240" w:after="120"/>
        <w:ind w:firstLine="708"/>
        <w:contextualSpacing/>
        <w:jc w:val="both"/>
        <w:outlineLvl w:val="1"/>
        <w:rPr>
          <w:rFonts w:ascii="Times New Roman" w:eastAsia="Times New Roman" w:hAnsi="Times New Roman"/>
          <w:b/>
          <w:color w:val="000000"/>
          <w:sz w:val="24"/>
          <w:szCs w:val="24"/>
          <w:lang w:eastAsia="hr-HR"/>
        </w:rPr>
      </w:pPr>
    </w:p>
    <w:p w14:paraId="198F2694" w14:textId="77777777" w:rsidR="00894CEC" w:rsidRPr="00AA7FCB" w:rsidRDefault="00894CEC" w:rsidP="005D71FF">
      <w:pPr>
        <w:numPr>
          <w:ilvl w:val="1"/>
          <w:numId w:val="0"/>
        </w:numPr>
        <w:spacing w:before="240" w:after="120"/>
        <w:contextualSpacing/>
        <w:jc w:val="both"/>
        <w:outlineLvl w:val="1"/>
        <w:rPr>
          <w:rFonts w:ascii="Times New Roman" w:eastAsia="Times New Roman" w:hAnsi="Times New Roman"/>
          <w:b/>
          <w:color w:val="000000"/>
          <w:sz w:val="24"/>
          <w:szCs w:val="24"/>
          <w:lang w:eastAsia="hr-HR"/>
        </w:rPr>
      </w:pPr>
    </w:p>
    <w:p w14:paraId="23C7BD68" w14:textId="77777777" w:rsidR="00894CEC" w:rsidRPr="00AA7FCB" w:rsidRDefault="00894CEC" w:rsidP="00540E9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p w14:paraId="40B9F6C1" w14:textId="77777777" w:rsidR="00894CEC" w:rsidRPr="00AA7FCB" w:rsidRDefault="00894CEC" w:rsidP="00540E9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p w14:paraId="393C17E4" w14:textId="77777777" w:rsidR="00894CEC" w:rsidRPr="00AA7FCB" w:rsidRDefault="00894CEC" w:rsidP="00540E92">
      <w:pPr>
        <w:numPr>
          <w:ilvl w:val="1"/>
          <w:numId w:val="0"/>
        </w:numPr>
        <w:spacing w:before="240" w:after="120" w:line="360" w:lineRule="auto"/>
        <w:contextualSpacing/>
        <w:jc w:val="both"/>
        <w:outlineLvl w:val="1"/>
        <w:rPr>
          <w:rFonts w:ascii="Times New Roman" w:eastAsia="Times New Roman" w:hAnsi="Times New Roman"/>
          <w:b/>
          <w:color w:val="000000"/>
          <w:sz w:val="24"/>
          <w:szCs w:val="24"/>
          <w:lang w:eastAsia="hr-HR"/>
        </w:rPr>
      </w:pPr>
    </w:p>
    <w:bookmarkEnd w:id="13"/>
    <w:p w14:paraId="516D4E22" w14:textId="77777777" w:rsidR="00AF0499" w:rsidRPr="00AA7FCB" w:rsidRDefault="00AF0499" w:rsidP="00AF0499">
      <w:pPr>
        <w:keepNext/>
        <w:keepLines/>
        <w:spacing w:before="240" w:after="120" w:line="360" w:lineRule="auto"/>
        <w:ind w:left="539" w:hanging="539"/>
        <w:jc w:val="both"/>
        <w:outlineLvl w:val="0"/>
        <w:rPr>
          <w:rFonts w:ascii="Times New Roman" w:eastAsia="SimSun" w:hAnsi="Times New Roman"/>
          <w:color w:val="000000"/>
          <w:sz w:val="24"/>
          <w:szCs w:val="24"/>
          <w:lang w:eastAsia="hr-HR"/>
        </w:rPr>
      </w:pPr>
    </w:p>
    <w:p w14:paraId="695B530E" w14:textId="77777777" w:rsidR="00AF0499" w:rsidRPr="00AA7FCB" w:rsidRDefault="00AF0499" w:rsidP="00AF0499">
      <w:pPr>
        <w:spacing w:after="0" w:line="240" w:lineRule="auto"/>
        <w:rPr>
          <w:rFonts w:ascii="Times New Roman" w:eastAsia="Times New Roman" w:hAnsi="Times New Roman"/>
          <w:color w:val="000000"/>
          <w:sz w:val="24"/>
          <w:szCs w:val="24"/>
          <w:lang w:eastAsia="hr-HR"/>
        </w:rPr>
      </w:pPr>
    </w:p>
    <w:p w14:paraId="6F8E1EB8" w14:textId="77777777" w:rsidR="00AF0499" w:rsidRPr="00AA7FCB" w:rsidRDefault="00000000">
      <w:pPr>
        <w:rPr>
          <w:color w:val="000000"/>
        </w:rPr>
      </w:pPr>
      <w:r>
        <w:rPr>
          <w:noProof/>
          <w:color w:val="000000"/>
        </w:rPr>
        <w:pict w14:anchorId="4013DDB7">
          <v:shape id="_x0000_s1093" type="#_x0000_t202" style="position:absolute;margin-left:-70.85pt;margin-top:-712.2pt;width:1in;height:1in;z-index:5">
            <v:textbox style="mso-next-textbox:#_x0000_s1093">
              <w:txbxContent>
                <w:p w14:paraId="7580B3F7" w14:textId="77777777" w:rsidR="007D1801" w:rsidRDefault="007D1801"/>
              </w:txbxContent>
            </v:textbox>
          </v:shape>
        </w:pict>
      </w:r>
      <w:r>
        <w:rPr>
          <w:noProof/>
          <w:color w:val="000000"/>
        </w:rPr>
        <w:pict w14:anchorId="552D9790">
          <v:shape id="_x0000_s1094" type="#_x0000_t202" style="position:absolute;margin-left:-70.85pt;margin-top:-712.2pt;width:1in;height:1in;z-index:6">
            <v:textbox style="mso-next-textbox:#_x0000_s1094">
              <w:txbxContent>
                <w:p w14:paraId="3901C707" w14:textId="77777777" w:rsidR="00142CE0" w:rsidRPr="007D1801" w:rsidRDefault="00142CE0" w:rsidP="00142CE0">
                  <w:pPr>
                    <w:jc w:val="center"/>
                    <w:rPr>
                      <w:sz w:val="17"/>
                      <w:szCs w:val="18"/>
                    </w:rPr>
                  </w:pPr>
                </w:p>
              </w:txbxContent>
            </v:textbox>
          </v:shape>
        </w:pict>
      </w:r>
      <w:r>
        <w:rPr>
          <w:noProof/>
          <w:color w:val="000000"/>
        </w:rPr>
        <w:pict w14:anchorId="511C403C">
          <v:shape id="_x0000_s1095" type="#_x0000_t202" style="position:absolute;margin-left:-70.85pt;margin-top:-712.2pt;width:1in;height:1in;z-index:7">
            <v:textbox style="mso-next-textbox:#_x0000_s1095">
              <w:txbxContent>
                <w:p w14:paraId="08B68422" w14:textId="77777777" w:rsidR="00142CE0" w:rsidRPr="007D1801" w:rsidRDefault="0020281C" w:rsidP="0020281C">
                  <w:pPr>
                    <w:rPr>
                      <w:rFonts w:ascii="Times New Roman" w:hAnsi="Times New Roman"/>
                      <w:sz w:val="17"/>
                      <w:szCs w:val="18"/>
                    </w:rPr>
                  </w:pPr>
                  <w:r w:rsidRPr="007D1801">
                    <w:rPr>
                      <w:rFonts w:ascii="Times New Roman" w:hAnsi="Times New Roman"/>
                      <w:sz w:val="17"/>
                      <w:szCs w:val="18"/>
                    </w:rPr>
                    <w:t>1.Učinkovito upravljanje nekretninama u vlasništvu Općine Sveti Juraj na Bregu</w:t>
                  </w:r>
                </w:p>
              </w:txbxContent>
            </v:textbox>
          </v:shape>
        </w:pict>
      </w:r>
      <w:r>
        <w:rPr>
          <w:noProof/>
          <w:color w:val="000000"/>
        </w:rPr>
        <w:pict w14:anchorId="43D91E3B">
          <v:shape id="_x0000_s1096" type="#_x0000_t202" style="position:absolute;margin-left:-70.85pt;margin-top:-712.2pt;width:1in;height:1in;z-index:8">
            <v:textbox style="mso-next-textbox:#_x0000_s1096">
              <w:txbxContent>
                <w:p w14:paraId="2858D040" w14:textId="77777777" w:rsidR="00142CE0" w:rsidRPr="007D1801" w:rsidRDefault="0020281C" w:rsidP="0020281C">
                  <w:pPr>
                    <w:spacing w:after="0"/>
                    <w:jc w:val="both"/>
                    <w:rPr>
                      <w:rFonts w:ascii="Times New Roman" w:hAnsi="Times New Roman"/>
                      <w:sz w:val="17"/>
                      <w:szCs w:val="18"/>
                    </w:rPr>
                  </w:pPr>
                  <w:r w:rsidRPr="007D1801">
                    <w:rPr>
                      <w:rFonts w:ascii="Times New Roman" w:hAnsi="Times New Roman"/>
                      <w:sz w:val="17"/>
                      <w:szCs w:val="18"/>
                    </w:rPr>
                    <w:t>2.Unapređenje korporativnog</w:t>
                  </w:r>
                </w:p>
                <w:p w14:paraId="7239E058" w14:textId="77777777" w:rsidR="0020281C" w:rsidRPr="007D1801" w:rsidRDefault="0020281C" w:rsidP="0020281C">
                  <w:pPr>
                    <w:jc w:val="both"/>
                    <w:rPr>
                      <w:rFonts w:ascii="Times New Roman" w:hAnsi="Times New Roman"/>
                      <w:sz w:val="17"/>
                      <w:szCs w:val="18"/>
                    </w:rPr>
                  </w:pPr>
                  <w:r w:rsidRPr="007D1801">
                    <w:rPr>
                      <w:rFonts w:ascii="Times New Roman" w:hAnsi="Times New Roman"/>
                      <w:sz w:val="17"/>
                      <w:szCs w:val="18"/>
                    </w:rPr>
                    <w:t>upravljanja i vršenje kontrola Općine Sveti Juraj na Bregu kao (su)vlasnika trgovačkih društava</w:t>
                  </w:r>
                </w:p>
              </w:txbxContent>
            </v:textbox>
          </v:shape>
        </w:pict>
      </w:r>
      <w:r>
        <w:rPr>
          <w:noProof/>
          <w:color w:val="000000"/>
        </w:rPr>
        <w:pict w14:anchorId="7B698E81">
          <v:shape id="_x0000_s1097" type="#_x0000_t202" style="position:absolute;margin-left:-70.85pt;margin-top:-712.2pt;width:1in;height:1in;z-index:9">
            <v:textbox style="mso-next-textbox:#_x0000_s1097">
              <w:txbxContent>
                <w:p w14:paraId="5D23A0C9" w14:textId="77777777" w:rsidR="00142CE0" w:rsidRPr="007D1801" w:rsidRDefault="00142CE0" w:rsidP="0020281C">
                  <w:pPr>
                    <w:jc w:val="both"/>
                    <w:rPr>
                      <w:sz w:val="24"/>
                    </w:rPr>
                  </w:pPr>
                </w:p>
              </w:txbxContent>
            </v:textbox>
          </v:shape>
        </w:pict>
      </w:r>
      <w:r>
        <w:rPr>
          <w:noProof/>
          <w:color w:val="000000"/>
        </w:rPr>
        <w:pict w14:anchorId="1B8CD93C">
          <v:shape id="_x0000_s1098" type="#_x0000_t202" style="position:absolute;margin-left:-70.85pt;margin-top:-712.2pt;width:1in;height:1in;z-index:10">
            <v:textbox style="mso-next-textbox:#_x0000_s1099">
              <w:txbxContent>
                <w:p w14:paraId="2C36391E" w14:textId="77777777" w:rsidR="00707CD9" w:rsidRPr="007D1801" w:rsidRDefault="00707CD9" w:rsidP="007D1801"/>
              </w:txbxContent>
            </v:textbox>
          </v:shape>
        </w:pict>
      </w:r>
      <w:r>
        <w:rPr>
          <w:noProof/>
          <w:color w:val="000000"/>
        </w:rPr>
        <w:pict w14:anchorId="05769BB5">
          <v:shape id="_x0000_s1099" type="#_x0000_t202" style="position:absolute;margin-left:-70.85pt;margin-top:-712.2pt;width:1in;height:1in;z-index:11">
            <v:textbox style="mso-next-textbox:#_x0000_s1099">
              <w:txbxContent/>
            </v:textbox>
          </v:shape>
        </w:pict>
      </w:r>
    </w:p>
    <w:sectPr w:rsidR="00AF0499" w:rsidRPr="00AA7FCB" w:rsidSect="00AA7FCB">
      <w:footerReference w:type="default" r:id="rId1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A7E15D" w14:textId="77777777" w:rsidR="001134FC" w:rsidRDefault="001134FC" w:rsidP="00F33973">
      <w:pPr>
        <w:spacing w:after="0" w:line="240" w:lineRule="auto"/>
      </w:pPr>
      <w:r>
        <w:separator/>
      </w:r>
    </w:p>
  </w:endnote>
  <w:endnote w:type="continuationSeparator" w:id="0">
    <w:p w14:paraId="180ACEB2" w14:textId="77777777" w:rsidR="001134FC" w:rsidRDefault="001134FC" w:rsidP="00F339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altName w:val="Cambria"/>
    <w:panose1 w:val="02040503050406030204"/>
    <w:charset w:val="EE"/>
    <w:family w:val="roman"/>
    <w:pitch w:val="variable"/>
    <w:sig w:usb0="E00006FF" w:usb1="420024FF" w:usb2="02000000" w:usb3="00000000" w:csb0="0000019F" w:csb1="00000000"/>
  </w:font>
  <w:font w:name="Georgia">
    <w:panose1 w:val="02040502050405020303"/>
    <w:charset w:val="EE"/>
    <w:family w:val="roman"/>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6F0E1" w14:textId="77777777" w:rsidR="00AA7FCB" w:rsidRDefault="00AA7FCB">
    <w:pPr>
      <w:pStyle w:val="Podnoje"/>
      <w:jc w:val="right"/>
    </w:pPr>
    <w:r>
      <w:fldChar w:fldCharType="begin"/>
    </w:r>
    <w:r>
      <w:instrText>PAGE   \* MERGEFORMAT</w:instrText>
    </w:r>
    <w:r>
      <w:fldChar w:fldCharType="separate"/>
    </w:r>
    <w:r>
      <w:rPr>
        <w:lang w:val="hr-HR"/>
      </w:rPr>
      <w:t>2</w:t>
    </w:r>
    <w:r>
      <w:fldChar w:fldCharType="end"/>
    </w:r>
  </w:p>
  <w:p w14:paraId="1EEAA25A" w14:textId="77777777" w:rsidR="00AA7FCB" w:rsidRDefault="00AA7FCB">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36904" w14:textId="77777777" w:rsidR="001134FC" w:rsidRDefault="001134FC" w:rsidP="00F33973">
      <w:pPr>
        <w:spacing w:after="0" w:line="240" w:lineRule="auto"/>
      </w:pPr>
      <w:r>
        <w:separator/>
      </w:r>
    </w:p>
  </w:footnote>
  <w:footnote w:type="continuationSeparator" w:id="0">
    <w:p w14:paraId="07B1CFC6" w14:textId="77777777" w:rsidR="001134FC" w:rsidRDefault="001134FC" w:rsidP="00F339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E45E8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ED0E01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71ABE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723F17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A84C5E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6726738"/>
    <w:multiLevelType w:val="hybridMultilevel"/>
    <w:tmpl w:val="3A24CA2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DBA751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EA729C7"/>
    <w:multiLevelType w:val="hybridMultilevel"/>
    <w:tmpl w:val="52AC2620"/>
    <w:lvl w:ilvl="0" w:tplc="041A0001">
      <w:start w:val="1"/>
      <w:numFmt w:val="bullet"/>
      <w:lvlText w:val=""/>
      <w:lvlJc w:val="left"/>
      <w:pPr>
        <w:ind w:left="928" w:hanging="360"/>
      </w:pPr>
      <w:rPr>
        <w:rFonts w:ascii="Symbol" w:hAnsi="Symbol" w:hint="default"/>
      </w:rPr>
    </w:lvl>
    <w:lvl w:ilvl="1" w:tplc="B642B016">
      <w:numFmt w:val="bullet"/>
      <w:lvlText w:val="-"/>
      <w:lvlJc w:val="left"/>
      <w:pPr>
        <w:ind w:left="1440" w:hanging="360"/>
      </w:pPr>
      <w:rPr>
        <w:rFonts w:ascii="Times New Roman" w:eastAsia="Times New Roman" w:hAnsi="Times New Roman"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1796153"/>
    <w:multiLevelType w:val="multilevel"/>
    <w:tmpl w:val="ED6E2A20"/>
    <w:lvl w:ilvl="0">
      <w:start w:val="1"/>
      <w:numFmt w:val="decimal"/>
      <w:pStyle w:val="Naslov1"/>
      <w:lvlText w:val="%1."/>
      <w:lvlJc w:val="left"/>
      <w:pPr>
        <w:ind w:left="720" w:hanging="360"/>
      </w:pPr>
    </w:lvl>
    <w:lvl w:ilvl="1">
      <w:start w:val="2"/>
      <w:numFmt w:val="decimal"/>
      <w:isLgl/>
      <w:lvlText w:val="%1.%2."/>
      <w:lvlJc w:val="left"/>
      <w:pPr>
        <w:ind w:left="1080" w:hanging="54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9" w15:restartNumberingAfterBreak="0">
    <w:nsid w:val="25E90347"/>
    <w:multiLevelType w:val="hybridMultilevel"/>
    <w:tmpl w:val="B252A90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2E61265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FF76246"/>
    <w:multiLevelType w:val="hybridMultilevel"/>
    <w:tmpl w:val="B188285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37463615"/>
    <w:multiLevelType w:val="hybridMultilevel"/>
    <w:tmpl w:val="87229634"/>
    <w:lvl w:ilvl="0" w:tplc="C2CA4BA4">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3DCA295F"/>
    <w:multiLevelType w:val="multilevel"/>
    <w:tmpl w:val="C40460B4"/>
    <w:lvl w:ilvl="0">
      <w:start w:val="1"/>
      <w:numFmt w:val="decimal"/>
      <w:lvlText w:val="%1."/>
      <w:lvlJc w:val="left"/>
      <w:pPr>
        <w:ind w:left="360" w:hanging="360"/>
      </w:pPr>
      <w:rPr>
        <w:rFonts w:hint="default"/>
      </w:rPr>
    </w:lvl>
    <w:lvl w:ilvl="1">
      <w:start w:val="1"/>
      <w:numFmt w:val="decimal"/>
      <w:pStyle w:val="Naslov2"/>
      <w:lvlText w:val="%1.%2."/>
      <w:lvlJc w:val="left"/>
      <w:pPr>
        <w:ind w:left="900" w:hanging="360"/>
      </w:pPr>
      <w:rPr>
        <w:rFonts w:ascii="Times New Roman" w:hAnsi="Times New Roman"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4" w15:restartNumberingAfterBreak="0">
    <w:nsid w:val="45E5C57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BEE902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C0649C5"/>
    <w:multiLevelType w:val="hybridMultilevel"/>
    <w:tmpl w:val="A778289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4FFE5DF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5A8A2DFE"/>
    <w:multiLevelType w:val="hybridMultilevel"/>
    <w:tmpl w:val="356CD32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23B33BB"/>
    <w:multiLevelType w:val="multilevel"/>
    <w:tmpl w:val="BBEA982A"/>
    <w:lvl w:ilvl="0">
      <w:start w:val="3"/>
      <w:numFmt w:val="decimal"/>
      <w:lvlText w:val="%1."/>
      <w:lvlJc w:val="left"/>
      <w:pPr>
        <w:ind w:left="408" w:hanging="408"/>
      </w:pPr>
      <w:rPr>
        <w:rFonts w:hint="default"/>
      </w:rPr>
    </w:lvl>
    <w:lvl w:ilvl="1">
      <w:start w:val="1"/>
      <w:numFmt w:val="decimal"/>
      <w:lvlText w:val="%1.%2."/>
      <w:lvlJc w:val="left"/>
      <w:pPr>
        <w:ind w:left="1146" w:hanging="720"/>
      </w:pPr>
      <w:rPr>
        <w:rFonts w:hint="default"/>
      </w:rPr>
    </w:lvl>
    <w:lvl w:ilvl="2">
      <w:start w:val="1"/>
      <w:numFmt w:val="decimal"/>
      <w:lvlText w:val="%1.%2.5."/>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20" w15:restartNumberingAfterBreak="0">
    <w:nsid w:val="6DEF2CF7"/>
    <w:multiLevelType w:val="hybridMultilevel"/>
    <w:tmpl w:val="68340FD8"/>
    <w:lvl w:ilvl="0" w:tplc="041A000F">
      <w:start w:val="1"/>
      <w:numFmt w:val="decimal"/>
      <w:lvlText w:val="%1."/>
      <w:lvlJc w:val="left"/>
      <w:pPr>
        <w:ind w:left="360" w:hanging="360"/>
      </w:p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num w:numId="1" w16cid:durableId="1762139116">
    <w:abstractNumId w:val="13"/>
  </w:num>
  <w:num w:numId="2" w16cid:durableId="1172792306">
    <w:abstractNumId w:val="8"/>
  </w:num>
  <w:num w:numId="3" w16cid:durableId="1353804100">
    <w:abstractNumId w:val="10"/>
  </w:num>
  <w:num w:numId="4" w16cid:durableId="756053690">
    <w:abstractNumId w:val="5"/>
  </w:num>
  <w:num w:numId="5" w16cid:durableId="506210017">
    <w:abstractNumId w:val="7"/>
  </w:num>
  <w:num w:numId="6" w16cid:durableId="1051730232">
    <w:abstractNumId w:val="12"/>
  </w:num>
  <w:num w:numId="7" w16cid:durableId="273905939">
    <w:abstractNumId w:val="19"/>
  </w:num>
  <w:num w:numId="8" w16cid:durableId="331378227">
    <w:abstractNumId w:val="11"/>
  </w:num>
  <w:num w:numId="9" w16cid:durableId="1868130806">
    <w:abstractNumId w:val="20"/>
  </w:num>
  <w:num w:numId="10" w16cid:durableId="1823765048">
    <w:abstractNumId w:val="0"/>
  </w:num>
  <w:num w:numId="11" w16cid:durableId="1918975530">
    <w:abstractNumId w:val="4"/>
  </w:num>
  <w:num w:numId="12" w16cid:durableId="386344148">
    <w:abstractNumId w:val="17"/>
  </w:num>
  <w:num w:numId="13" w16cid:durableId="704601142">
    <w:abstractNumId w:val="16"/>
  </w:num>
  <w:num w:numId="14" w16cid:durableId="1625696223">
    <w:abstractNumId w:val="18"/>
  </w:num>
  <w:num w:numId="15" w16cid:durableId="1253390746">
    <w:abstractNumId w:val="2"/>
  </w:num>
  <w:num w:numId="16" w16cid:durableId="2009288592">
    <w:abstractNumId w:val="3"/>
  </w:num>
  <w:num w:numId="17" w16cid:durableId="12418494">
    <w:abstractNumId w:val="1"/>
  </w:num>
  <w:num w:numId="18" w16cid:durableId="1110511391">
    <w:abstractNumId w:val="14"/>
  </w:num>
  <w:num w:numId="19" w16cid:durableId="1089502248">
    <w:abstractNumId w:val="15"/>
  </w:num>
  <w:num w:numId="20" w16cid:durableId="1486513851">
    <w:abstractNumId w:val="6"/>
  </w:num>
  <w:num w:numId="21" w16cid:durableId="2080714985">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F68A4"/>
    <w:rsid w:val="00004F81"/>
    <w:rsid w:val="000110EE"/>
    <w:rsid w:val="00011DEB"/>
    <w:rsid w:val="0001246C"/>
    <w:rsid w:val="000145C8"/>
    <w:rsid w:val="00026297"/>
    <w:rsid w:val="00033B10"/>
    <w:rsid w:val="00036AAB"/>
    <w:rsid w:val="0004632D"/>
    <w:rsid w:val="0004795F"/>
    <w:rsid w:val="00077E0B"/>
    <w:rsid w:val="000B6D21"/>
    <w:rsid w:val="000B72D8"/>
    <w:rsid w:val="000C3DA9"/>
    <w:rsid w:val="000C3EB1"/>
    <w:rsid w:val="000C7D55"/>
    <w:rsid w:val="000E0EC3"/>
    <w:rsid w:val="001009E5"/>
    <w:rsid w:val="00101F29"/>
    <w:rsid w:val="001057B5"/>
    <w:rsid w:val="00106A54"/>
    <w:rsid w:val="001134FC"/>
    <w:rsid w:val="00117791"/>
    <w:rsid w:val="00117997"/>
    <w:rsid w:val="00126601"/>
    <w:rsid w:val="0013228C"/>
    <w:rsid w:val="00133B2D"/>
    <w:rsid w:val="00137A30"/>
    <w:rsid w:val="00137AF3"/>
    <w:rsid w:val="00141B51"/>
    <w:rsid w:val="00142CE0"/>
    <w:rsid w:val="001752CE"/>
    <w:rsid w:val="00177FC0"/>
    <w:rsid w:val="001869E7"/>
    <w:rsid w:val="001923AE"/>
    <w:rsid w:val="00192BE1"/>
    <w:rsid w:val="001A096F"/>
    <w:rsid w:val="001A6441"/>
    <w:rsid w:val="001B1525"/>
    <w:rsid w:val="001B5DEC"/>
    <w:rsid w:val="001C08F8"/>
    <w:rsid w:val="001C134B"/>
    <w:rsid w:val="001E36C3"/>
    <w:rsid w:val="001E4E90"/>
    <w:rsid w:val="001E5C45"/>
    <w:rsid w:val="001F343C"/>
    <w:rsid w:val="0020281C"/>
    <w:rsid w:val="00203AAE"/>
    <w:rsid w:val="002046A5"/>
    <w:rsid w:val="00217FB7"/>
    <w:rsid w:val="00220F53"/>
    <w:rsid w:val="00223921"/>
    <w:rsid w:val="00231501"/>
    <w:rsid w:val="00234E8B"/>
    <w:rsid w:val="0025502D"/>
    <w:rsid w:val="00257103"/>
    <w:rsid w:val="002817BC"/>
    <w:rsid w:val="00294C2C"/>
    <w:rsid w:val="002A588E"/>
    <w:rsid w:val="002C4FD2"/>
    <w:rsid w:val="002D0F0C"/>
    <w:rsid w:val="002D6125"/>
    <w:rsid w:val="002E5E76"/>
    <w:rsid w:val="0030274C"/>
    <w:rsid w:val="003115C7"/>
    <w:rsid w:val="003123E8"/>
    <w:rsid w:val="00336CAE"/>
    <w:rsid w:val="003371CD"/>
    <w:rsid w:val="00340462"/>
    <w:rsid w:val="003517CF"/>
    <w:rsid w:val="00355B05"/>
    <w:rsid w:val="00356456"/>
    <w:rsid w:val="00362C65"/>
    <w:rsid w:val="0039207D"/>
    <w:rsid w:val="003A013F"/>
    <w:rsid w:val="003B1CD6"/>
    <w:rsid w:val="003B7205"/>
    <w:rsid w:val="003E18D8"/>
    <w:rsid w:val="003E68B9"/>
    <w:rsid w:val="003F1798"/>
    <w:rsid w:val="003F1B05"/>
    <w:rsid w:val="003F4D9B"/>
    <w:rsid w:val="004008D7"/>
    <w:rsid w:val="004031A4"/>
    <w:rsid w:val="00404259"/>
    <w:rsid w:val="00404807"/>
    <w:rsid w:val="00412318"/>
    <w:rsid w:val="00413197"/>
    <w:rsid w:val="00422C50"/>
    <w:rsid w:val="004243C7"/>
    <w:rsid w:val="00445230"/>
    <w:rsid w:val="004477BE"/>
    <w:rsid w:val="00455C32"/>
    <w:rsid w:val="00463C7A"/>
    <w:rsid w:val="004B7AE1"/>
    <w:rsid w:val="004C48D9"/>
    <w:rsid w:val="004C7F1C"/>
    <w:rsid w:val="004D046D"/>
    <w:rsid w:val="004D10C9"/>
    <w:rsid w:val="004D2D1F"/>
    <w:rsid w:val="004E4EB7"/>
    <w:rsid w:val="004F2D58"/>
    <w:rsid w:val="00510ACF"/>
    <w:rsid w:val="0051320A"/>
    <w:rsid w:val="0053223D"/>
    <w:rsid w:val="00535204"/>
    <w:rsid w:val="00537CFA"/>
    <w:rsid w:val="00540A6D"/>
    <w:rsid w:val="00540E92"/>
    <w:rsid w:val="00556E2C"/>
    <w:rsid w:val="00583560"/>
    <w:rsid w:val="00584DBB"/>
    <w:rsid w:val="0058653F"/>
    <w:rsid w:val="00590577"/>
    <w:rsid w:val="00592F1D"/>
    <w:rsid w:val="005A00CE"/>
    <w:rsid w:val="005C52ED"/>
    <w:rsid w:val="005D71FF"/>
    <w:rsid w:val="005E01CF"/>
    <w:rsid w:val="005E4345"/>
    <w:rsid w:val="005E764B"/>
    <w:rsid w:val="005F3902"/>
    <w:rsid w:val="005F5A2A"/>
    <w:rsid w:val="00607135"/>
    <w:rsid w:val="0061353A"/>
    <w:rsid w:val="00621C1A"/>
    <w:rsid w:val="00634AEE"/>
    <w:rsid w:val="00640D5D"/>
    <w:rsid w:val="00645892"/>
    <w:rsid w:val="00656C46"/>
    <w:rsid w:val="00662A54"/>
    <w:rsid w:val="0066519C"/>
    <w:rsid w:val="0068659F"/>
    <w:rsid w:val="00686808"/>
    <w:rsid w:val="006E55E6"/>
    <w:rsid w:val="006F4951"/>
    <w:rsid w:val="00706DC2"/>
    <w:rsid w:val="00707CD9"/>
    <w:rsid w:val="0071670C"/>
    <w:rsid w:val="00731382"/>
    <w:rsid w:val="00731FF6"/>
    <w:rsid w:val="00740514"/>
    <w:rsid w:val="00742F46"/>
    <w:rsid w:val="0075058E"/>
    <w:rsid w:val="0076219C"/>
    <w:rsid w:val="0078299F"/>
    <w:rsid w:val="0078312A"/>
    <w:rsid w:val="007A377B"/>
    <w:rsid w:val="007A5709"/>
    <w:rsid w:val="007B7556"/>
    <w:rsid w:val="007C3348"/>
    <w:rsid w:val="007C7965"/>
    <w:rsid w:val="007D1801"/>
    <w:rsid w:val="007D399F"/>
    <w:rsid w:val="007E2601"/>
    <w:rsid w:val="007F62BC"/>
    <w:rsid w:val="0080511A"/>
    <w:rsid w:val="00815E58"/>
    <w:rsid w:val="0083146F"/>
    <w:rsid w:val="008373FE"/>
    <w:rsid w:val="00842BE1"/>
    <w:rsid w:val="0084404C"/>
    <w:rsid w:val="00851408"/>
    <w:rsid w:val="00865B2C"/>
    <w:rsid w:val="0087268A"/>
    <w:rsid w:val="0087404F"/>
    <w:rsid w:val="00875A40"/>
    <w:rsid w:val="008852BC"/>
    <w:rsid w:val="0089178B"/>
    <w:rsid w:val="00894CEC"/>
    <w:rsid w:val="00894E04"/>
    <w:rsid w:val="008B3103"/>
    <w:rsid w:val="008E35CB"/>
    <w:rsid w:val="008E49DC"/>
    <w:rsid w:val="008E7BEF"/>
    <w:rsid w:val="00905F40"/>
    <w:rsid w:val="00926412"/>
    <w:rsid w:val="009273D1"/>
    <w:rsid w:val="009337D7"/>
    <w:rsid w:val="00946988"/>
    <w:rsid w:val="009470EB"/>
    <w:rsid w:val="00950CE8"/>
    <w:rsid w:val="009510AE"/>
    <w:rsid w:val="00954CA5"/>
    <w:rsid w:val="00964392"/>
    <w:rsid w:val="00975AD1"/>
    <w:rsid w:val="009929CE"/>
    <w:rsid w:val="009955B9"/>
    <w:rsid w:val="00996512"/>
    <w:rsid w:val="009B7F23"/>
    <w:rsid w:val="009D184D"/>
    <w:rsid w:val="009D7F14"/>
    <w:rsid w:val="009F3BBB"/>
    <w:rsid w:val="009F471D"/>
    <w:rsid w:val="00A01357"/>
    <w:rsid w:val="00A04931"/>
    <w:rsid w:val="00A06115"/>
    <w:rsid w:val="00A101CD"/>
    <w:rsid w:val="00A1439C"/>
    <w:rsid w:val="00A228B0"/>
    <w:rsid w:val="00A250F5"/>
    <w:rsid w:val="00A2517D"/>
    <w:rsid w:val="00A257D5"/>
    <w:rsid w:val="00A261DB"/>
    <w:rsid w:val="00A4267E"/>
    <w:rsid w:val="00A53480"/>
    <w:rsid w:val="00A56AAB"/>
    <w:rsid w:val="00A6417F"/>
    <w:rsid w:val="00A806B2"/>
    <w:rsid w:val="00A852D6"/>
    <w:rsid w:val="00AA4393"/>
    <w:rsid w:val="00AA7FCB"/>
    <w:rsid w:val="00AB154A"/>
    <w:rsid w:val="00AB291D"/>
    <w:rsid w:val="00AF0499"/>
    <w:rsid w:val="00AF4530"/>
    <w:rsid w:val="00B02E0B"/>
    <w:rsid w:val="00B13BDA"/>
    <w:rsid w:val="00B1417F"/>
    <w:rsid w:val="00B30450"/>
    <w:rsid w:val="00B30802"/>
    <w:rsid w:val="00B30CDC"/>
    <w:rsid w:val="00B37A3F"/>
    <w:rsid w:val="00B55383"/>
    <w:rsid w:val="00B6775A"/>
    <w:rsid w:val="00B73F20"/>
    <w:rsid w:val="00B75274"/>
    <w:rsid w:val="00B8088F"/>
    <w:rsid w:val="00B84177"/>
    <w:rsid w:val="00B84711"/>
    <w:rsid w:val="00BA2BFF"/>
    <w:rsid w:val="00BA2EB6"/>
    <w:rsid w:val="00BA761A"/>
    <w:rsid w:val="00BA7EC3"/>
    <w:rsid w:val="00BB05CC"/>
    <w:rsid w:val="00BC2AE0"/>
    <w:rsid w:val="00BC4004"/>
    <w:rsid w:val="00BC4EE4"/>
    <w:rsid w:val="00BC5EB4"/>
    <w:rsid w:val="00BE3BAB"/>
    <w:rsid w:val="00BE509E"/>
    <w:rsid w:val="00BF2693"/>
    <w:rsid w:val="00BF4089"/>
    <w:rsid w:val="00C22917"/>
    <w:rsid w:val="00C24BDC"/>
    <w:rsid w:val="00C611A4"/>
    <w:rsid w:val="00C63C94"/>
    <w:rsid w:val="00C80A3B"/>
    <w:rsid w:val="00C869F0"/>
    <w:rsid w:val="00CA7790"/>
    <w:rsid w:val="00CB0F7E"/>
    <w:rsid w:val="00CB18E9"/>
    <w:rsid w:val="00CB2E68"/>
    <w:rsid w:val="00CB7E67"/>
    <w:rsid w:val="00CC6673"/>
    <w:rsid w:val="00CC71CE"/>
    <w:rsid w:val="00CD47B0"/>
    <w:rsid w:val="00CE086B"/>
    <w:rsid w:val="00CE1034"/>
    <w:rsid w:val="00CE3691"/>
    <w:rsid w:val="00D01BDC"/>
    <w:rsid w:val="00D01CB9"/>
    <w:rsid w:val="00D04DC5"/>
    <w:rsid w:val="00D06D37"/>
    <w:rsid w:val="00D221F6"/>
    <w:rsid w:val="00D25AF0"/>
    <w:rsid w:val="00D4430D"/>
    <w:rsid w:val="00D47997"/>
    <w:rsid w:val="00D51845"/>
    <w:rsid w:val="00D558DA"/>
    <w:rsid w:val="00D765E3"/>
    <w:rsid w:val="00DA0AE5"/>
    <w:rsid w:val="00DA269A"/>
    <w:rsid w:val="00DB27F4"/>
    <w:rsid w:val="00DB4CEE"/>
    <w:rsid w:val="00DC13E3"/>
    <w:rsid w:val="00DD3214"/>
    <w:rsid w:val="00DE30A3"/>
    <w:rsid w:val="00DF2D91"/>
    <w:rsid w:val="00DF68A4"/>
    <w:rsid w:val="00E01DC8"/>
    <w:rsid w:val="00E106D5"/>
    <w:rsid w:val="00E20F57"/>
    <w:rsid w:val="00E35117"/>
    <w:rsid w:val="00E47DD4"/>
    <w:rsid w:val="00E5667D"/>
    <w:rsid w:val="00E57091"/>
    <w:rsid w:val="00E6520A"/>
    <w:rsid w:val="00E669B2"/>
    <w:rsid w:val="00E766B3"/>
    <w:rsid w:val="00E77694"/>
    <w:rsid w:val="00E80E4A"/>
    <w:rsid w:val="00E85187"/>
    <w:rsid w:val="00EA06AC"/>
    <w:rsid w:val="00EA3566"/>
    <w:rsid w:val="00EA3653"/>
    <w:rsid w:val="00EA52E1"/>
    <w:rsid w:val="00EB47A5"/>
    <w:rsid w:val="00EB79F7"/>
    <w:rsid w:val="00ED7E61"/>
    <w:rsid w:val="00EF702D"/>
    <w:rsid w:val="00F001AB"/>
    <w:rsid w:val="00F33973"/>
    <w:rsid w:val="00F36CED"/>
    <w:rsid w:val="00F52E61"/>
    <w:rsid w:val="00F538A3"/>
    <w:rsid w:val="00F62836"/>
    <w:rsid w:val="00F700D1"/>
    <w:rsid w:val="00F708A5"/>
    <w:rsid w:val="00F81EC9"/>
    <w:rsid w:val="00F856B2"/>
    <w:rsid w:val="00F90EF6"/>
    <w:rsid w:val="00FA0020"/>
    <w:rsid w:val="00FA3855"/>
    <w:rsid w:val="00FA50D1"/>
    <w:rsid w:val="00FA54AD"/>
    <w:rsid w:val="00FB187D"/>
    <w:rsid w:val="00FB5F82"/>
    <w:rsid w:val="00FB6226"/>
    <w:rsid w:val="00FC2AFB"/>
    <w:rsid w:val="00FD1C61"/>
    <w:rsid w:val="00FF1F4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123"/>
    <o:shapelayout v:ext="edit">
      <o:idmap v:ext="edit" data="1"/>
      <o:rules v:ext="edit">
        <o:r id="V:Rule1" type="connector" idref="#_s1109">
          <o:proxy start="" idref="#_s1121" connectloc="1"/>
          <o:proxy end="" idref="#_s1115" connectloc="2"/>
        </o:r>
        <o:r id="V:Rule2" type="connector" idref="#_s1111">
          <o:proxy start="" idref="#_s1119" connectloc="1"/>
          <o:proxy end="" idref="#_s1115" connectloc="2"/>
        </o:r>
        <o:r id="V:Rule3" type="connector" idref="#_s1112">
          <o:proxy start="" idref="#_s1118" connectloc="1"/>
          <o:proxy end="" idref="#_s1115" connectloc="2"/>
        </o:r>
        <o:r id="V:Rule4" type="connector" idref="#_s1114">
          <o:proxy start="" idref="#_s1116" connectloc="1"/>
          <o:proxy end="" idref="#_s1115" connectloc="2"/>
        </o:r>
        <o:r id="V:Rule5" type="connector" idref="#_s1110">
          <o:proxy start="" idref="#_s1120" connectloc="1"/>
          <o:proxy end="" idref="#_s1115" connectloc="2"/>
        </o:r>
        <o:r id="V:Rule6" type="connector" idref="#_s1113">
          <o:proxy start="" idref="#_s1117" connectloc="1"/>
          <o:proxy end="" idref="#_s1115" connectloc="2"/>
        </o:r>
        <o:r id="V:Rule7" type="connector" idref="#_s1108">
          <o:proxy start="" idref="#_s1122" connectloc="1"/>
          <o:proxy end="" idref="#_s1115" connectloc="2"/>
        </o:r>
      </o:rules>
    </o:shapelayout>
  </w:shapeDefaults>
  <w:decimalSymbol w:val=","/>
  <w:listSeparator w:val=";"/>
  <w14:docId w14:val="43F05664"/>
  <w15:chartTrackingRefBased/>
  <w15:docId w15:val="{6AA093EE-8870-40D3-AC35-940CC5F3F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95F"/>
    <w:pPr>
      <w:spacing w:after="200" w:line="276" w:lineRule="auto"/>
    </w:pPr>
    <w:rPr>
      <w:sz w:val="22"/>
      <w:szCs w:val="22"/>
      <w:lang w:eastAsia="en-US"/>
    </w:rPr>
  </w:style>
  <w:style w:type="paragraph" w:styleId="Naslov1">
    <w:name w:val="heading 1"/>
    <w:basedOn w:val="Normal"/>
    <w:next w:val="Normal"/>
    <w:link w:val="Naslov1Char"/>
    <w:uiPriority w:val="9"/>
    <w:qFormat/>
    <w:rsid w:val="00AF0499"/>
    <w:pPr>
      <w:keepNext/>
      <w:keepLines/>
      <w:numPr>
        <w:numId w:val="2"/>
      </w:numPr>
      <w:spacing w:before="240" w:after="120" w:line="240" w:lineRule="auto"/>
      <w:outlineLvl w:val="0"/>
    </w:pPr>
    <w:rPr>
      <w:rFonts w:ascii="Times New Roman" w:eastAsia="SimSun" w:hAnsi="Times New Roman"/>
      <w:b/>
      <w:sz w:val="28"/>
      <w:szCs w:val="32"/>
      <w:lang w:val="x-none" w:eastAsia="x-none"/>
    </w:rPr>
  </w:style>
  <w:style w:type="paragraph" w:styleId="Naslov2">
    <w:name w:val="heading 2"/>
    <w:basedOn w:val="Odlomakpopisa"/>
    <w:next w:val="Normal"/>
    <w:link w:val="Naslov2Char"/>
    <w:uiPriority w:val="9"/>
    <w:unhideWhenUsed/>
    <w:qFormat/>
    <w:rsid w:val="00AF0499"/>
    <w:pPr>
      <w:numPr>
        <w:ilvl w:val="1"/>
        <w:numId w:val="1"/>
      </w:numPr>
      <w:spacing w:before="240" w:after="120"/>
      <w:jc w:val="both"/>
      <w:outlineLvl w:val="1"/>
    </w:pPr>
    <w:rPr>
      <w:b/>
    </w:rPr>
  </w:style>
  <w:style w:type="paragraph" w:styleId="Naslov3">
    <w:name w:val="heading 3"/>
    <w:basedOn w:val="Normal"/>
    <w:next w:val="Normal"/>
    <w:link w:val="Naslov3Char"/>
    <w:uiPriority w:val="9"/>
    <w:qFormat/>
    <w:rsid w:val="00AF0499"/>
    <w:pPr>
      <w:keepNext/>
      <w:suppressAutoHyphens/>
      <w:spacing w:before="240" w:after="60" w:line="240" w:lineRule="auto"/>
      <w:outlineLvl w:val="2"/>
    </w:pPr>
    <w:rPr>
      <w:rFonts w:ascii="Arial" w:eastAsia="Times New Roman" w:hAnsi="Arial"/>
      <w:b/>
      <w:bCs/>
      <w:sz w:val="26"/>
      <w:szCs w:val="26"/>
      <w:lang w:val="x-none" w:eastAsia="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link w:val="Naslov1"/>
    <w:uiPriority w:val="9"/>
    <w:rsid w:val="00AF0499"/>
    <w:rPr>
      <w:rFonts w:ascii="Times New Roman" w:eastAsia="SimSun" w:hAnsi="Times New Roman"/>
      <w:b/>
      <w:sz w:val="28"/>
      <w:szCs w:val="32"/>
      <w:lang w:val="x-none" w:eastAsia="x-none"/>
    </w:rPr>
  </w:style>
  <w:style w:type="character" w:customStyle="1" w:styleId="Naslov2Char">
    <w:name w:val="Naslov 2 Char"/>
    <w:link w:val="Naslov2"/>
    <w:uiPriority w:val="9"/>
    <w:rsid w:val="00AF0499"/>
    <w:rPr>
      <w:rFonts w:ascii="Times New Roman" w:eastAsia="Times New Roman" w:hAnsi="Times New Roman"/>
      <w:b/>
      <w:sz w:val="24"/>
      <w:szCs w:val="24"/>
      <w:lang w:val="x-none" w:eastAsia="x-none"/>
    </w:rPr>
  </w:style>
  <w:style w:type="character" w:customStyle="1" w:styleId="Naslov3Char">
    <w:name w:val="Naslov 3 Char"/>
    <w:link w:val="Naslov3"/>
    <w:uiPriority w:val="9"/>
    <w:rsid w:val="00AF0499"/>
    <w:rPr>
      <w:rFonts w:ascii="Arial" w:eastAsia="Times New Roman" w:hAnsi="Arial" w:cs="Arial"/>
      <w:b/>
      <w:bCs/>
      <w:sz w:val="26"/>
      <w:szCs w:val="26"/>
      <w:lang w:eastAsia="ar-SA"/>
    </w:rPr>
  </w:style>
  <w:style w:type="numbering" w:customStyle="1" w:styleId="KeineListe1">
    <w:name w:val="Keine Liste1"/>
    <w:next w:val="Bezpopisa"/>
    <w:uiPriority w:val="99"/>
    <w:semiHidden/>
    <w:unhideWhenUsed/>
    <w:rsid w:val="00AF0499"/>
  </w:style>
  <w:style w:type="paragraph" w:styleId="Odlomakpopisa">
    <w:name w:val="List Paragraph"/>
    <w:basedOn w:val="Normal"/>
    <w:link w:val="OdlomakpopisaChar"/>
    <w:uiPriority w:val="34"/>
    <w:qFormat/>
    <w:rsid w:val="00AF0499"/>
    <w:pPr>
      <w:spacing w:after="0" w:line="240" w:lineRule="auto"/>
      <w:ind w:left="720"/>
      <w:contextualSpacing/>
    </w:pPr>
    <w:rPr>
      <w:rFonts w:ascii="Times New Roman" w:eastAsia="Times New Roman" w:hAnsi="Times New Roman"/>
      <w:sz w:val="24"/>
      <w:szCs w:val="24"/>
      <w:lang w:val="x-none" w:eastAsia="x-none"/>
    </w:rPr>
  </w:style>
  <w:style w:type="paragraph" w:styleId="Bezproreda">
    <w:name w:val="No Spacing"/>
    <w:link w:val="BezproredaChar"/>
    <w:uiPriority w:val="1"/>
    <w:qFormat/>
    <w:rsid w:val="00AF0499"/>
    <w:rPr>
      <w:rFonts w:ascii="Arial" w:eastAsia="SimSun" w:hAnsi="Arial"/>
      <w:sz w:val="22"/>
      <w:szCs w:val="22"/>
      <w:lang w:eastAsia="zh-CN"/>
    </w:rPr>
  </w:style>
  <w:style w:type="paragraph" w:styleId="Tekstbalonia">
    <w:name w:val="Balloon Text"/>
    <w:basedOn w:val="Normal"/>
    <w:link w:val="TekstbaloniaChar"/>
    <w:uiPriority w:val="99"/>
    <w:semiHidden/>
    <w:unhideWhenUsed/>
    <w:rsid w:val="00AF0499"/>
    <w:pPr>
      <w:spacing w:after="0" w:line="240" w:lineRule="auto"/>
    </w:pPr>
    <w:rPr>
      <w:rFonts w:ascii="Tahoma" w:eastAsia="Times New Roman" w:hAnsi="Tahoma"/>
      <w:sz w:val="16"/>
      <w:szCs w:val="16"/>
      <w:lang w:val="x-none" w:eastAsia="x-none"/>
    </w:rPr>
  </w:style>
  <w:style w:type="character" w:customStyle="1" w:styleId="TekstbaloniaChar">
    <w:name w:val="Tekst balončića Char"/>
    <w:link w:val="Tekstbalonia"/>
    <w:uiPriority w:val="99"/>
    <w:semiHidden/>
    <w:rsid w:val="00AF0499"/>
    <w:rPr>
      <w:rFonts w:ascii="Tahoma" w:eastAsia="Times New Roman" w:hAnsi="Tahoma" w:cs="Tahoma"/>
      <w:sz w:val="16"/>
      <w:szCs w:val="16"/>
    </w:rPr>
  </w:style>
  <w:style w:type="character" w:styleId="Hiperveza">
    <w:name w:val="Hyperlink"/>
    <w:uiPriority w:val="99"/>
    <w:unhideWhenUsed/>
    <w:rsid w:val="00AF0499"/>
    <w:rPr>
      <w:color w:val="0000FF"/>
      <w:u w:val="single"/>
    </w:rPr>
  </w:style>
  <w:style w:type="paragraph" w:styleId="Zaglavlje">
    <w:name w:val="header"/>
    <w:basedOn w:val="Normal"/>
    <w:link w:val="ZaglavljeChar"/>
    <w:uiPriority w:val="99"/>
    <w:unhideWhenUsed/>
    <w:rsid w:val="00AF0499"/>
    <w:pPr>
      <w:tabs>
        <w:tab w:val="center" w:pos="4536"/>
        <w:tab w:val="right" w:pos="9072"/>
      </w:tabs>
      <w:spacing w:after="0" w:line="240" w:lineRule="auto"/>
    </w:pPr>
    <w:rPr>
      <w:rFonts w:ascii="Times New Roman" w:eastAsia="Times New Roman" w:hAnsi="Times New Roman"/>
      <w:sz w:val="24"/>
      <w:szCs w:val="24"/>
      <w:lang w:val="x-none" w:eastAsia="x-none"/>
    </w:rPr>
  </w:style>
  <w:style w:type="character" w:customStyle="1" w:styleId="ZaglavljeChar">
    <w:name w:val="Zaglavlje Char"/>
    <w:link w:val="Zaglavlje"/>
    <w:uiPriority w:val="99"/>
    <w:rsid w:val="00AF0499"/>
    <w:rPr>
      <w:rFonts w:ascii="Times New Roman" w:eastAsia="Times New Roman" w:hAnsi="Times New Roman"/>
      <w:sz w:val="24"/>
      <w:szCs w:val="24"/>
    </w:rPr>
  </w:style>
  <w:style w:type="paragraph" w:styleId="Podnoje">
    <w:name w:val="footer"/>
    <w:basedOn w:val="Normal"/>
    <w:link w:val="PodnojeChar"/>
    <w:uiPriority w:val="99"/>
    <w:unhideWhenUsed/>
    <w:rsid w:val="00AF0499"/>
    <w:pPr>
      <w:tabs>
        <w:tab w:val="center" w:pos="4536"/>
        <w:tab w:val="right" w:pos="9072"/>
      </w:tabs>
      <w:spacing w:after="0" w:line="240" w:lineRule="auto"/>
    </w:pPr>
    <w:rPr>
      <w:rFonts w:ascii="Times New Roman" w:eastAsia="Times New Roman" w:hAnsi="Times New Roman"/>
      <w:sz w:val="24"/>
      <w:szCs w:val="24"/>
      <w:lang w:val="x-none" w:eastAsia="x-none"/>
    </w:rPr>
  </w:style>
  <w:style w:type="character" w:customStyle="1" w:styleId="PodnojeChar">
    <w:name w:val="Podnožje Char"/>
    <w:link w:val="Podnoje"/>
    <w:uiPriority w:val="99"/>
    <w:rsid w:val="00AF0499"/>
    <w:rPr>
      <w:rFonts w:ascii="Times New Roman" w:eastAsia="Times New Roman" w:hAnsi="Times New Roman"/>
      <w:sz w:val="24"/>
      <w:szCs w:val="24"/>
    </w:rPr>
  </w:style>
  <w:style w:type="character" w:styleId="Naglaeno">
    <w:name w:val="Strong"/>
    <w:uiPriority w:val="22"/>
    <w:qFormat/>
    <w:rsid w:val="00AF0499"/>
    <w:rPr>
      <w:b/>
      <w:bCs/>
    </w:rPr>
  </w:style>
  <w:style w:type="character" w:customStyle="1" w:styleId="TekstfusnoteChar">
    <w:name w:val="Tekst fusnote Char"/>
    <w:link w:val="Tekstfusnote"/>
    <w:uiPriority w:val="99"/>
    <w:semiHidden/>
    <w:rsid w:val="00AF0499"/>
    <w:rPr>
      <w:rFonts w:ascii="Times New Roman" w:eastAsia="Times New Roman" w:hAnsi="Times New Roman"/>
    </w:rPr>
  </w:style>
  <w:style w:type="paragraph" w:styleId="Tekstfusnote">
    <w:name w:val="footnote text"/>
    <w:basedOn w:val="Normal"/>
    <w:link w:val="TekstfusnoteChar"/>
    <w:uiPriority w:val="99"/>
    <w:semiHidden/>
    <w:unhideWhenUsed/>
    <w:rsid w:val="00AF0499"/>
    <w:pPr>
      <w:spacing w:after="0" w:line="240" w:lineRule="auto"/>
    </w:pPr>
    <w:rPr>
      <w:rFonts w:ascii="Times New Roman" w:eastAsia="Times New Roman" w:hAnsi="Times New Roman"/>
      <w:sz w:val="20"/>
      <w:szCs w:val="20"/>
      <w:lang w:val="x-none" w:eastAsia="x-none"/>
    </w:rPr>
  </w:style>
  <w:style w:type="character" w:customStyle="1" w:styleId="FunotentextZchn1">
    <w:name w:val="Fußnotentext Zchn1"/>
    <w:uiPriority w:val="99"/>
    <w:semiHidden/>
    <w:rsid w:val="00AF0499"/>
    <w:rPr>
      <w:lang w:eastAsia="en-US"/>
    </w:rPr>
  </w:style>
  <w:style w:type="paragraph" w:styleId="StandardWeb">
    <w:name w:val="Normal (Web)"/>
    <w:basedOn w:val="Normal"/>
    <w:uiPriority w:val="99"/>
    <w:unhideWhenUsed/>
    <w:rsid w:val="00AF0499"/>
    <w:pPr>
      <w:spacing w:after="0" w:line="240" w:lineRule="auto"/>
    </w:pPr>
    <w:rPr>
      <w:rFonts w:ascii="Times New Roman" w:eastAsia="Times New Roman" w:hAnsi="Times New Roman"/>
      <w:sz w:val="24"/>
      <w:szCs w:val="24"/>
      <w:lang w:eastAsia="hr-HR"/>
    </w:rPr>
  </w:style>
  <w:style w:type="paragraph" w:styleId="TOCNaslov">
    <w:name w:val="TOC Heading"/>
    <w:basedOn w:val="Naslov1"/>
    <w:next w:val="Normal"/>
    <w:uiPriority w:val="39"/>
    <w:unhideWhenUsed/>
    <w:qFormat/>
    <w:rsid w:val="00AF0499"/>
    <w:pPr>
      <w:spacing w:line="259" w:lineRule="auto"/>
      <w:outlineLvl w:val="9"/>
    </w:pPr>
    <w:rPr>
      <w:lang w:val="en-US" w:eastAsia="en-US"/>
    </w:rPr>
  </w:style>
  <w:style w:type="paragraph" w:styleId="Sadraj2">
    <w:name w:val="toc 2"/>
    <w:basedOn w:val="Normal"/>
    <w:next w:val="Normal"/>
    <w:autoRedefine/>
    <w:uiPriority w:val="39"/>
    <w:unhideWhenUsed/>
    <w:rsid w:val="00AF0499"/>
    <w:pPr>
      <w:pBdr>
        <w:between w:val="double" w:sz="6" w:space="0" w:color="auto"/>
      </w:pBdr>
      <w:spacing w:before="120" w:after="120"/>
      <w:jc w:val="center"/>
    </w:pPr>
    <w:rPr>
      <w:rFonts w:ascii="Aptos" w:hAnsi="Aptos"/>
      <w:i/>
      <w:iCs/>
      <w:sz w:val="20"/>
      <w:szCs w:val="20"/>
    </w:rPr>
  </w:style>
  <w:style w:type="paragraph" w:styleId="Sadraj1">
    <w:name w:val="toc 1"/>
    <w:basedOn w:val="Normal"/>
    <w:next w:val="Normal"/>
    <w:autoRedefine/>
    <w:uiPriority w:val="39"/>
    <w:unhideWhenUsed/>
    <w:rsid w:val="00AF0499"/>
    <w:pPr>
      <w:pBdr>
        <w:between w:val="double" w:sz="6" w:space="0" w:color="auto"/>
      </w:pBdr>
      <w:spacing w:before="120" w:after="120"/>
      <w:jc w:val="center"/>
    </w:pPr>
    <w:rPr>
      <w:rFonts w:ascii="Aptos" w:hAnsi="Aptos"/>
      <w:b/>
      <w:bCs/>
      <w:i/>
      <w:iCs/>
      <w:sz w:val="24"/>
      <w:szCs w:val="24"/>
    </w:rPr>
  </w:style>
  <w:style w:type="paragraph" w:styleId="Sadraj3">
    <w:name w:val="toc 3"/>
    <w:basedOn w:val="Normal"/>
    <w:next w:val="Normal"/>
    <w:autoRedefine/>
    <w:uiPriority w:val="39"/>
    <w:unhideWhenUsed/>
    <w:rsid w:val="00AF0499"/>
    <w:pPr>
      <w:pBdr>
        <w:between w:val="double" w:sz="6" w:space="0" w:color="auto"/>
      </w:pBdr>
      <w:spacing w:before="120" w:after="120"/>
      <w:ind w:left="220"/>
      <w:jc w:val="center"/>
    </w:pPr>
    <w:rPr>
      <w:rFonts w:ascii="Aptos" w:hAnsi="Aptos"/>
      <w:sz w:val="20"/>
      <w:szCs w:val="20"/>
    </w:rPr>
  </w:style>
  <w:style w:type="character" w:customStyle="1" w:styleId="TekstkomentaraChar">
    <w:name w:val="Tekst komentara Char"/>
    <w:link w:val="Tekstkomentara"/>
    <w:uiPriority w:val="99"/>
    <w:semiHidden/>
    <w:rsid w:val="00AF0499"/>
    <w:rPr>
      <w:rFonts w:ascii="Times New Roman" w:eastAsia="Times New Roman" w:hAnsi="Times New Roman"/>
    </w:rPr>
  </w:style>
  <w:style w:type="paragraph" w:styleId="Tekstkomentara">
    <w:name w:val="annotation text"/>
    <w:basedOn w:val="Normal"/>
    <w:link w:val="TekstkomentaraChar"/>
    <w:uiPriority w:val="99"/>
    <w:semiHidden/>
    <w:unhideWhenUsed/>
    <w:rsid w:val="00AF0499"/>
    <w:pPr>
      <w:spacing w:after="0" w:line="240" w:lineRule="auto"/>
    </w:pPr>
    <w:rPr>
      <w:rFonts w:ascii="Times New Roman" w:eastAsia="Times New Roman" w:hAnsi="Times New Roman"/>
      <w:sz w:val="20"/>
      <w:szCs w:val="20"/>
      <w:lang w:val="x-none" w:eastAsia="x-none"/>
    </w:rPr>
  </w:style>
  <w:style w:type="character" w:customStyle="1" w:styleId="KommentartextZchn1">
    <w:name w:val="Kommentartext Zchn1"/>
    <w:uiPriority w:val="99"/>
    <w:semiHidden/>
    <w:rsid w:val="00AF0499"/>
    <w:rPr>
      <w:lang w:eastAsia="en-US"/>
    </w:rPr>
  </w:style>
  <w:style w:type="character" w:customStyle="1" w:styleId="PredmetkomentaraChar">
    <w:name w:val="Predmet komentara Char"/>
    <w:link w:val="Predmetkomentara"/>
    <w:uiPriority w:val="99"/>
    <w:semiHidden/>
    <w:rsid w:val="00AF0499"/>
    <w:rPr>
      <w:rFonts w:ascii="Times New Roman" w:eastAsia="Times New Roman" w:hAnsi="Times New Roman"/>
      <w:b/>
      <w:bCs/>
    </w:rPr>
  </w:style>
  <w:style w:type="paragraph" w:styleId="Predmetkomentara">
    <w:name w:val="annotation subject"/>
    <w:basedOn w:val="Tekstkomentara"/>
    <w:next w:val="Tekstkomentara"/>
    <w:link w:val="PredmetkomentaraChar"/>
    <w:uiPriority w:val="99"/>
    <w:semiHidden/>
    <w:unhideWhenUsed/>
    <w:rsid w:val="00AF0499"/>
    <w:rPr>
      <w:b/>
      <w:bCs/>
    </w:rPr>
  </w:style>
  <w:style w:type="character" w:customStyle="1" w:styleId="KommentarthemaZchn1">
    <w:name w:val="Kommentarthema Zchn1"/>
    <w:uiPriority w:val="99"/>
    <w:semiHidden/>
    <w:rsid w:val="00AF0499"/>
    <w:rPr>
      <w:b/>
      <w:bCs/>
      <w:lang w:eastAsia="en-US"/>
    </w:rPr>
  </w:style>
  <w:style w:type="character" w:styleId="Referencafusnote">
    <w:name w:val="footnote reference"/>
    <w:uiPriority w:val="99"/>
    <w:semiHidden/>
    <w:unhideWhenUsed/>
    <w:rsid w:val="00F33973"/>
    <w:rPr>
      <w:vertAlign w:val="superscript"/>
    </w:rPr>
  </w:style>
  <w:style w:type="character" w:customStyle="1" w:styleId="BezproredaChar">
    <w:name w:val="Bez proreda Char"/>
    <w:link w:val="Bezproreda"/>
    <w:uiPriority w:val="1"/>
    <w:rsid w:val="00F33973"/>
    <w:rPr>
      <w:rFonts w:ascii="Arial" w:eastAsia="SimSun" w:hAnsi="Arial"/>
      <w:sz w:val="22"/>
      <w:szCs w:val="22"/>
      <w:lang w:val="hr-HR" w:eastAsia="zh-CN" w:bidi="ar-SA"/>
    </w:rPr>
  </w:style>
  <w:style w:type="character" w:customStyle="1" w:styleId="OdlomakpopisaChar">
    <w:name w:val="Odlomak popisa Char"/>
    <w:link w:val="Odlomakpopisa"/>
    <w:uiPriority w:val="34"/>
    <w:locked/>
    <w:rsid w:val="000C3DA9"/>
    <w:rPr>
      <w:rFonts w:ascii="Times New Roman" w:eastAsia="Times New Roman" w:hAnsi="Times New Roman"/>
      <w:sz w:val="24"/>
      <w:szCs w:val="24"/>
    </w:rPr>
  </w:style>
  <w:style w:type="paragraph" w:customStyle="1" w:styleId="Default">
    <w:name w:val="Default"/>
    <w:rsid w:val="00583560"/>
    <w:pPr>
      <w:autoSpaceDE w:val="0"/>
      <w:autoSpaceDN w:val="0"/>
      <w:adjustRightInd w:val="0"/>
    </w:pPr>
    <w:rPr>
      <w:rFonts w:ascii="Cambria" w:hAnsi="Cambria" w:cs="Cambria"/>
      <w:color w:val="000000"/>
      <w:sz w:val="24"/>
      <w:szCs w:val="24"/>
      <w:lang w:eastAsia="en-US"/>
    </w:rPr>
  </w:style>
  <w:style w:type="table" w:styleId="Reetkatablice">
    <w:name w:val="Table Grid"/>
    <w:basedOn w:val="Obinatablica"/>
    <w:uiPriority w:val="59"/>
    <w:rsid w:val="000C7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pisslike">
    <w:name w:val="caption"/>
    <w:aliases w:val="Opis tablice"/>
    <w:basedOn w:val="Normal"/>
    <w:next w:val="Normal"/>
    <w:link w:val="OpisslikeChar"/>
    <w:uiPriority w:val="35"/>
    <w:unhideWhenUsed/>
    <w:qFormat/>
    <w:rsid w:val="00A2517D"/>
    <w:pPr>
      <w:spacing w:line="240" w:lineRule="auto"/>
    </w:pPr>
    <w:rPr>
      <w:rFonts w:eastAsia="Times New Roman"/>
      <w:b/>
      <w:bCs/>
      <w:color w:val="4F81BD"/>
      <w:sz w:val="18"/>
      <w:szCs w:val="18"/>
      <w:lang w:eastAsia="hr-HR"/>
    </w:rPr>
  </w:style>
  <w:style w:type="character" w:customStyle="1" w:styleId="OpisslikeChar">
    <w:name w:val="Opis slike Char"/>
    <w:aliases w:val="Opis tablice Char"/>
    <w:link w:val="Opisslike"/>
    <w:uiPriority w:val="35"/>
    <w:rsid w:val="00A2517D"/>
    <w:rPr>
      <w:rFonts w:eastAsia="Times New Roman"/>
      <w:b/>
      <w:bCs/>
      <w:color w:val="4F81BD"/>
      <w:sz w:val="18"/>
      <w:szCs w:val="18"/>
    </w:rPr>
  </w:style>
  <w:style w:type="character" w:styleId="Nerijeenospominjanje">
    <w:name w:val="Unresolved Mention"/>
    <w:uiPriority w:val="99"/>
    <w:semiHidden/>
    <w:unhideWhenUsed/>
    <w:rsid w:val="005E764B"/>
    <w:rPr>
      <w:color w:val="605E5C"/>
      <w:shd w:val="clear" w:color="auto" w:fill="E1DFDD"/>
    </w:rPr>
  </w:style>
  <w:style w:type="paragraph" w:styleId="Sadraj4">
    <w:name w:val="toc 4"/>
    <w:basedOn w:val="Normal"/>
    <w:next w:val="Normal"/>
    <w:autoRedefine/>
    <w:uiPriority w:val="39"/>
    <w:unhideWhenUsed/>
    <w:rsid w:val="0089178B"/>
    <w:pPr>
      <w:pBdr>
        <w:between w:val="double" w:sz="6" w:space="0" w:color="auto"/>
      </w:pBdr>
      <w:spacing w:before="120" w:after="120"/>
      <w:ind w:left="440"/>
      <w:jc w:val="center"/>
    </w:pPr>
    <w:rPr>
      <w:rFonts w:ascii="Aptos" w:hAnsi="Aptos"/>
      <w:sz w:val="20"/>
      <w:szCs w:val="20"/>
    </w:rPr>
  </w:style>
  <w:style w:type="paragraph" w:styleId="Sadraj5">
    <w:name w:val="toc 5"/>
    <w:basedOn w:val="Normal"/>
    <w:next w:val="Normal"/>
    <w:autoRedefine/>
    <w:uiPriority w:val="39"/>
    <w:unhideWhenUsed/>
    <w:rsid w:val="0089178B"/>
    <w:pPr>
      <w:pBdr>
        <w:between w:val="double" w:sz="6" w:space="0" w:color="auto"/>
      </w:pBdr>
      <w:spacing w:before="120" w:after="120"/>
      <w:ind w:left="660"/>
      <w:jc w:val="center"/>
    </w:pPr>
    <w:rPr>
      <w:rFonts w:ascii="Aptos" w:hAnsi="Aptos"/>
      <w:sz w:val="20"/>
      <w:szCs w:val="20"/>
    </w:rPr>
  </w:style>
  <w:style w:type="paragraph" w:styleId="Sadraj6">
    <w:name w:val="toc 6"/>
    <w:basedOn w:val="Normal"/>
    <w:next w:val="Normal"/>
    <w:autoRedefine/>
    <w:uiPriority w:val="39"/>
    <w:unhideWhenUsed/>
    <w:rsid w:val="0089178B"/>
    <w:pPr>
      <w:pBdr>
        <w:between w:val="double" w:sz="6" w:space="0" w:color="auto"/>
      </w:pBdr>
      <w:spacing w:before="120" w:after="120"/>
      <w:ind w:left="880"/>
      <w:jc w:val="center"/>
    </w:pPr>
    <w:rPr>
      <w:rFonts w:ascii="Aptos" w:hAnsi="Aptos"/>
      <w:sz w:val="20"/>
      <w:szCs w:val="20"/>
    </w:rPr>
  </w:style>
  <w:style w:type="paragraph" w:styleId="Sadraj7">
    <w:name w:val="toc 7"/>
    <w:basedOn w:val="Normal"/>
    <w:next w:val="Normal"/>
    <w:autoRedefine/>
    <w:uiPriority w:val="39"/>
    <w:unhideWhenUsed/>
    <w:rsid w:val="0089178B"/>
    <w:pPr>
      <w:pBdr>
        <w:between w:val="double" w:sz="6" w:space="0" w:color="auto"/>
      </w:pBdr>
      <w:spacing w:before="120" w:after="120"/>
      <w:ind w:left="1100"/>
      <w:jc w:val="center"/>
    </w:pPr>
    <w:rPr>
      <w:rFonts w:ascii="Aptos" w:hAnsi="Aptos"/>
      <w:sz w:val="20"/>
      <w:szCs w:val="20"/>
    </w:rPr>
  </w:style>
  <w:style w:type="paragraph" w:styleId="Sadraj8">
    <w:name w:val="toc 8"/>
    <w:basedOn w:val="Normal"/>
    <w:next w:val="Normal"/>
    <w:autoRedefine/>
    <w:uiPriority w:val="39"/>
    <w:unhideWhenUsed/>
    <w:rsid w:val="0089178B"/>
    <w:pPr>
      <w:pBdr>
        <w:between w:val="double" w:sz="6" w:space="0" w:color="auto"/>
      </w:pBdr>
      <w:spacing w:before="120" w:after="120"/>
      <w:ind w:left="1320"/>
      <w:jc w:val="center"/>
    </w:pPr>
    <w:rPr>
      <w:rFonts w:ascii="Aptos" w:hAnsi="Aptos"/>
      <w:sz w:val="20"/>
      <w:szCs w:val="20"/>
    </w:rPr>
  </w:style>
  <w:style w:type="paragraph" w:styleId="Sadraj9">
    <w:name w:val="toc 9"/>
    <w:basedOn w:val="Normal"/>
    <w:next w:val="Normal"/>
    <w:autoRedefine/>
    <w:uiPriority w:val="39"/>
    <w:unhideWhenUsed/>
    <w:rsid w:val="0089178B"/>
    <w:pPr>
      <w:pBdr>
        <w:between w:val="double" w:sz="6" w:space="0" w:color="auto"/>
      </w:pBdr>
      <w:spacing w:before="120" w:after="120"/>
      <w:ind w:left="1540"/>
      <w:jc w:val="center"/>
    </w:pPr>
    <w:rPr>
      <w:rFonts w:ascii="Aptos" w:hAnsi="Apto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7073657">
      <w:bodyDiv w:val="1"/>
      <w:marLeft w:val="0"/>
      <w:marRight w:val="0"/>
      <w:marTop w:val="0"/>
      <w:marBottom w:val="0"/>
      <w:divBdr>
        <w:top w:val="none" w:sz="0" w:space="0" w:color="auto"/>
        <w:left w:val="none" w:sz="0" w:space="0" w:color="auto"/>
        <w:bottom w:val="none" w:sz="0" w:space="0" w:color="auto"/>
        <w:right w:val="none" w:sz="0" w:space="0" w:color="auto"/>
      </w:divBdr>
      <w:divsChild>
        <w:div w:id="656689716">
          <w:marLeft w:val="0"/>
          <w:marRight w:val="0"/>
          <w:marTop w:val="0"/>
          <w:marBottom w:val="0"/>
          <w:divBdr>
            <w:top w:val="none" w:sz="0" w:space="0" w:color="auto"/>
            <w:left w:val="none" w:sz="0" w:space="0" w:color="auto"/>
            <w:bottom w:val="none" w:sz="0" w:space="0" w:color="auto"/>
            <w:right w:val="none" w:sz="0" w:space="0" w:color="auto"/>
          </w:divBdr>
          <w:divsChild>
            <w:div w:id="979963929">
              <w:marLeft w:val="0"/>
              <w:marRight w:val="0"/>
              <w:marTop w:val="0"/>
              <w:marBottom w:val="0"/>
              <w:divBdr>
                <w:top w:val="none" w:sz="0" w:space="0" w:color="auto"/>
                <w:left w:val="none" w:sz="0" w:space="0" w:color="auto"/>
                <w:bottom w:val="none" w:sz="0" w:space="0" w:color="auto"/>
                <w:right w:val="none" w:sz="0" w:space="0" w:color="auto"/>
              </w:divBdr>
            </w:div>
          </w:divsChild>
        </w:div>
        <w:div w:id="1187986742">
          <w:marLeft w:val="0"/>
          <w:marRight w:val="0"/>
          <w:marTop w:val="0"/>
          <w:marBottom w:val="0"/>
          <w:divBdr>
            <w:top w:val="none" w:sz="0" w:space="0" w:color="auto"/>
            <w:left w:val="none" w:sz="0" w:space="0" w:color="auto"/>
            <w:bottom w:val="none" w:sz="0" w:space="0" w:color="auto"/>
            <w:right w:val="none" w:sz="0" w:space="0" w:color="auto"/>
          </w:divBdr>
        </w:div>
        <w:div w:id="1290666853">
          <w:marLeft w:val="0"/>
          <w:marRight w:val="0"/>
          <w:marTop w:val="0"/>
          <w:marBottom w:val="0"/>
          <w:divBdr>
            <w:top w:val="none" w:sz="0" w:space="0" w:color="auto"/>
            <w:left w:val="none" w:sz="0" w:space="0" w:color="auto"/>
            <w:bottom w:val="none" w:sz="0" w:space="0" w:color="auto"/>
            <w:right w:val="none" w:sz="0" w:space="0" w:color="auto"/>
          </w:divBdr>
          <w:divsChild>
            <w:div w:id="741368504">
              <w:marLeft w:val="0"/>
              <w:marRight w:val="0"/>
              <w:marTop w:val="0"/>
              <w:marBottom w:val="0"/>
              <w:divBdr>
                <w:top w:val="none" w:sz="0" w:space="0" w:color="auto"/>
                <w:left w:val="none" w:sz="0" w:space="0" w:color="auto"/>
                <w:bottom w:val="none" w:sz="0" w:space="0" w:color="auto"/>
                <w:right w:val="none" w:sz="0" w:space="0" w:color="auto"/>
              </w:divBdr>
              <w:divsChild>
                <w:div w:id="152375829">
                  <w:marLeft w:val="0"/>
                  <w:marRight w:val="0"/>
                  <w:marTop w:val="0"/>
                  <w:marBottom w:val="0"/>
                  <w:divBdr>
                    <w:top w:val="none" w:sz="0" w:space="0" w:color="auto"/>
                    <w:left w:val="none" w:sz="0" w:space="0" w:color="auto"/>
                    <w:bottom w:val="none" w:sz="0" w:space="0" w:color="auto"/>
                    <w:right w:val="none" w:sz="0" w:space="0" w:color="auto"/>
                  </w:divBdr>
                </w:div>
                <w:div w:id="221451411">
                  <w:marLeft w:val="0"/>
                  <w:marRight w:val="0"/>
                  <w:marTop w:val="0"/>
                  <w:marBottom w:val="0"/>
                  <w:divBdr>
                    <w:top w:val="none" w:sz="0" w:space="0" w:color="auto"/>
                    <w:left w:val="none" w:sz="0" w:space="0" w:color="auto"/>
                    <w:bottom w:val="none" w:sz="0" w:space="0" w:color="auto"/>
                    <w:right w:val="none" w:sz="0" w:space="0" w:color="auto"/>
                  </w:divBdr>
                </w:div>
                <w:div w:id="500582650">
                  <w:marLeft w:val="0"/>
                  <w:marRight w:val="0"/>
                  <w:marTop w:val="0"/>
                  <w:marBottom w:val="0"/>
                  <w:divBdr>
                    <w:top w:val="none" w:sz="0" w:space="0" w:color="auto"/>
                    <w:left w:val="none" w:sz="0" w:space="0" w:color="auto"/>
                    <w:bottom w:val="none" w:sz="0" w:space="0" w:color="auto"/>
                    <w:right w:val="none" w:sz="0" w:space="0" w:color="auto"/>
                  </w:divBdr>
                </w:div>
                <w:div w:id="527916120">
                  <w:marLeft w:val="0"/>
                  <w:marRight w:val="0"/>
                  <w:marTop w:val="0"/>
                  <w:marBottom w:val="0"/>
                  <w:divBdr>
                    <w:top w:val="none" w:sz="0" w:space="0" w:color="auto"/>
                    <w:left w:val="none" w:sz="0" w:space="0" w:color="auto"/>
                    <w:bottom w:val="none" w:sz="0" w:space="0" w:color="auto"/>
                    <w:right w:val="none" w:sz="0" w:space="0" w:color="auto"/>
                  </w:divBdr>
                </w:div>
                <w:div w:id="994987481">
                  <w:marLeft w:val="0"/>
                  <w:marRight w:val="0"/>
                  <w:marTop w:val="0"/>
                  <w:marBottom w:val="0"/>
                  <w:divBdr>
                    <w:top w:val="none" w:sz="0" w:space="0" w:color="auto"/>
                    <w:left w:val="none" w:sz="0" w:space="0" w:color="auto"/>
                    <w:bottom w:val="none" w:sz="0" w:space="0" w:color="auto"/>
                    <w:right w:val="none" w:sz="0" w:space="0" w:color="auto"/>
                  </w:divBdr>
                </w:div>
                <w:div w:id="1082675845">
                  <w:marLeft w:val="0"/>
                  <w:marRight w:val="0"/>
                  <w:marTop w:val="0"/>
                  <w:marBottom w:val="0"/>
                  <w:divBdr>
                    <w:top w:val="none" w:sz="0" w:space="0" w:color="auto"/>
                    <w:left w:val="none" w:sz="0" w:space="0" w:color="auto"/>
                    <w:bottom w:val="none" w:sz="0" w:space="0" w:color="auto"/>
                    <w:right w:val="none" w:sz="0" w:space="0" w:color="auto"/>
                  </w:divBdr>
                </w:div>
                <w:div w:id="1281960667">
                  <w:marLeft w:val="0"/>
                  <w:marRight w:val="0"/>
                  <w:marTop w:val="0"/>
                  <w:marBottom w:val="0"/>
                  <w:divBdr>
                    <w:top w:val="none" w:sz="0" w:space="0" w:color="auto"/>
                    <w:left w:val="none" w:sz="0" w:space="0" w:color="auto"/>
                    <w:bottom w:val="none" w:sz="0" w:space="0" w:color="auto"/>
                    <w:right w:val="none" w:sz="0" w:space="0" w:color="auto"/>
                  </w:divBdr>
                </w:div>
                <w:div w:id="1673921041">
                  <w:marLeft w:val="0"/>
                  <w:marRight w:val="0"/>
                  <w:marTop w:val="0"/>
                  <w:marBottom w:val="0"/>
                  <w:divBdr>
                    <w:top w:val="none" w:sz="0" w:space="0" w:color="auto"/>
                    <w:left w:val="none" w:sz="0" w:space="0" w:color="auto"/>
                    <w:bottom w:val="none" w:sz="0" w:space="0" w:color="auto"/>
                    <w:right w:val="none" w:sz="0" w:space="0" w:color="auto"/>
                  </w:divBdr>
                </w:div>
                <w:div w:id="1751391625">
                  <w:marLeft w:val="0"/>
                  <w:marRight w:val="0"/>
                  <w:marTop w:val="0"/>
                  <w:marBottom w:val="0"/>
                  <w:divBdr>
                    <w:top w:val="none" w:sz="0" w:space="0" w:color="auto"/>
                    <w:left w:val="none" w:sz="0" w:space="0" w:color="auto"/>
                    <w:bottom w:val="none" w:sz="0" w:space="0" w:color="auto"/>
                    <w:right w:val="none" w:sz="0" w:space="0" w:color="auto"/>
                  </w:divBdr>
                </w:div>
              </w:divsChild>
            </w:div>
            <w:div w:id="1015575906">
              <w:marLeft w:val="0"/>
              <w:marRight w:val="0"/>
              <w:marTop w:val="0"/>
              <w:marBottom w:val="0"/>
              <w:divBdr>
                <w:top w:val="none" w:sz="0" w:space="0" w:color="auto"/>
                <w:left w:val="none" w:sz="0" w:space="0" w:color="auto"/>
                <w:bottom w:val="none" w:sz="0" w:space="0" w:color="auto"/>
                <w:right w:val="none" w:sz="0" w:space="0" w:color="auto"/>
              </w:divBdr>
              <w:divsChild>
                <w:div w:id="690687316">
                  <w:marLeft w:val="0"/>
                  <w:marRight w:val="0"/>
                  <w:marTop w:val="0"/>
                  <w:marBottom w:val="0"/>
                  <w:divBdr>
                    <w:top w:val="none" w:sz="0" w:space="0" w:color="auto"/>
                    <w:left w:val="none" w:sz="0" w:space="0" w:color="auto"/>
                    <w:bottom w:val="none" w:sz="0" w:space="0" w:color="auto"/>
                    <w:right w:val="none" w:sz="0" w:space="0" w:color="auto"/>
                  </w:divBdr>
                </w:div>
                <w:div w:id="748695031">
                  <w:marLeft w:val="0"/>
                  <w:marRight w:val="0"/>
                  <w:marTop w:val="0"/>
                  <w:marBottom w:val="0"/>
                  <w:divBdr>
                    <w:top w:val="none" w:sz="0" w:space="0" w:color="auto"/>
                    <w:left w:val="none" w:sz="0" w:space="0" w:color="auto"/>
                    <w:bottom w:val="none" w:sz="0" w:space="0" w:color="auto"/>
                    <w:right w:val="none" w:sz="0" w:space="0" w:color="auto"/>
                  </w:divBdr>
                </w:div>
                <w:div w:id="1488748407">
                  <w:marLeft w:val="0"/>
                  <w:marRight w:val="0"/>
                  <w:marTop w:val="0"/>
                  <w:marBottom w:val="0"/>
                  <w:divBdr>
                    <w:top w:val="none" w:sz="0" w:space="0" w:color="auto"/>
                    <w:left w:val="none" w:sz="0" w:space="0" w:color="auto"/>
                    <w:bottom w:val="none" w:sz="0" w:space="0" w:color="auto"/>
                    <w:right w:val="none" w:sz="0" w:space="0" w:color="auto"/>
                  </w:divBdr>
                </w:div>
                <w:div w:id="1571580333">
                  <w:marLeft w:val="0"/>
                  <w:marRight w:val="0"/>
                  <w:marTop w:val="0"/>
                  <w:marBottom w:val="0"/>
                  <w:divBdr>
                    <w:top w:val="none" w:sz="0" w:space="0" w:color="auto"/>
                    <w:left w:val="none" w:sz="0" w:space="0" w:color="auto"/>
                    <w:bottom w:val="none" w:sz="0" w:space="0" w:color="auto"/>
                    <w:right w:val="none" w:sz="0" w:space="0" w:color="auto"/>
                  </w:divBdr>
                </w:div>
                <w:div w:id="2124839342">
                  <w:marLeft w:val="0"/>
                  <w:marRight w:val="0"/>
                  <w:marTop w:val="0"/>
                  <w:marBottom w:val="0"/>
                  <w:divBdr>
                    <w:top w:val="none" w:sz="0" w:space="0" w:color="auto"/>
                    <w:left w:val="none" w:sz="0" w:space="0" w:color="auto"/>
                    <w:bottom w:val="none" w:sz="0" w:space="0" w:color="auto"/>
                    <w:right w:val="none" w:sz="0" w:space="0" w:color="auto"/>
                  </w:divBdr>
                </w:div>
              </w:divsChild>
            </w:div>
            <w:div w:id="1103450455">
              <w:marLeft w:val="0"/>
              <w:marRight w:val="0"/>
              <w:marTop w:val="0"/>
              <w:marBottom w:val="0"/>
              <w:divBdr>
                <w:top w:val="none" w:sz="0" w:space="0" w:color="auto"/>
                <w:left w:val="none" w:sz="0" w:space="0" w:color="auto"/>
                <w:bottom w:val="none" w:sz="0" w:space="0" w:color="auto"/>
                <w:right w:val="none" w:sz="0" w:space="0" w:color="auto"/>
              </w:divBdr>
            </w:div>
          </w:divsChild>
        </w:div>
        <w:div w:id="1502962967">
          <w:marLeft w:val="0"/>
          <w:marRight w:val="0"/>
          <w:marTop w:val="0"/>
          <w:marBottom w:val="0"/>
          <w:divBdr>
            <w:top w:val="none" w:sz="0" w:space="0" w:color="auto"/>
            <w:left w:val="none" w:sz="0" w:space="0" w:color="auto"/>
            <w:bottom w:val="none" w:sz="0" w:space="0" w:color="auto"/>
            <w:right w:val="none" w:sz="0" w:space="0" w:color="auto"/>
          </w:divBdr>
        </w:div>
        <w:div w:id="2105303772">
          <w:marLeft w:val="0"/>
          <w:marRight w:val="0"/>
          <w:marTop w:val="0"/>
          <w:marBottom w:val="0"/>
          <w:divBdr>
            <w:top w:val="none" w:sz="0" w:space="0" w:color="auto"/>
            <w:left w:val="none" w:sz="0" w:space="0" w:color="auto"/>
            <w:bottom w:val="none" w:sz="0" w:space="0" w:color="auto"/>
            <w:right w:val="none" w:sz="0" w:space="0" w:color="auto"/>
          </w:divBdr>
          <w:divsChild>
            <w:div w:id="481427556">
              <w:marLeft w:val="0"/>
              <w:marRight w:val="0"/>
              <w:marTop w:val="0"/>
              <w:marBottom w:val="0"/>
              <w:divBdr>
                <w:top w:val="none" w:sz="0" w:space="0" w:color="auto"/>
                <w:left w:val="none" w:sz="0" w:space="0" w:color="auto"/>
                <w:bottom w:val="none" w:sz="0" w:space="0" w:color="auto"/>
                <w:right w:val="none" w:sz="0" w:space="0" w:color="auto"/>
              </w:divBdr>
              <w:divsChild>
                <w:div w:id="1460881274">
                  <w:marLeft w:val="0"/>
                  <w:marRight w:val="0"/>
                  <w:marTop w:val="0"/>
                  <w:marBottom w:val="0"/>
                  <w:divBdr>
                    <w:top w:val="none" w:sz="0" w:space="0" w:color="auto"/>
                    <w:left w:val="none" w:sz="0" w:space="0" w:color="auto"/>
                    <w:bottom w:val="none" w:sz="0" w:space="0" w:color="auto"/>
                    <w:right w:val="none" w:sz="0" w:space="0" w:color="auto"/>
                  </w:divBdr>
                </w:div>
              </w:divsChild>
            </w:div>
            <w:div w:id="154378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egistarimovine.gov.hr/web/guest/home"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rodne-novine.nn.hr/clanci/sluzbeni/2015_07_78_1491.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movina.gov.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z/244/Zakon-o-cestama" TargetMode="External"/><Relationship Id="rId5" Type="http://schemas.openxmlformats.org/officeDocument/2006/relationships/webSettings" Target="webSettings.xml"/><Relationship Id="rId15" Type="http://schemas.openxmlformats.org/officeDocument/2006/relationships/hyperlink" Target="http://www.hgi-cgs.hr" TargetMode="External"/><Relationship Id="rId10" Type="http://schemas.openxmlformats.org/officeDocument/2006/relationships/hyperlink" Target="https://www.zakon.hr/z/133/Zakon-o-poljoprivrednom-zemlji%C5%A1t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zakon.hr/z/806/Zakon-o-sustavu-unutarnjih-kontrola-u-javnom-sektoru" TargetMode="External"/><Relationship Id="rId14" Type="http://schemas.openxmlformats.org/officeDocument/2006/relationships/image" Target="media/image2.png"/></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A301B-A660-47FE-9B49-C14D3C565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39</Pages>
  <Words>12379</Words>
  <Characters>70562</Characters>
  <Application>Microsoft Office Word</Application>
  <DocSecurity>0</DocSecurity>
  <Lines>588</Lines>
  <Paragraphs>165</Paragraphs>
  <ScaleCrop>false</ScaleCrop>
  <HeadingPairs>
    <vt:vector size="4" baseType="variant">
      <vt:variant>
        <vt:lpstr>Naslov</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82776</CharactersWithSpaces>
  <SharedDoc>false</SharedDoc>
  <HLinks>
    <vt:vector size="132" baseType="variant">
      <vt:variant>
        <vt:i4>1376279</vt:i4>
      </vt:variant>
      <vt:variant>
        <vt:i4>105</vt:i4>
      </vt:variant>
      <vt:variant>
        <vt:i4>0</vt:i4>
      </vt:variant>
      <vt:variant>
        <vt:i4>5</vt:i4>
      </vt:variant>
      <vt:variant>
        <vt:lpwstr>https://registarimovine.gov.hr/web/guest/home</vt:lpwstr>
      </vt:variant>
      <vt:variant>
        <vt:lpwstr/>
      </vt:variant>
      <vt:variant>
        <vt:i4>5898338</vt:i4>
      </vt:variant>
      <vt:variant>
        <vt:i4>102</vt:i4>
      </vt:variant>
      <vt:variant>
        <vt:i4>0</vt:i4>
      </vt:variant>
      <vt:variant>
        <vt:i4>5</vt:i4>
      </vt:variant>
      <vt:variant>
        <vt:lpwstr>https://narodne-novine.nn.hr/clanci/sluzbeni/2015_07_78_1491.html</vt:lpwstr>
      </vt:variant>
      <vt:variant>
        <vt:lpwstr/>
      </vt:variant>
      <vt:variant>
        <vt:i4>6684734</vt:i4>
      </vt:variant>
      <vt:variant>
        <vt:i4>99</vt:i4>
      </vt:variant>
      <vt:variant>
        <vt:i4>0</vt:i4>
      </vt:variant>
      <vt:variant>
        <vt:i4>5</vt:i4>
      </vt:variant>
      <vt:variant>
        <vt:lpwstr>https://www.zakon.hr/z/244/Zakon-o-cestama</vt:lpwstr>
      </vt:variant>
      <vt:variant>
        <vt:lpwstr/>
      </vt:variant>
      <vt:variant>
        <vt:i4>1769498</vt:i4>
      </vt:variant>
      <vt:variant>
        <vt:i4>96</vt:i4>
      </vt:variant>
      <vt:variant>
        <vt:i4>0</vt:i4>
      </vt:variant>
      <vt:variant>
        <vt:i4>5</vt:i4>
      </vt:variant>
      <vt:variant>
        <vt:lpwstr>https://www.zakon.hr/z/133/Zakon-o-poljoprivrednom-zemlji%C5%A1tu</vt:lpwstr>
      </vt:variant>
      <vt:variant>
        <vt:lpwstr/>
      </vt:variant>
      <vt:variant>
        <vt:i4>8126584</vt:i4>
      </vt:variant>
      <vt:variant>
        <vt:i4>93</vt:i4>
      </vt:variant>
      <vt:variant>
        <vt:i4>0</vt:i4>
      </vt:variant>
      <vt:variant>
        <vt:i4>5</vt:i4>
      </vt:variant>
      <vt:variant>
        <vt:lpwstr>https://www.zakon.hr/z/806/Zakon-o-sustavu-unutarnjih-kontrola-u-javnom-sektoru</vt:lpwstr>
      </vt:variant>
      <vt:variant>
        <vt:lpwstr/>
      </vt:variant>
      <vt:variant>
        <vt:i4>4456518</vt:i4>
      </vt:variant>
      <vt:variant>
        <vt:i4>90</vt:i4>
      </vt:variant>
      <vt:variant>
        <vt:i4>0</vt:i4>
      </vt:variant>
      <vt:variant>
        <vt:i4>5</vt:i4>
      </vt:variant>
      <vt:variant>
        <vt:lpwstr>https://www.zakon.hr/z/546/Zakon-o-trgova%C4%8Dkim-dru%C5%A1tvima</vt:lpwstr>
      </vt:variant>
      <vt:variant>
        <vt:lpwstr/>
      </vt:variant>
      <vt:variant>
        <vt:i4>1441854</vt:i4>
      </vt:variant>
      <vt:variant>
        <vt:i4>86</vt:i4>
      </vt:variant>
      <vt:variant>
        <vt:i4>0</vt:i4>
      </vt:variant>
      <vt:variant>
        <vt:i4>5</vt:i4>
      </vt:variant>
      <vt:variant>
        <vt:lpwstr/>
      </vt:variant>
      <vt:variant>
        <vt:lpwstr>_Toc478547643</vt:lpwstr>
      </vt:variant>
      <vt:variant>
        <vt:i4>1441854</vt:i4>
      </vt:variant>
      <vt:variant>
        <vt:i4>80</vt:i4>
      </vt:variant>
      <vt:variant>
        <vt:i4>0</vt:i4>
      </vt:variant>
      <vt:variant>
        <vt:i4>5</vt:i4>
      </vt:variant>
      <vt:variant>
        <vt:lpwstr/>
      </vt:variant>
      <vt:variant>
        <vt:lpwstr>_Toc478547642</vt:lpwstr>
      </vt:variant>
      <vt:variant>
        <vt:i4>1441854</vt:i4>
      </vt:variant>
      <vt:variant>
        <vt:i4>74</vt:i4>
      </vt:variant>
      <vt:variant>
        <vt:i4>0</vt:i4>
      </vt:variant>
      <vt:variant>
        <vt:i4>5</vt:i4>
      </vt:variant>
      <vt:variant>
        <vt:lpwstr/>
      </vt:variant>
      <vt:variant>
        <vt:lpwstr>_Toc478547641</vt:lpwstr>
      </vt:variant>
      <vt:variant>
        <vt:i4>1441854</vt:i4>
      </vt:variant>
      <vt:variant>
        <vt:i4>68</vt:i4>
      </vt:variant>
      <vt:variant>
        <vt:i4>0</vt:i4>
      </vt:variant>
      <vt:variant>
        <vt:i4>5</vt:i4>
      </vt:variant>
      <vt:variant>
        <vt:lpwstr/>
      </vt:variant>
      <vt:variant>
        <vt:lpwstr>_Toc478547640</vt:lpwstr>
      </vt:variant>
      <vt:variant>
        <vt:i4>1114174</vt:i4>
      </vt:variant>
      <vt:variant>
        <vt:i4>65</vt:i4>
      </vt:variant>
      <vt:variant>
        <vt:i4>0</vt:i4>
      </vt:variant>
      <vt:variant>
        <vt:i4>5</vt:i4>
      </vt:variant>
      <vt:variant>
        <vt:lpwstr/>
      </vt:variant>
      <vt:variant>
        <vt:lpwstr>_Toc478547639</vt:lpwstr>
      </vt:variant>
      <vt:variant>
        <vt:i4>1114174</vt:i4>
      </vt:variant>
      <vt:variant>
        <vt:i4>59</vt:i4>
      </vt:variant>
      <vt:variant>
        <vt:i4>0</vt:i4>
      </vt:variant>
      <vt:variant>
        <vt:i4>5</vt:i4>
      </vt:variant>
      <vt:variant>
        <vt:lpwstr/>
      </vt:variant>
      <vt:variant>
        <vt:lpwstr>_Toc478547638</vt:lpwstr>
      </vt:variant>
      <vt:variant>
        <vt:i4>1114174</vt:i4>
      </vt:variant>
      <vt:variant>
        <vt:i4>53</vt:i4>
      </vt:variant>
      <vt:variant>
        <vt:i4>0</vt:i4>
      </vt:variant>
      <vt:variant>
        <vt:i4>5</vt:i4>
      </vt:variant>
      <vt:variant>
        <vt:lpwstr/>
      </vt:variant>
      <vt:variant>
        <vt:lpwstr>_Toc478547637</vt:lpwstr>
      </vt:variant>
      <vt:variant>
        <vt:i4>1114174</vt:i4>
      </vt:variant>
      <vt:variant>
        <vt:i4>47</vt:i4>
      </vt:variant>
      <vt:variant>
        <vt:i4>0</vt:i4>
      </vt:variant>
      <vt:variant>
        <vt:i4>5</vt:i4>
      </vt:variant>
      <vt:variant>
        <vt:lpwstr/>
      </vt:variant>
      <vt:variant>
        <vt:lpwstr>_Toc478547636</vt:lpwstr>
      </vt:variant>
      <vt:variant>
        <vt:i4>1114174</vt:i4>
      </vt:variant>
      <vt:variant>
        <vt:i4>41</vt:i4>
      </vt:variant>
      <vt:variant>
        <vt:i4>0</vt:i4>
      </vt:variant>
      <vt:variant>
        <vt:i4>5</vt:i4>
      </vt:variant>
      <vt:variant>
        <vt:lpwstr/>
      </vt:variant>
      <vt:variant>
        <vt:lpwstr>_Toc478547635</vt:lpwstr>
      </vt:variant>
      <vt:variant>
        <vt:i4>1114174</vt:i4>
      </vt:variant>
      <vt:variant>
        <vt:i4>35</vt:i4>
      </vt:variant>
      <vt:variant>
        <vt:i4>0</vt:i4>
      </vt:variant>
      <vt:variant>
        <vt:i4>5</vt:i4>
      </vt:variant>
      <vt:variant>
        <vt:lpwstr/>
      </vt:variant>
      <vt:variant>
        <vt:lpwstr>_Toc478547634</vt:lpwstr>
      </vt:variant>
      <vt:variant>
        <vt:i4>1114174</vt:i4>
      </vt:variant>
      <vt:variant>
        <vt:i4>29</vt:i4>
      </vt:variant>
      <vt:variant>
        <vt:i4>0</vt:i4>
      </vt:variant>
      <vt:variant>
        <vt:i4>5</vt:i4>
      </vt:variant>
      <vt:variant>
        <vt:lpwstr/>
      </vt:variant>
      <vt:variant>
        <vt:lpwstr>_Toc478547632</vt:lpwstr>
      </vt:variant>
      <vt:variant>
        <vt:i4>1114174</vt:i4>
      </vt:variant>
      <vt:variant>
        <vt:i4>26</vt:i4>
      </vt:variant>
      <vt:variant>
        <vt:i4>0</vt:i4>
      </vt:variant>
      <vt:variant>
        <vt:i4>5</vt:i4>
      </vt:variant>
      <vt:variant>
        <vt:lpwstr/>
      </vt:variant>
      <vt:variant>
        <vt:lpwstr>_Toc478547631</vt:lpwstr>
      </vt:variant>
      <vt:variant>
        <vt:i4>1114174</vt:i4>
      </vt:variant>
      <vt:variant>
        <vt:i4>20</vt:i4>
      </vt:variant>
      <vt:variant>
        <vt:i4>0</vt:i4>
      </vt:variant>
      <vt:variant>
        <vt:i4>5</vt:i4>
      </vt:variant>
      <vt:variant>
        <vt:lpwstr/>
      </vt:variant>
      <vt:variant>
        <vt:lpwstr>_Toc478547630</vt:lpwstr>
      </vt:variant>
      <vt:variant>
        <vt:i4>1048638</vt:i4>
      </vt:variant>
      <vt:variant>
        <vt:i4>14</vt:i4>
      </vt:variant>
      <vt:variant>
        <vt:i4>0</vt:i4>
      </vt:variant>
      <vt:variant>
        <vt:i4>5</vt:i4>
      </vt:variant>
      <vt:variant>
        <vt:lpwstr/>
      </vt:variant>
      <vt:variant>
        <vt:lpwstr>_Toc478547629</vt:lpwstr>
      </vt:variant>
      <vt:variant>
        <vt:i4>1048638</vt:i4>
      </vt:variant>
      <vt:variant>
        <vt:i4>8</vt:i4>
      </vt:variant>
      <vt:variant>
        <vt:i4>0</vt:i4>
      </vt:variant>
      <vt:variant>
        <vt:i4>5</vt:i4>
      </vt:variant>
      <vt:variant>
        <vt:lpwstr/>
      </vt:variant>
      <vt:variant>
        <vt:lpwstr>_Toc478547628</vt:lpwstr>
      </vt:variant>
      <vt:variant>
        <vt:i4>1048638</vt:i4>
      </vt:variant>
      <vt:variant>
        <vt:i4>2</vt:i4>
      </vt:variant>
      <vt:variant>
        <vt:i4>0</vt:i4>
      </vt:variant>
      <vt:variant>
        <vt:i4>5</vt:i4>
      </vt:variant>
      <vt:variant>
        <vt:lpwstr/>
      </vt:variant>
      <vt:variant>
        <vt:lpwstr>_Toc478547627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dc:creator>
  <cp:keywords/>
  <dc:description/>
  <cp:lastModifiedBy>Danijela Turk</cp:lastModifiedBy>
  <cp:revision>5</cp:revision>
  <cp:lastPrinted>2025-12-11T07:58:00Z</cp:lastPrinted>
  <dcterms:created xsi:type="dcterms:W3CDTF">2025-12-03T12:34:00Z</dcterms:created>
  <dcterms:modified xsi:type="dcterms:W3CDTF">2025-12-11T08:16:00Z</dcterms:modified>
</cp:coreProperties>
</file>