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D814D5" w14:paraId="3A703173" w14:textId="77777777" w:rsidTr="00B00CDD">
        <w:tc>
          <w:tcPr>
            <w:tcW w:w="3333" w:type="dxa"/>
            <w:gridSpan w:val="2"/>
          </w:tcPr>
          <w:p w14:paraId="36529DCD" w14:textId="77777777" w:rsidR="00D814D5" w:rsidRDefault="00D814D5" w:rsidP="00B00C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503416DE" wp14:editId="795E0FE5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A7CA26F" w14:textId="047756ED" w:rsidR="00D814D5" w:rsidRPr="00737D90" w:rsidRDefault="00737D90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</w:t>
            </w:r>
            <w:r w:rsidR="00591C25">
              <w:t xml:space="preserve">   </w:t>
            </w:r>
          </w:p>
        </w:tc>
      </w:tr>
      <w:tr w:rsidR="00D814D5" w:rsidRPr="004328AC" w14:paraId="0BB8EBA0" w14:textId="77777777" w:rsidTr="00B00CDD">
        <w:tc>
          <w:tcPr>
            <w:tcW w:w="818" w:type="dxa"/>
          </w:tcPr>
          <w:p w14:paraId="7D25DA4C" w14:textId="77777777" w:rsidR="00D814D5" w:rsidRPr="00D87E9E" w:rsidRDefault="00D814D5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894CECF" wp14:editId="6FCEB689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3034876D" w14:textId="77777777" w:rsidR="00D814D5" w:rsidRPr="00D87E9E" w:rsidRDefault="00D814D5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A3C3723" w14:textId="77777777" w:rsidR="00D814D5" w:rsidRPr="004328AC" w:rsidRDefault="00D814D5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231C320D" w14:textId="73E09897" w:rsidR="00D814D5" w:rsidRPr="004328AC" w:rsidRDefault="00D814D5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3E9B7452" w14:textId="77777777" w:rsidR="00300E51" w:rsidRDefault="00300E51"/>
    <w:p w14:paraId="116FA9E3" w14:textId="59BC7016" w:rsidR="00D814D5" w:rsidRPr="00EF11F9" w:rsidRDefault="00D814D5" w:rsidP="00D814D5">
      <w:pPr>
        <w:rPr>
          <w:sz w:val="24"/>
          <w:szCs w:val="24"/>
        </w:rPr>
      </w:pPr>
      <w:r w:rsidRPr="00EF11F9">
        <w:rPr>
          <w:sz w:val="24"/>
          <w:szCs w:val="24"/>
        </w:rPr>
        <w:t xml:space="preserve">KLASA: </w:t>
      </w:r>
      <w:r w:rsidR="00EF11F9" w:rsidRPr="00EF11F9">
        <w:rPr>
          <w:sz w:val="24"/>
          <w:szCs w:val="24"/>
        </w:rPr>
        <w:t>321-01/25-01/02</w:t>
      </w:r>
    </w:p>
    <w:p w14:paraId="03D52FFA" w14:textId="11B86F7A" w:rsidR="00D814D5" w:rsidRPr="00EF11F9" w:rsidRDefault="00D814D5" w:rsidP="00D814D5">
      <w:pPr>
        <w:rPr>
          <w:sz w:val="24"/>
          <w:szCs w:val="24"/>
        </w:rPr>
      </w:pPr>
      <w:r w:rsidRPr="00EF11F9">
        <w:rPr>
          <w:sz w:val="24"/>
          <w:szCs w:val="24"/>
        </w:rPr>
        <w:t xml:space="preserve">URBROJ: </w:t>
      </w:r>
      <w:r w:rsidR="00EF11F9" w:rsidRPr="00EF11F9">
        <w:rPr>
          <w:sz w:val="24"/>
          <w:szCs w:val="24"/>
        </w:rPr>
        <w:t>2109-16-03-25-1</w:t>
      </w:r>
    </w:p>
    <w:p w14:paraId="249E3A60" w14:textId="10BEB51A" w:rsidR="00D814D5" w:rsidRPr="00D814D5" w:rsidRDefault="00D814D5" w:rsidP="00D814D5">
      <w:pPr>
        <w:rPr>
          <w:sz w:val="24"/>
          <w:szCs w:val="24"/>
        </w:rPr>
      </w:pPr>
      <w:r w:rsidRPr="00D814D5">
        <w:rPr>
          <w:sz w:val="24"/>
          <w:szCs w:val="24"/>
        </w:rPr>
        <w:t xml:space="preserve">Pleškovec, </w:t>
      </w:r>
      <w:r w:rsidR="00D947C8">
        <w:rPr>
          <w:sz w:val="24"/>
          <w:szCs w:val="24"/>
        </w:rPr>
        <w:t>04. prosinca</w:t>
      </w:r>
      <w:r w:rsidRPr="00D814D5">
        <w:rPr>
          <w:sz w:val="24"/>
          <w:szCs w:val="24"/>
        </w:rPr>
        <w:t xml:space="preserve"> 202</w:t>
      </w:r>
      <w:r w:rsidR="00737D90">
        <w:rPr>
          <w:sz w:val="24"/>
          <w:szCs w:val="24"/>
        </w:rPr>
        <w:t>5</w:t>
      </w:r>
      <w:r w:rsidRPr="00D814D5">
        <w:rPr>
          <w:sz w:val="24"/>
          <w:szCs w:val="24"/>
        </w:rPr>
        <w:t>.</w:t>
      </w:r>
    </w:p>
    <w:p w14:paraId="65324353" w14:textId="77777777" w:rsidR="00D814D5" w:rsidRPr="00D814D5" w:rsidRDefault="00D814D5" w:rsidP="00D814D5">
      <w:pPr>
        <w:rPr>
          <w:sz w:val="24"/>
          <w:szCs w:val="24"/>
        </w:rPr>
      </w:pPr>
    </w:p>
    <w:p w14:paraId="544DA7CF" w14:textId="057264CA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>Na temelju članka 69. Zakona o šumama („Narodne novine“, broj 68/18, 115/18, 98/19, 32/20 145/20, 101/23 i 36/24) i članka 28. Statuta Općine Sveti Juraj na Bregu („Službeni glasnik Međimurske županije“, broj 30/23</w:t>
      </w:r>
      <w:r w:rsidR="00737D90">
        <w:rPr>
          <w:sz w:val="24"/>
          <w:szCs w:val="24"/>
        </w:rPr>
        <w:t xml:space="preserve"> i 04/25</w:t>
      </w:r>
      <w:r w:rsidRPr="00D814D5">
        <w:rPr>
          <w:sz w:val="24"/>
          <w:szCs w:val="24"/>
        </w:rPr>
        <w:t xml:space="preserve">), Općinsko vijeće Općine Sveti Juraj na Bregu na svojoj </w:t>
      </w:r>
      <w:r w:rsidR="00737D90">
        <w:rPr>
          <w:sz w:val="24"/>
          <w:szCs w:val="24"/>
        </w:rPr>
        <w:t>05</w:t>
      </w:r>
      <w:r w:rsidRPr="00D814D5">
        <w:rPr>
          <w:sz w:val="24"/>
          <w:szCs w:val="24"/>
        </w:rPr>
        <w:t xml:space="preserve">. sjednici, održanoj </w:t>
      </w:r>
      <w:r w:rsidR="00D947C8">
        <w:rPr>
          <w:sz w:val="24"/>
          <w:szCs w:val="24"/>
        </w:rPr>
        <w:t>04. prosinca</w:t>
      </w:r>
      <w:r>
        <w:rPr>
          <w:sz w:val="24"/>
          <w:szCs w:val="24"/>
        </w:rPr>
        <w:t xml:space="preserve"> </w:t>
      </w:r>
      <w:r w:rsidRPr="00D814D5">
        <w:rPr>
          <w:sz w:val="24"/>
          <w:szCs w:val="24"/>
        </w:rPr>
        <w:t>202</w:t>
      </w:r>
      <w:r w:rsidR="00737D90">
        <w:rPr>
          <w:sz w:val="24"/>
          <w:szCs w:val="24"/>
        </w:rPr>
        <w:t>5</w:t>
      </w:r>
      <w:r w:rsidRPr="00D814D5">
        <w:rPr>
          <w:sz w:val="24"/>
          <w:szCs w:val="24"/>
        </w:rPr>
        <w:t>. godine, donijelo je</w:t>
      </w:r>
    </w:p>
    <w:p w14:paraId="422B962D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1D2D1E5B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Program utroška sredstava šumskog doprinosa</w:t>
      </w:r>
    </w:p>
    <w:p w14:paraId="66F25303" w14:textId="27B97405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za 202</w:t>
      </w:r>
      <w:r w:rsidR="00737D90">
        <w:rPr>
          <w:b/>
          <w:sz w:val="24"/>
          <w:szCs w:val="24"/>
        </w:rPr>
        <w:t>6</w:t>
      </w:r>
      <w:r w:rsidRPr="00D814D5">
        <w:rPr>
          <w:b/>
          <w:sz w:val="24"/>
          <w:szCs w:val="24"/>
        </w:rPr>
        <w:t>. godinu</w:t>
      </w:r>
    </w:p>
    <w:p w14:paraId="79677EA4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</w:p>
    <w:p w14:paraId="127250A4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Članak 1.</w:t>
      </w:r>
    </w:p>
    <w:p w14:paraId="468C6F2E" w14:textId="257E2965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>Programom utroška sredstava šumskog doprinosa za 202</w:t>
      </w:r>
      <w:r w:rsidR="00737D90">
        <w:rPr>
          <w:sz w:val="24"/>
          <w:szCs w:val="24"/>
        </w:rPr>
        <w:t>6</w:t>
      </w:r>
      <w:r w:rsidRPr="00D814D5">
        <w:rPr>
          <w:sz w:val="24"/>
          <w:szCs w:val="24"/>
        </w:rPr>
        <w:t>. godinu (u daljnjem tekstu: Program) utvrđuje se namjena trošenja sredstava ostvarenih kao prihod Proračuna Općine Sveti Juraj na Bregu za 202</w:t>
      </w:r>
      <w:r w:rsidR="00737D90">
        <w:rPr>
          <w:sz w:val="24"/>
          <w:szCs w:val="24"/>
        </w:rPr>
        <w:t>6</w:t>
      </w:r>
      <w:r w:rsidRPr="00D814D5">
        <w:rPr>
          <w:sz w:val="24"/>
          <w:szCs w:val="24"/>
        </w:rPr>
        <w:t>. godinu po osnovi šumskog doprinosa.</w:t>
      </w:r>
    </w:p>
    <w:p w14:paraId="14921C1E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444D6DA9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Članak 2.</w:t>
      </w:r>
    </w:p>
    <w:p w14:paraId="6974C02A" w14:textId="77777777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>Šumski doprinos plaćaju pravne i fizičke osobe, osim malih šumoposjednika, koje obavljaju prodaju proizvoda iskorištavanja šuma (drvni sortimenti) jedinicama lokalne samouprave u visini od 5% u odnosu na prodajnu cijenu proizvoda po panju.</w:t>
      </w:r>
    </w:p>
    <w:p w14:paraId="3EFCE7F2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075AFCD8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Članak 3.</w:t>
      </w:r>
    </w:p>
    <w:p w14:paraId="48A29A59" w14:textId="7AB54883" w:rsidR="00D814D5" w:rsidRPr="00D814D5" w:rsidRDefault="00D814D5" w:rsidP="00D814D5">
      <w:pPr>
        <w:jc w:val="both"/>
        <w:rPr>
          <w:color w:val="FF0000"/>
          <w:sz w:val="24"/>
          <w:szCs w:val="24"/>
        </w:rPr>
      </w:pPr>
      <w:r w:rsidRPr="00D814D5">
        <w:rPr>
          <w:sz w:val="24"/>
          <w:szCs w:val="24"/>
        </w:rPr>
        <w:t>Prihod od šumskog doprinosa u 202</w:t>
      </w:r>
      <w:r w:rsidR="00737D90">
        <w:rPr>
          <w:sz w:val="24"/>
          <w:szCs w:val="24"/>
        </w:rPr>
        <w:t>6</w:t>
      </w:r>
      <w:r w:rsidRPr="00D814D5">
        <w:rPr>
          <w:sz w:val="24"/>
          <w:szCs w:val="24"/>
        </w:rPr>
        <w:t xml:space="preserve">. godini planiran je u iznosu od </w:t>
      </w:r>
      <w:r w:rsidR="00F904CF" w:rsidRPr="00F904CF">
        <w:rPr>
          <w:sz w:val="24"/>
          <w:szCs w:val="24"/>
        </w:rPr>
        <w:t>1</w:t>
      </w:r>
      <w:r w:rsidRPr="00F904CF">
        <w:rPr>
          <w:sz w:val="24"/>
          <w:szCs w:val="24"/>
        </w:rPr>
        <w:t xml:space="preserve">00,00 </w:t>
      </w:r>
      <w:r w:rsidRPr="00D814D5">
        <w:rPr>
          <w:sz w:val="24"/>
          <w:szCs w:val="24"/>
        </w:rPr>
        <w:t>EUR.</w:t>
      </w:r>
    </w:p>
    <w:p w14:paraId="210824CC" w14:textId="4FC803CD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>Sukladno zakonskom odredbama, sredstva od šumskog doprinosa utrošit će se za održavanje komunalne infrastrukture prema Programu održavanja komunalne infrastrukture za</w:t>
      </w:r>
      <w:r w:rsidR="00F904CF">
        <w:rPr>
          <w:sz w:val="24"/>
          <w:szCs w:val="24"/>
        </w:rPr>
        <w:t xml:space="preserve"> </w:t>
      </w:r>
      <w:r w:rsidRPr="00D814D5">
        <w:rPr>
          <w:sz w:val="24"/>
          <w:szCs w:val="24"/>
        </w:rPr>
        <w:t>202</w:t>
      </w:r>
      <w:r w:rsidR="00737D90">
        <w:rPr>
          <w:sz w:val="24"/>
          <w:szCs w:val="24"/>
        </w:rPr>
        <w:t>6</w:t>
      </w:r>
      <w:r w:rsidRPr="00D814D5">
        <w:rPr>
          <w:sz w:val="24"/>
          <w:szCs w:val="24"/>
        </w:rPr>
        <w:t xml:space="preserve">. godinu – </w:t>
      </w:r>
      <w:r w:rsidR="00F904CF">
        <w:rPr>
          <w:sz w:val="24"/>
          <w:szCs w:val="24"/>
        </w:rPr>
        <w:t>Modernizacija</w:t>
      </w:r>
      <w:r w:rsidRPr="00D814D5">
        <w:rPr>
          <w:sz w:val="24"/>
          <w:szCs w:val="24"/>
        </w:rPr>
        <w:t xml:space="preserve"> nerazvrstanih cesta.</w:t>
      </w:r>
    </w:p>
    <w:p w14:paraId="50785F21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34E65798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Članak 4.</w:t>
      </w:r>
    </w:p>
    <w:p w14:paraId="03BB3D8F" w14:textId="221FC4A6" w:rsidR="00D814D5" w:rsidRPr="00D814D5" w:rsidRDefault="00D814D5" w:rsidP="00D814D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814D5">
        <w:rPr>
          <w:rFonts w:ascii="Times New Roman" w:hAnsi="Times New Roman" w:cs="Times New Roman"/>
          <w:sz w:val="24"/>
          <w:szCs w:val="24"/>
        </w:rPr>
        <w:t>Ovaj Program stupa na snagu osmog dana od dana objave u „Službenom glasniku Međimurske županije“, a primjenjuje se od 01. siječnja 202</w:t>
      </w:r>
      <w:r w:rsidR="00737D90">
        <w:rPr>
          <w:rFonts w:ascii="Times New Roman" w:hAnsi="Times New Roman" w:cs="Times New Roman"/>
          <w:sz w:val="24"/>
          <w:szCs w:val="24"/>
        </w:rPr>
        <w:t>6</w:t>
      </w:r>
      <w:r w:rsidRPr="00D814D5">
        <w:rPr>
          <w:rFonts w:ascii="Times New Roman" w:hAnsi="Times New Roman" w:cs="Times New Roman"/>
          <w:sz w:val="24"/>
          <w:szCs w:val="24"/>
        </w:rPr>
        <w:t>. godine.</w:t>
      </w:r>
    </w:p>
    <w:p w14:paraId="36DF0D77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261463F3" w14:textId="77777777" w:rsidR="00D814D5" w:rsidRPr="00B005B0" w:rsidRDefault="00D814D5" w:rsidP="00D814D5">
      <w:pPr>
        <w:jc w:val="both"/>
        <w:rPr>
          <w:b/>
          <w:bCs/>
          <w:sz w:val="24"/>
          <w:szCs w:val="24"/>
        </w:rPr>
      </w:pPr>
      <w:r w:rsidRPr="00D814D5">
        <w:rPr>
          <w:sz w:val="24"/>
          <w:szCs w:val="24"/>
        </w:rPr>
        <w:t xml:space="preserve">                                                                                          </w:t>
      </w:r>
      <w:r w:rsidRPr="00B005B0">
        <w:rPr>
          <w:b/>
          <w:bCs/>
          <w:sz w:val="24"/>
          <w:szCs w:val="24"/>
        </w:rPr>
        <w:t>PREDSJEDNIK</w:t>
      </w:r>
    </w:p>
    <w:p w14:paraId="774B3352" w14:textId="0022237D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 xml:space="preserve">                                                                                         </w:t>
      </w:r>
      <w:r w:rsidR="00B005B0">
        <w:rPr>
          <w:sz w:val="24"/>
          <w:szCs w:val="24"/>
        </w:rPr>
        <w:t xml:space="preserve"> </w:t>
      </w:r>
      <w:r w:rsidRPr="00D814D5">
        <w:rPr>
          <w:sz w:val="24"/>
          <w:szCs w:val="24"/>
        </w:rPr>
        <w:t>Općinskog vijeća</w:t>
      </w:r>
    </w:p>
    <w:p w14:paraId="754ADFB0" w14:textId="031DDD7B" w:rsidR="00D814D5" w:rsidRPr="00B005B0" w:rsidRDefault="00D814D5" w:rsidP="00D814D5">
      <w:pPr>
        <w:jc w:val="both"/>
        <w:rPr>
          <w:bCs/>
          <w:sz w:val="24"/>
          <w:szCs w:val="24"/>
        </w:rPr>
      </w:pPr>
      <w:r w:rsidRPr="00D814D5">
        <w:rPr>
          <w:b/>
          <w:sz w:val="24"/>
          <w:szCs w:val="24"/>
        </w:rPr>
        <w:t xml:space="preserve">                                                                                       </w:t>
      </w:r>
      <w:r w:rsidR="00737D90">
        <w:rPr>
          <w:b/>
          <w:sz w:val="24"/>
          <w:szCs w:val="24"/>
        </w:rPr>
        <w:t xml:space="preserve">   </w:t>
      </w:r>
      <w:r w:rsidRPr="00D814D5">
        <w:rPr>
          <w:b/>
          <w:sz w:val="24"/>
          <w:szCs w:val="24"/>
        </w:rPr>
        <w:t xml:space="preserve"> </w:t>
      </w:r>
      <w:r w:rsidR="00B005B0">
        <w:rPr>
          <w:b/>
          <w:sz w:val="24"/>
          <w:szCs w:val="24"/>
        </w:rPr>
        <w:t xml:space="preserve">  </w:t>
      </w:r>
      <w:r w:rsidR="00737D90">
        <w:rPr>
          <w:bCs/>
          <w:sz w:val="24"/>
          <w:szCs w:val="24"/>
        </w:rPr>
        <w:t>Damir Novak</w:t>
      </w:r>
    </w:p>
    <w:sectPr w:rsidR="00D814D5" w:rsidRPr="00B005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4D5"/>
    <w:rsid w:val="00300E51"/>
    <w:rsid w:val="00591C25"/>
    <w:rsid w:val="00737D90"/>
    <w:rsid w:val="0081373A"/>
    <w:rsid w:val="008D512E"/>
    <w:rsid w:val="00A148FF"/>
    <w:rsid w:val="00B005B0"/>
    <w:rsid w:val="00CE3207"/>
    <w:rsid w:val="00D814D5"/>
    <w:rsid w:val="00D947C8"/>
    <w:rsid w:val="00E15C5C"/>
    <w:rsid w:val="00E84102"/>
    <w:rsid w:val="00EF11F9"/>
    <w:rsid w:val="00F904CF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02E60"/>
  <w15:chartTrackingRefBased/>
  <w15:docId w15:val="{C418B85C-5E55-4F66-AE92-649D2B999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D5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814D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814D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814D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814D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814D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814D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814D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814D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814D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814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814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814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814D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814D5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814D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814D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814D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814D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814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81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814D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81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814D5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814D5"/>
    <w:rPr>
      <w:i/>
      <w:iCs/>
      <w:color w:val="404040" w:themeColor="text1" w:themeTint="BF"/>
    </w:rPr>
  </w:style>
  <w:style w:type="paragraph" w:styleId="Odlomakpopisa">
    <w:name w:val="List Paragraph"/>
    <w:basedOn w:val="Normal"/>
    <w:qFormat/>
    <w:rsid w:val="00D814D5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814D5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814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814D5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814D5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D814D5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8</cp:revision>
  <cp:lastPrinted>2024-11-28T13:34:00Z</cp:lastPrinted>
  <dcterms:created xsi:type="dcterms:W3CDTF">2024-11-20T09:01:00Z</dcterms:created>
  <dcterms:modified xsi:type="dcterms:W3CDTF">2025-12-08T06:32:00Z</dcterms:modified>
</cp:coreProperties>
</file>