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629"/>
        <w:gridCol w:w="4110"/>
      </w:tblGrid>
      <w:tr w:rsidR="0002233B" w14:paraId="3C51ED8D" w14:textId="77777777" w:rsidTr="00B00CDD">
        <w:tc>
          <w:tcPr>
            <w:tcW w:w="3333" w:type="dxa"/>
            <w:gridSpan w:val="2"/>
          </w:tcPr>
          <w:p w14:paraId="5F10A726" w14:textId="77777777" w:rsidR="0002233B" w:rsidRDefault="0002233B" w:rsidP="00B00CDD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331EFD26" wp14:editId="46E27684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1CE946E8" w14:textId="0F2A8EAD" w:rsidR="0002233B" w:rsidRPr="002675A8" w:rsidRDefault="002675A8" w:rsidP="00B00CDD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                          </w:t>
            </w:r>
          </w:p>
        </w:tc>
      </w:tr>
      <w:tr w:rsidR="0002233B" w14:paraId="2F4F4FE1" w14:textId="77777777" w:rsidTr="00B00CDD">
        <w:tc>
          <w:tcPr>
            <w:tcW w:w="818" w:type="dxa"/>
          </w:tcPr>
          <w:p w14:paraId="2E1307B3" w14:textId="77777777" w:rsidR="0002233B" w:rsidRDefault="0002233B" w:rsidP="00B00CDD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78E98C60" wp14:editId="32BB4AB1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2"/>
          </w:tcPr>
          <w:p w14:paraId="2B1B30D3" w14:textId="77777777" w:rsidR="0002233B" w:rsidRPr="00E93C3D" w:rsidRDefault="0002233B" w:rsidP="00B00CDD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4D2CDD7A" w14:textId="77777777" w:rsidR="0002233B" w:rsidRPr="00D17F74" w:rsidRDefault="0002233B" w:rsidP="00B00CDD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110" w:type="dxa"/>
          </w:tcPr>
          <w:p w14:paraId="4D396E75" w14:textId="44D844CD" w:rsidR="0002233B" w:rsidRPr="001F2912" w:rsidRDefault="0002233B" w:rsidP="00B00CDD">
            <w:pPr>
              <w:jc w:val="both"/>
              <w:rPr>
                <w:b/>
                <w:bCs/>
                <w:sz w:val="24"/>
                <w:szCs w:val="24"/>
              </w:rPr>
            </w:pPr>
            <w:r>
              <w:t xml:space="preserve">                               </w:t>
            </w:r>
          </w:p>
        </w:tc>
      </w:tr>
    </w:tbl>
    <w:p w14:paraId="10B82842" w14:textId="77777777" w:rsidR="0002233B" w:rsidRDefault="0002233B" w:rsidP="0002233B">
      <w:pPr>
        <w:autoSpaceDE w:val="0"/>
        <w:autoSpaceDN w:val="0"/>
        <w:adjustRightInd w:val="0"/>
        <w:spacing w:line="240" w:lineRule="auto"/>
        <w:rPr>
          <w:sz w:val="24"/>
          <w:szCs w:val="24"/>
        </w:rPr>
      </w:pPr>
    </w:p>
    <w:p w14:paraId="03ED2454" w14:textId="62E6DA3C" w:rsidR="0002233B" w:rsidRPr="002B737F" w:rsidRDefault="0002233B" w:rsidP="0002233B">
      <w:pPr>
        <w:autoSpaceDE w:val="0"/>
        <w:autoSpaceDN w:val="0"/>
        <w:adjustRightInd w:val="0"/>
        <w:spacing w:line="240" w:lineRule="auto"/>
        <w:rPr>
          <w:sz w:val="24"/>
          <w:szCs w:val="24"/>
        </w:rPr>
      </w:pPr>
      <w:r w:rsidRPr="002B737F">
        <w:rPr>
          <w:sz w:val="24"/>
          <w:szCs w:val="24"/>
        </w:rPr>
        <w:t xml:space="preserve">KLASA: </w:t>
      </w:r>
      <w:r w:rsidR="002B737F" w:rsidRPr="002B737F">
        <w:rPr>
          <w:sz w:val="24"/>
          <w:szCs w:val="24"/>
        </w:rPr>
        <w:t>602-01/25-01/14</w:t>
      </w:r>
    </w:p>
    <w:p w14:paraId="3B974E68" w14:textId="372F6243" w:rsidR="0002233B" w:rsidRPr="002B737F" w:rsidRDefault="0002233B" w:rsidP="0002233B">
      <w:pPr>
        <w:autoSpaceDE w:val="0"/>
        <w:autoSpaceDN w:val="0"/>
        <w:adjustRightInd w:val="0"/>
        <w:spacing w:line="240" w:lineRule="auto"/>
        <w:rPr>
          <w:sz w:val="24"/>
          <w:szCs w:val="24"/>
        </w:rPr>
      </w:pPr>
      <w:r w:rsidRPr="002B737F">
        <w:rPr>
          <w:sz w:val="24"/>
          <w:szCs w:val="24"/>
        </w:rPr>
        <w:t>URBROJ:</w:t>
      </w:r>
      <w:r w:rsidR="005C526F" w:rsidRPr="002B737F">
        <w:t xml:space="preserve"> </w:t>
      </w:r>
      <w:r w:rsidR="002B737F" w:rsidRPr="002B737F">
        <w:rPr>
          <w:sz w:val="24"/>
          <w:szCs w:val="24"/>
        </w:rPr>
        <w:t>2109-16-03-25-1</w:t>
      </w:r>
    </w:p>
    <w:p w14:paraId="36A7C5D9" w14:textId="385C1716" w:rsidR="0002233B" w:rsidRDefault="0002233B" w:rsidP="0002233B">
      <w:pPr>
        <w:autoSpaceDE w:val="0"/>
        <w:autoSpaceDN w:val="0"/>
        <w:adjustRightInd w:val="0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Pleškovec, </w:t>
      </w:r>
      <w:r w:rsidR="00013349">
        <w:rPr>
          <w:sz w:val="24"/>
          <w:szCs w:val="24"/>
        </w:rPr>
        <w:t>04. prosinca</w:t>
      </w:r>
      <w:r>
        <w:rPr>
          <w:sz w:val="24"/>
          <w:szCs w:val="24"/>
        </w:rPr>
        <w:t xml:space="preserve"> 202</w:t>
      </w:r>
      <w:r w:rsidR="007D7978">
        <w:rPr>
          <w:sz w:val="24"/>
          <w:szCs w:val="24"/>
        </w:rPr>
        <w:t>5</w:t>
      </w:r>
      <w:r>
        <w:rPr>
          <w:sz w:val="24"/>
          <w:szCs w:val="24"/>
        </w:rPr>
        <w:t>.</w:t>
      </w:r>
    </w:p>
    <w:p w14:paraId="5D5DD60B" w14:textId="77777777" w:rsidR="0002233B" w:rsidRDefault="0002233B" w:rsidP="0002233B">
      <w:pPr>
        <w:autoSpaceDE w:val="0"/>
        <w:autoSpaceDN w:val="0"/>
        <w:adjustRightInd w:val="0"/>
        <w:spacing w:line="240" w:lineRule="auto"/>
        <w:rPr>
          <w:sz w:val="24"/>
          <w:szCs w:val="24"/>
        </w:rPr>
      </w:pPr>
    </w:p>
    <w:p w14:paraId="73E95762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B8247E">
        <w:rPr>
          <w:sz w:val="24"/>
          <w:szCs w:val="24"/>
        </w:rPr>
        <w:t xml:space="preserve">Na temelju </w:t>
      </w:r>
      <w:r>
        <w:rPr>
          <w:sz w:val="24"/>
          <w:szCs w:val="24"/>
        </w:rPr>
        <w:t xml:space="preserve"> </w:t>
      </w:r>
      <w:r w:rsidRPr="00B8247E">
        <w:rPr>
          <w:sz w:val="24"/>
          <w:szCs w:val="24"/>
        </w:rPr>
        <w:t xml:space="preserve">članka </w:t>
      </w:r>
      <w:r>
        <w:rPr>
          <w:sz w:val="24"/>
          <w:szCs w:val="24"/>
        </w:rPr>
        <w:t xml:space="preserve"> </w:t>
      </w:r>
      <w:r w:rsidRPr="00B8247E">
        <w:rPr>
          <w:sz w:val="24"/>
          <w:szCs w:val="24"/>
        </w:rPr>
        <w:t xml:space="preserve">28. Statuta </w:t>
      </w:r>
      <w:r>
        <w:rPr>
          <w:sz w:val="24"/>
          <w:szCs w:val="24"/>
        </w:rPr>
        <w:t xml:space="preserve"> </w:t>
      </w:r>
      <w:r w:rsidRPr="00B8247E">
        <w:rPr>
          <w:sz w:val="24"/>
          <w:szCs w:val="24"/>
        </w:rPr>
        <w:t xml:space="preserve">Općine </w:t>
      </w:r>
      <w:r>
        <w:rPr>
          <w:sz w:val="24"/>
          <w:szCs w:val="24"/>
        </w:rPr>
        <w:t xml:space="preserve"> </w:t>
      </w:r>
      <w:r w:rsidRPr="00B8247E">
        <w:rPr>
          <w:sz w:val="24"/>
          <w:szCs w:val="24"/>
        </w:rPr>
        <w:t xml:space="preserve">Sveti </w:t>
      </w:r>
      <w:r>
        <w:rPr>
          <w:sz w:val="24"/>
          <w:szCs w:val="24"/>
        </w:rPr>
        <w:t xml:space="preserve"> </w:t>
      </w:r>
      <w:r w:rsidRPr="00B8247E">
        <w:rPr>
          <w:sz w:val="24"/>
          <w:szCs w:val="24"/>
        </w:rPr>
        <w:t xml:space="preserve">Juraj na Bregu („Službeni glasnik </w:t>
      </w:r>
      <w:r>
        <w:rPr>
          <w:sz w:val="24"/>
          <w:szCs w:val="24"/>
        </w:rPr>
        <w:t xml:space="preserve"> </w:t>
      </w:r>
      <w:r w:rsidRPr="00B8247E">
        <w:rPr>
          <w:sz w:val="24"/>
          <w:szCs w:val="24"/>
        </w:rPr>
        <w:t>Međimurske</w:t>
      </w:r>
    </w:p>
    <w:p w14:paraId="59CA4050" w14:textId="65CECD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B8247E">
        <w:rPr>
          <w:sz w:val="24"/>
          <w:szCs w:val="24"/>
        </w:rPr>
        <w:t>županije“ broj 30/23</w:t>
      </w:r>
      <w:r w:rsidR="002675A8">
        <w:rPr>
          <w:sz w:val="24"/>
          <w:szCs w:val="24"/>
        </w:rPr>
        <w:t xml:space="preserve"> i 04/25</w:t>
      </w:r>
      <w:r w:rsidRPr="00B8247E">
        <w:rPr>
          <w:sz w:val="24"/>
          <w:szCs w:val="24"/>
        </w:rPr>
        <w:t xml:space="preserve">) Općinsko vijeće Općine Sveti Juraj na Bregu na </w:t>
      </w:r>
      <w:r w:rsidR="009D2E63">
        <w:rPr>
          <w:sz w:val="24"/>
          <w:szCs w:val="24"/>
        </w:rPr>
        <w:t>05</w:t>
      </w:r>
      <w:r w:rsidRPr="00B8247E">
        <w:rPr>
          <w:sz w:val="24"/>
          <w:szCs w:val="24"/>
        </w:rPr>
        <w:t>. sjednici održanoj</w:t>
      </w:r>
      <w:r w:rsidR="002675A8">
        <w:rPr>
          <w:sz w:val="24"/>
          <w:szCs w:val="24"/>
        </w:rPr>
        <w:t xml:space="preserve"> </w:t>
      </w:r>
      <w:r w:rsidR="00013349">
        <w:rPr>
          <w:sz w:val="24"/>
          <w:szCs w:val="24"/>
        </w:rPr>
        <w:t>04. prosinca</w:t>
      </w:r>
      <w:r>
        <w:rPr>
          <w:sz w:val="24"/>
          <w:szCs w:val="24"/>
        </w:rPr>
        <w:t xml:space="preserve"> </w:t>
      </w:r>
      <w:r w:rsidRPr="00B8247E">
        <w:rPr>
          <w:sz w:val="24"/>
          <w:szCs w:val="24"/>
        </w:rPr>
        <w:t>202</w:t>
      </w:r>
      <w:r w:rsidR="002675A8">
        <w:rPr>
          <w:sz w:val="24"/>
          <w:szCs w:val="24"/>
        </w:rPr>
        <w:t>5</w:t>
      </w:r>
      <w:r w:rsidRPr="00B8247E">
        <w:rPr>
          <w:sz w:val="24"/>
          <w:szCs w:val="24"/>
        </w:rPr>
        <w:t>. godine, donosi</w:t>
      </w:r>
    </w:p>
    <w:p w14:paraId="3F1224B0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rPr>
          <w:rFonts w:ascii="CIDFont+F2" w:hAnsi="CIDFont+F2" w:cs="CIDFont+F2"/>
          <w:sz w:val="22"/>
          <w:szCs w:val="22"/>
        </w:rPr>
      </w:pPr>
    </w:p>
    <w:p w14:paraId="11E62F21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rPr>
          <w:rFonts w:ascii="CIDFont+F2" w:hAnsi="CIDFont+F2" w:cs="CIDFont+F2"/>
          <w:sz w:val="22"/>
          <w:szCs w:val="22"/>
        </w:rPr>
      </w:pPr>
    </w:p>
    <w:p w14:paraId="46AACB6C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B8247E">
        <w:rPr>
          <w:b/>
          <w:bCs/>
          <w:sz w:val="24"/>
          <w:szCs w:val="24"/>
        </w:rPr>
        <w:t>ODLUKU</w:t>
      </w:r>
    </w:p>
    <w:p w14:paraId="214ABE2F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B8247E">
        <w:rPr>
          <w:b/>
          <w:bCs/>
          <w:sz w:val="24"/>
          <w:szCs w:val="24"/>
        </w:rPr>
        <w:t>o sufinanciranju Programa produženog boravka</w:t>
      </w:r>
    </w:p>
    <w:p w14:paraId="4B6EE3A5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B8247E">
        <w:rPr>
          <w:b/>
          <w:bCs/>
          <w:sz w:val="24"/>
          <w:szCs w:val="24"/>
        </w:rPr>
        <w:t xml:space="preserve">u Osnovnoj školi Ivana Gorana Kovačića Sveti Juraj na Bregu </w:t>
      </w:r>
    </w:p>
    <w:p w14:paraId="78201139" w14:textId="254C12E8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B8247E">
        <w:rPr>
          <w:b/>
          <w:bCs/>
          <w:sz w:val="24"/>
          <w:szCs w:val="24"/>
        </w:rPr>
        <w:t>u školskoj godini 202</w:t>
      </w:r>
      <w:r w:rsidR="007D7978">
        <w:rPr>
          <w:b/>
          <w:bCs/>
          <w:sz w:val="24"/>
          <w:szCs w:val="24"/>
        </w:rPr>
        <w:t>5</w:t>
      </w:r>
      <w:r w:rsidRPr="00B8247E">
        <w:rPr>
          <w:b/>
          <w:bCs/>
          <w:sz w:val="24"/>
          <w:szCs w:val="24"/>
        </w:rPr>
        <w:t>./202</w:t>
      </w:r>
      <w:r w:rsidR="007D7978">
        <w:rPr>
          <w:b/>
          <w:bCs/>
          <w:sz w:val="24"/>
          <w:szCs w:val="24"/>
        </w:rPr>
        <w:t>6</w:t>
      </w:r>
      <w:r w:rsidRPr="00B8247E">
        <w:rPr>
          <w:b/>
          <w:bCs/>
          <w:sz w:val="24"/>
          <w:szCs w:val="24"/>
        </w:rPr>
        <w:t>.</w:t>
      </w:r>
    </w:p>
    <w:p w14:paraId="0141A136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</w:p>
    <w:p w14:paraId="4DD23E80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</w:p>
    <w:p w14:paraId="15B4A2F3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B8247E">
        <w:rPr>
          <w:b/>
          <w:bCs/>
          <w:sz w:val="24"/>
          <w:szCs w:val="24"/>
        </w:rPr>
        <w:t>Članak 1.</w:t>
      </w:r>
    </w:p>
    <w:p w14:paraId="4DDBF92D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B8247E">
        <w:rPr>
          <w:sz w:val="24"/>
          <w:szCs w:val="24"/>
        </w:rPr>
        <w:t xml:space="preserve">Ovom Odlukom uređuje se sufinanciranje produženog boravka djece u Osnovnoj školi Ivana Gorana Kovačića Sveti Juraj na Bregu (u daljnjem tekstu: Škola) </w:t>
      </w:r>
      <w:r>
        <w:rPr>
          <w:sz w:val="24"/>
          <w:szCs w:val="24"/>
        </w:rPr>
        <w:t xml:space="preserve">i Područnoj školi u Zasadbregu </w:t>
      </w:r>
      <w:r w:rsidRPr="00B8247E">
        <w:rPr>
          <w:sz w:val="24"/>
          <w:szCs w:val="24"/>
        </w:rPr>
        <w:t>kao šire javne potrebe te se utvrđuju načini sufinanciranja i mjerila za naplatu usluge.</w:t>
      </w:r>
    </w:p>
    <w:p w14:paraId="0AF31655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rPr>
          <w:rFonts w:ascii="CIDFont+F2" w:hAnsi="CIDFont+F2" w:cs="CIDFont+F2"/>
          <w:sz w:val="22"/>
          <w:szCs w:val="22"/>
        </w:rPr>
      </w:pPr>
    </w:p>
    <w:p w14:paraId="2AAC6C55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B8247E">
        <w:rPr>
          <w:b/>
          <w:bCs/>
          <w:sz w:val="24"/>
          <w:szCs w:val="24"/>
        </w:rPr>
        <w:t>Članak 2.</w:t>
      </w:r>
    </w:p>
    <w:p w14:paraId="33C4CE39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B8247E">
        <w:rPr>
          <w:sz w:val="24"/>
          <w:szCs w:val="24"/>
        </w:rPr>
        <w:t>Program produženog boravka za učenike razredne nastave (od 1. do 4. razreda) osnovne škole sufinancirat će se iz proračuna Općine Sveti Juraj na Bregu: Program 1011- Naknade građanima, A101101-</w:t>
      </w:r>
      <w:r w:rsidRPr="00B8247E">
        <w:t xml:space="preserve"> </w:t>
      </w:r>
      <w:r w:rsidRPr="00B8247E">
        <w:rPr>
          <w:sz w:val="24"/>
          <w:szCs w:val="24"/>
        </w:rPr>
        <w:t xml:space="preserve">Naknade građanima i kućanstvu, konto </w:t>
      </w:r>
      <w:r w:rsidRPr="00B91A22">
        <w:rPr>
          <w:sz w:val="24"/>
          <w:szCs w:val="24"/>
        </w:rPr>
        <w:t>37220</w:t>
      </w:r>
      <w:r w:rsidRPr="00B8247E">
        <w:rPr>
          <w:sz w:val="24"/>
          <w:szCs w:val="24"/>
        </w:rPr>
        <w:t xml:space="preserve"> – Sufinanciranje produženog boravka učenika osnovne škole.</w:t>
      </w:r>
    </w:p>
    <w:p w14:paraId="20283647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B8247E">
        <w:rPr>
          <w:sz w:val="24"/>
          <w:szCs w:val="24"/>
        </w:rPr>
        <w:t>Sufinanciranje se izvršava ovisno o mogućnostima proračuna Općine Sveti Juraj na Bregu.</w:t>
      </w:r>
    </w:p>
    <w:p w14:paraId="41B705E7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rPr>
          <w:rFonts w:ascii="CIDFont+F2" w:hAnsi="CIDFont+F2" w:cs="CIDFont+F2"/>
          <w:sz w:val="22"/>
          <w:szCs w:val="22"/>
        </w:rPr>
      </w:pPr>
    </w:p>
    <w:p w14:paraId="256A4D08" w14:textId="77777777" w:rsidR="0002233B" w:rsidRPr="00976AEB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976AEB">
        <w:rPr>
          <w:b/>
          <w:bCs/>
          <w:sz w:val="24"/>
          <w:szCs w:val="24"/>
        </w:rPr>
        <w:t>Članak 3.</w:t>
      </w:r>
    </w:p>
    <w:p w14:paraId="7A19E4C6" w14:textId="6066004C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F5576">
        <w:rPr>
          <w:sz w:val="24"/>
          <w:szCs w:val="24"/>
        </w:rPr>
        <w:t>Na osnovi iskazanog interesa učenika i roditelja u školskoj godini 202</w:t>
      </w:r>
      <w:r w:rsidR="007D7978">
        <w:rPr>
          <w:sz w:val="24"/>
          <w:szCs w:val="24"/>
        </w:rPr>
        <w:t>5</w:t>
      </w:r>
      <w:r w:rsidRPr="00EF5576">
        <w:rPr>
          <w:sz w:val="24"/>
          <w:szCs w:val="24"/>
        </w:rPr>
        <w:t>./202</w:t>
      </w:r>
      <w:r w:rsidR="007D7978">
        <w:rPr>
          <w:sz w:val="24"/>
          <w:szCs w:val="24"/>
        </w:rPr>
        <w:t>6</w:t>
      </w:r>
      <w:r w:rsidRPr="00EF5576">
        <w:rPr>
          <w:sz w:val="24"/>
          <w:szCs w:val="24"/>
        </w:rPr>
        <w:t>. sufinancirat će se provedba produženog boravka iz članka 1. Ove Odluke u Osnovnoj školi Ivana Gorana Kovačića Sveti Juraj na Bregu i učenika u Područnoj školi Zasadbreg</w:t>
      </w:r>
      <w:r>
        <w:rPr>
          <w:sz w:val="24"/>
          <w:szCs w:val="24"/>
        </w:rPr>
        <w:t>.</w:t>
      </w:r>
    </w:p>
    <w:p w14:paraId="4E6A7AF6" w14:textId="77777777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</w:p>
    <w:p w14:paraId="65FC1318" w14:textId="77777777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Općina Sveti Juraj na Bregu sufinancirati će iznos od </w:t>
      </w:r>
      <w:r w:rsidRPr="00B91A22">
        <w:rPr>
          <w:sz w:val="24"/>
          <w:szCs w:val="24"/>
        </w:rPr>
        <w:t xml:space="preserve">95,00 </w:t>
      </w:r>
      <w:r>
        <w:rPr>
          <w:sz w:val="24"/>
          <w:szCs w:val="24"/>
        </w:rPr>
        <w:t>EUR mjesečno po učeniku i financirati plaću učiteljice u produženom boravku u Područne škole Zasadbreg u cijelom bruto iznosu.</w:t>
      </w:r>
    </w:p>
    <w:p w14:paraId="127576DC" w14:textId="77777777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</w:p>
    <w:p w14:paraId="3F5D820E" w14:textId="77777777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U slučaju nastanka dodatnih nepredviđenih izdataka nastalih (zamjena za zaposlenicu u produljenom boravku zbog bolovanja, smanjenje broja korisnika i drugih nepredviđenih izdataka) Općina Sveti Juraj na Bregu se obvezuje nadoknaditi nastale izdatke.</w:t>
      </w:r>
    </w:p>
    <w:p w14:paraId="6EDB32AC" w14:textId="77777777" w:rsidR="0002233B" w:rsidRPr="00EF5576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</w:p>
    <w:p w14:paraId="6A33E6B8" w14:textId="77777777" w:rsidR="0002233B" w:rsidRPr="00C33BE4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C33BE4">
        <w:rPr>
          <w:b/>
          <w:bCs/>
          <w:sz w:val="24"/>
          <w:szCs w:val="24"/>
        </w:rPr>
        <w:lastRenderedPageBreak/>
        <w:t xml:space="preserve">Članak </w:t>
      </w:r>
      <w:r>
        <w:rPr>
          <w:b/>
          <w:bCs/>
          <w:sz w:val="24"/>
          <w:szCs w:val="24"/>
        </w:rPr>
        <w:t>4</w:t>
      </w:r>
      <w:r w:rsidRPr="00C33BE4">
        <w:rPr>
          <w:b/>
          <w:bCs/>
          <w:sz w:val="24"/>
          <w:szCs w:val="24"/>
        </w:rPr>
        <w:t>.</w:t>
      </w:r>
    </w:p>
    <w:p w14:paraId="64271E59" w14:textId="46A4F922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853E78">
        <w:rPr>
          <w:sz w:val="24"/>
          <w:szCs w:val="24"/>
        </w:rPr>
        <w:t xml:space="preserve">Općina </w:t>
      </w:r>
      <w:r>
        <w:rPr>
          <w:sz w:val="24"/>
          <w:szCs w:val="24"/>
        </w:rPr>
        <w:t>Sveti Juraj na Bregu</w:t>
      </w:r>
      <w:r w:rsidRPr="00853E78">
        <w:rPr>
          <w:sz w:val="24"/>
          <w:szCs w:val="24"/>
        </w:rPr>
        <w:t xml:space="preserve"> tijekom školske godine 202</w:t>
      </w:r>
      <w:r w:rsidR="007D7978">
        <w:rPr>
          <w:sz w:val="24"/>
          <w:szCs w:val="24"/>
        </w:rPr>
        <w:t>5</w:t>
      </w:r>
      <w:r w:rsidRPr="00853E78">
        <w:rPr>
          <w:sz w:val="24"/>
          <w:szCs w:val="24"/>
        </w:rPr>
        <w:t>./202</w:t>
      </w:r>
      <w:r w:rsidR="007D7978">
        <w:rPr>
          <w:sz w:val="24"/>
          <w:szCs w:val="24"/>
        </w:rPr>
        <w:t>6</w:t>
      </w:r>
      <w:r w:rsidRPr="00853E78">
        <w:rPr>
          <w:sz w:val="24"/>
          <w:szCs w:val="24"/>
        </w:rPr>
        <w:t>. Školi doznačuje sredstva sukladno dostavlje</w:t>
      </w:r>
      <w:r>
        <w:rPr>
          <w:sz w:val="24"/>
          <w:szCs w:val="24"/>
        </w:rPr>
        <w:t>nim</w:t>
      </w:r>
      <w:r w:rsidRPr="00853E78">
        <w:rPr>
          <w:sz w:val="24"/>
          <w:szCs w:val="24"/>
        </w:rPr>
        <w:t xml:space="preserve"> Zahtjev</w:t>
      </w:r>
      <w:r>
        <w:rPr>
          <w:sz w:val="24"/>
          <w:szCs w:val="24"/>
        </w:rPr>
        <w:t xml:space="preserve">ima za sufinanciranje produženog boravka i </w:t>
      </w:r>
      <w:r w:rsidRPr="00853E78">
        <w:rPr>
          <w:sz w:val="24"/>
          <w:szCs w:val="24"/>
        </w:rPr>
        <w:t xml:space="preserve">financiranje </w:t>
      </w:r>
      <w:r>
        <w:rPr>
          <w:sz w:val="24"/>
          <w:szCs w:val="24"/>
        </w:rPr>
        <w:t xml:space="preserve">plaće </w:t>
      </w:r>
      <w:r w:rsidRPr="00853E78">
        <w:rPr>
          <w:sz w:val="24"/>
          <w:szCs w:val="24"/>
        </w:rPr>
        <w:t>učiteljice u produženom boravku u Područn</w:t>
      </w:r>
      <w:r>
        <w:rPr>
          <w:sz w:val="24"/>
          <w:szCs w:val="24"/>
        </w:rPr>
        <w:t>oj</w:t>
      </w:r>
      <w:r w:rsidRPr="00853E78">
        <w:rPr>
          <w:sz w:val="24"/>
          <w:szCs w:val="24"/>
        </w:rPr>
        <w:t xml:space="preserve"> škol</w:t>
      </w:r>
      <w:r>
        <w:rPr>
          <w:sz w:val="24"/>
          <w:szCs w:val="24"/>
        </w:rPr>
        <w:t>i</w:t>
      </w:r>
      <w:r w:rsidRPr="00853E78">
        <w:rPr>
          <w:sz w:val="24"/>
          <w:szCs w:val="24"/>
        </w:rPr>
        <w:t xml:space="preserve"> Zasadbreg</w:t>
      </w:r>
      <w:r>
        <w:rPr>
          <w:sz w:val="24"/>
          <w:szCs w:val="24"/>
        </w:rPr>
        <w:t>.</w:t>
      </w:r>
    </w:p>
    <w:p w14:paraId="4BC41FB0" w14:textId="77777777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</w:p>
    <w:p w14:paraId="3E00773B" w14:textId="77777777" w:rsidR="0002233B" w:rsidRPr="00C33BE4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EF5576">
        <w:rPr>
          <w:b/>
          <w:bCs/>
          <w:sz w:val="24"/>
          <w:szCs w:val="24"/>
        </w:rPr>
        <w:t xml:space="preserve">Članak </w:t>
      </w:r>
      <w:r>
        <w:rPr>
          <w:b/>
          <w:bCs/>
          <w:sz w:val="24"/>
          <w:szCs w:val="24"/>
        </w:rPr>
        <w:t>5</w:t>
      </w:r>
      <w:r w:rsidRPr="00EF5576">
        <w:rPr>
          <w:b/>
          <w:bCs/>
          <w:sz w:val="24"/>
          <w:szCs w:val="24"/>
        </w:rPr>
        <w:t>.</w:t>
      </w:r>
    </w:p>
    <w:p w14:paraId="32EAF989" w14:textId="77777777" w:rsidR="0002233B" w:rsidRPr="00EF5576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F5576">
        <w:rPr>
          <w:sz w:val="24"/>
          <w:szCs w:val="24"/>
        </w:rPr>
        <w:t>Ako se za produženi boravak prijavi prevelik broj učenika, prednost pri upisu u Program imaju učenici s prebivalištem na području Općine Sveti Juraj na Bregu, učenici s oba zaposlena roditelja te učenici 1. i 2. razreda.</w:t>
      </w:r>
    </w:p>
    <w:p w14:paraId="7B73D435" w14:textId="77777777" w:rsidR="0002233B" w:rsidRDefault="0002233B" w:rsidP="0002233B">
      <w:pPr>
        <w:autoSpaceDE w:val="0"/>
        <w:autoSpaceDN w:val="0"/>
        <w:adjustRightInd w:val="0"/>
        <w:spacing w:line="240" w:lineRule="auto"/>
        <w:rPr>
          <w:rFonts w:ascii="CIDFont+F2" w:hAnsi="CIDFont+F2" w:cs="CIDFont+F2"/>
          <w:sz w:val="22"/>
          <w:szCs w:val="22"/>
        </w:rPr>
      </w:pPr>
    </w:p>
    <w:p w14:paraId="25A0F47C" w14:textId="77777777" w:rsidR="0002233B" w:rsidRPr="00976AEB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976AEB">
        <w:rPr>
          <w:b/>
          <w:bCs/>
          <w:sz w:val="24"/>
          <w:szCs w:val="24"/>
        </w:rPr>
        <w:t xml:space="preserve">Članak </w:t>
      </w:r>
      <w:r>
        <w:rPr>
          <w:b/>
          <w:bCs/>
          <w:sz w:val="24"/>
          <w:szCs w:val="24"/>
        </w:rPr>
        <w:t>6</w:t>
      </w:r>
      <w:r w:rsidRPr="00976AEB">
        <w:rPr>
          <w:b/>
          <w:bCs/>
          <w:sz w:val="24"/>
          <w:szCs w:val="24"/>
        </w:rPr>
        <w:t>.</w:t>
      </w:r>
    </w:p>
    <w:p w14:paraId="2ACFFD02" w14:textId="19B939C6" w:rsidR="0002233B" w:rsidRPr="00976AE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976AEB">
        <w:rPr>
          <w:sz w:val="24"/>
          <w:szCs w:val="24"/>
        </w:rPr>
        <w:t>Općina Sveti Juraj na Bregu sa Školom sklapa Sporazum o sufinanciranju produženog boravka u</w:t>
      </w:r>
      <w:r>
        <w:rPr>
          <w:sz w:val="24"/>
          <w:szCs w:val="24"/>
        </w:rPr>
        <w:t xml:space="preserve"> </w:t>
      </w:r>
      <w:r w:rsidRPr="00976AEB">
        <w:rPr>
          <w:sz w:val="24"/>
          <w:szCs w:val="24"/>
        </w:rPr>
        <w:t>školskoj godini 202</w:t>
      </w:r>
      <w:r w:rsidR="007D7978">
        <w:rPr>
          <w:sz w:val="24"/>
          <w:szCs w:val="24"/>
        </w:rPr>
        <w:t>5</w:t>
      </w:r>
      <w:r w:rsidRPr="00976AEB">
        <w:rPr>
          <w:sz w:val="24"/>
          <w:szCs w:val="24"/>
        </w:rPr>
        <w:t>./202</w:t>
      </w:r>
      <w:r w:rsidR="007D7978">
        <w:rPr>
          <w:sz w:val="24"/>
          <w:szCs w:val="24"/>
        </w:rPr>
        <w:t>6</w:t>
      </w:r>
      <w:r w:rsidRPr="00976AEB">
        <w:rPr>
          <w:sz w:val="24"/>
          <w:szCs w:val="24"/>
        </w:rPr>
        <w:t>. u skladu s ovom Odlukom.</w:t>
      </w:r>
    </w:p>
    <w:p w14:paraId="082A05E7" w14:textId="77777777" w:rsidR="0002233B" w:rsidRDefault="0002233B" w:rsidP="0002233B">
      <w:pPr>
        <w:autoSpaceDE w:val="0"/>
        <w:autoSpaceDN w:val="0"/>
        <w:adjustRightInd w:val="0"/>
        <w:spacing w:line="240" w:lineRule="auto"/>
        <w:rPr>
          <w:rFonts w:ascii="CIDFont+F2" w:hAnsi="CIDFont+F2" w:cs="CIDFont+F2"/>
          <w:sz w:val="22"/>
          <w:szCs w:val="22"/>
        </w:rPr>
      </w:pPr>
    </w:p>
    <w:p w14:paraId="4F313008" w14:textId="77777777" w:rsidR="0002233B" w:rsidRPr="00C76B30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C76B30">
        <w:rPr>
          <w:b/>
          <w:bCs/>
          <w:sz w:val="24"/>
          <w:szCs w:val="24"/>
        </w:rPr>
        <w:t xml:space="preserve">Članak </w:t>
      </w:r>
      <w:r>
        <w:rPr>
          <w:b/>
          <w:bCs/>
          <w:sz w:val="24"/>
          <w:szCs w:val="24"/>
        </w:rPr>
        <w:t>7</w:t>
      </w:r>
      <w:r w:rsidRPr="00C76B30">
        <w:rPr>
          <w:b/>
          <w:bCs/>
          <w:sz w:val="24"/>
          <w:szCs w:val="24"/>
        </w:rPr>
        <w:t>.</w:t>
      </w:r>
    </w:p>
    <w:p w14:paraId="2D0C76D4" w14:textId="77777777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C76B30">
        <w:rPr>
          <w:sz w:val="24"/>
          <w:szCs w:val="24"/>
        </w:rPr>
        <w:t>Ova Odluka stupa na snagu osmog dana od dana objave u „Službenom glasniku Međimurske županije“.</w:t>
      </w:r>
    </w:p>
    <w:p w14:paraId="52376746" w14:textId="77777777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</w:p>
    <w:p w14:paraId="3281D47A" w14:textId="77777777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</w:p>
    <w:p w14:paraId="39C12350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</w:t>
      </w:r>
      <w:r w:rsidRPr="00B8247E">
        <w:rPr>
          <w:b/>
          <w:bCs/>
          <w:sz w:val="24"/>
          <w:szCs w:val="24"/>
        </w:rPr>
        <w:t>PREDSJEDNIK</w:t>
      </w:r>
    </w:p>
    <w:p w14:paraId="4174897B" w14:textId="77777777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Općinskog vijeća</w:t>
      </w:r>
    </w:p>
    <w:p w14:paraId="2ECB1039" w14:textId="797AE42C" w:rsidR="0002233B" w:rsidRPr="00C76B30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</w:t>
      </w:r>
      <w:r w:rsidR="007D7978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</w:t>
      </w:r>
      <w:r w:rsidR="007D7978">
        <w:rPr>
          <w:sz w:val="24"/>
          <w:szCs w:val="24"/>
        </w:rPr>
        <w:t>Damir Novak</w:t>
      </w:r>
    </w:p>
    <w:p w14:paraId="3F3A1AB2" w14:textId="77777777" w:rsidR="0002233B" w:rsidRPr="00F33BE5" w:rsidRDefault="0002233B" w:rsidP="0002233B">
      <w:pPr>
        <w:rPr>
          <w:sz w:val="24"/>
          <w:szCs w:val="24"/>
        </w:rPr>
      </w:pPr>
    </w:p>
    <w:p w14:paraId="3CF33436" w14:textId="77777777" w:rsidR="00300E51" w:rsidRDefault="00300E51"/>
    <w:sectPr w:rsidR="00300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33B"/>
    <w:rsid w:val="00013349"/>
    <w:rsid w:val="0002233B"/>
    <w:rsid w:val="00216201"/>
    <w:rsid w:val="002675A8"/>
    <w:rsid w:val="002B737F"/>
    <w:rsid w:val="00300E51"/>
    <w:rsid w:val="00307A58"/>
    <w:rsid w:val="005C526F"/>
    <w:rsid w:val="00677CD2"/>
    <w:rsid w:val="007D7978"/>
    <w:rsid w:val="0085501F"/>
    <w:rsid w:val="009D2E63"/>
    <w:rsid w:val="00A12563"/>
    <w:rsid w:val="00A148FF"/>
    <w:rsid w:val="00B91A22"/>
    <w:rsid w:val="00C9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955D5"/>
  <w15:chartTrackingRefBased/>
  <w15:docId w15:val="{6CF69253-D2B1-4AAB-8AD5-71471AC40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33B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02233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02233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02233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02233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02233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02233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02233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02233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02233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0223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0223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0223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02233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02233B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02233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02233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02233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02233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0223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0223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02233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0223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2233B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02233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02233B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02233B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0223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02233B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02233B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02233B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460</Words>
  <Characters>2628</Characters>
  <Application>Microsoft Office Word</Application>
  <DocSecurity>0</DocSecurity>
  <Lines>21</Lines>
  <Paragraphs>6</Paragraphs>
  <ScaleCrop>false</ScaleCrop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8</cp:revision>
  <dcterms:created xsi:type="dcterms:W3CDTF">2024-11-20T08:04:00Z</dcterms:created>
  <dcterms:modified xsi:type="dcterms:W3CDTF">2025-12-08T06:53:00Z</dcterms:modified>
</cp:coreProperties>
</file>