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017199" w:rsidRPr="00B53A74" w14:paraId="28B0D97B" w14:textId="77777777" w:rsidTr="002F2EA7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60F16B5E" w14:textId="77777777" w:rsidR="00017199" w:rsidRPr="00B53A74" w:rsidRDefault="00017199" w:rsidP="002F2EA7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  <w:t>IZVJEŠĆE O PROVEDENOM SAVJETOVANJU SA ZAINTERESIRANOM JAVNOŠĆU ZA PRIGOVORE</w:t>
            </w:r>
          </w:p>
        </w:tc>
      </w:tr>
      <w:tr w:rsidR="00017199" w:rsidRPr="001F10A9" w14:paraId="0799CAEF" w14:textId="77777777" w:rsidTr="007C6040">
        <w:trPr>
          <w:trHeight w:val="676"/>
        </w:trPr>
        <w:tc>
          <w:tcPr>
            <w:tcW w:w="3380" w:type="dxa"/>
          </w:tcPr>
          <w:p w14:paraId="2393FF7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dokumenta</w:t>
            </w:r>
          </w:p>
        </w:tc>
        <w:tc>
          <w:tcPr>
            <w:tcW w:w="5907" w:type="dxa"/>
            <w:gridSpan w:val="2"/>
          </w:tcPr>
          <w:p w14:paraId="7FBCC335" w14:textId="69A85970" w:rsidR="00C83F9B" w:rsidRPr="00EB6092" w:rsidRDefault="00017199" w:rsidP="00D24E53">
            <w:pPr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Izvješće o provedenom savjetovanju sa zainteresiranom javnošću o Nacrtu </w:t>
            </w:r>
            <w:r w:rsidR="00D0285D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a 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građenja komunalne infrastrukture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pćini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</w:t>
            </w:r>
          </w:p>
        </w:tc>
      </w:tr>
      <w:tr w:rsidR="00017199" w:rsidRPr="00B53A74" w14:paraId="420EE494" w14:textId="77777777" w:rsidTr="002F2EA7">
        <w:tc>
          <w:tcPr>
            <w:tcW w:w="3380" w:type="dxa"/>
          </w:tcPr>
          <w:p w14:paraId="320ADDE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Stvaratelj dokumenta, tijelo koje provodi savjetovanje</w:t>
            </w:r>
          </w:p>
        </w:tc>
        <w:tc>
          <w:tcPr>
            <w:tcW w:w="5907" w:type="dxa"/>
            <w:gridSpan w:val="2"/>
          </w:tcPr>
          <w:p w14:paraId="65EFF821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Općina Sveti Juraj na Bregu</w:t>
            </w:r>
          </w:p>
        </w:tc>
      </w:tr>
      <w:tr w:rsidR="00017199" w:rsidRPr="00B53A74" w14:paraId="1B2C70C5" w14:textId="77777777" w:rsidTr="002F2EA7">
        <w:tc>
          <w:tcPr>
            <w:tcW w:w="3380" w:type="dxa"/>
          </w:tcPr>
          <w:p w14:paraId="5063CC6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Svrha dokumenta</w:t>
            </w:r>
          </w:p>
        </w:tc>
        <w:tc>
          <w:tcPr>
            <w:tcW w:w="5907" w:type="dxa"/>
            <w:gridSpan w:val="2"/>
          </w:tcPr>
          <w:p w14:paraId="1FA5153C" w14:textId="4C880D43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Osnovni cilj savjetovanja bio je dobivanje povratnih informacija od zainteresirane javnosti u svezi rješenja predloženih Nacrtom</w:t>
            </w:r>
            <w:r w:rsidR="00E4615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5E1FC5" w:rsidRPr="005E1FC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a 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građenja komunalne infrastrukture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pćini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</w:t>
            </w:r>
          </w:p>
        </w:tc>
      </w:tr>
      <w:tr w:rsidR="00017199" w:rsidRPr="00B53A74" w14:paraId="5457097E" w14:textId="77777777" w:rsidTr="002F2EA7">
        <w:tc>
          <w:tcPr>
            <w:tcW w:w="3380" w:type="dxa"/>
          </w:tcPr>
          <w:p w14:paraId="12EF0478" w14:textId="77777777" w:rsidR="00017199" w:rsidRPr="00B53A74" w:rsidDel="005D53AE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dokumenta</w:t>
            </w:r>
          </w:p>
        </w:tc>
        <w:tc>
          <w:tcPr>
            <w:tcW w:w="5907" w:type="dxa"/>
            <w:gridSpan w:val="2"/>
          </w:tcPr>
          <w:p w14:paraId="768B2D55" w14:textId="01F5EABB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studeni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, 202</w:t>
            </w:r>
            <w:r w:rsidR="00B115E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</w:p>
        </w:tc>
      </w:tr>
      <w:tr w:rsidR="00017199" w:rsidRPr="00B53A74" w14:paraId="78A1D9D5" w14:textId="77777777" w:rsidTr="002F2EA7">
        <w:trPr>
          <w:trHeight w:val="522"/>
        </w:trPr>
        <w:tc>
          <w:tcPr>
            <w:tcW w:w="3380" w:type="dxa"/>
          </w:tcPr>
          <w:p w14:paraId="2A140B1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Verzija dokumenta</w:t>
            </w:r>
          </w:p>
        </w:tc>
        <w:tc>
          <w:tcPr>
            <w:tcW w:w="5907" w:type="dxa"/>
            <w:gridSpan w:val="2"/>
          </w:tcPr>
          <w:p w14:paraId="5DFAC69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Prva</w:t>
            </w:r>
          </w:p>
        </w:tc>
      </w:tr>
      <w:tr w:rsidR="00017199" w:rsidRPr="00B53A74" w14:paraId="61F66954" w14:textId="77777777" w:rsidTr="002F2EA7">
        <w:tc>
          <w:tcPr>
            <w:tcW w:w="3380" w:type="dxa"/>
          </w:tcPr>
          <w:p w14:paraId="742EC30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Vrsta dokumenta</w:t>
            </w:r>
          </w:p>
        </w:tc>
        <w:tc>
          <w:tcPr>
            <w:tcW w:w="5907" w:type="dxa"/>
            <w:gridSpan w:val="2"/>
          </w:tcPr>
          <w:p w14:paraId="40FDC189" w14:textId="537413C7" w:rsidR="00017199" w:rsidRPr="00B53A74" w:rsidRDefault="00E4615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</w:p>
        </w:tc>
      </w:tr>
      <w:tr w:rsidR="00017199" w:rsidRPr="00A0412E" w14:paraId="2E938344" w14:textId="77777777" w:rsidTr="002F2EA7">
        <w:trPr>
          <w:trHeight w:val="655"/>
        </w:trPr>
        <w:tc>
          <w:tcPr>
            <w:tcW w:w="3380" w:type="dxa"/>
          </w:tcPr>
          <w:p w14:paraId="45339D1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akata</w:t>
            </w:r>
          </w:p>
        </w:tc>
        <w:tc>
          <w:tcPr>
            <w:tcW w:w="5907" w:type="dxa"/>
            <w:gridSpan w:val="2"/>
          </w:tcPr>
          <w:p w14:paraId="54D29B0F" w14:textId="1FEE7380" w:rsidR="00017199" w:rsidRPr="002C7529" w:rsidRDefault="00D24E53" w:rsidP="00C83F9B">
            <w:pPr>
              <w:spacing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građenja komunalne infrastrukture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pćini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</w:t>
            </w:r>
          </w:p>
        </w:tc>
      </w:tr>
      <w:tr w:rsidR="00017199" w:rsidRPr="00B53A74" w14:paraId="6613F5D2" w14:textId="77777777" w:rsidTr="002F2EA7">
        <w:tc>
          <w:tcPr>
            <w:tcW w:w="3380" w:type="dxa"/>
          </w:tcPr>
          <w:p w14:paraId="6C1F81FF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Jedinstvena oznaka iz Plana donošenja zakona, drugih propisa i akata objavljenog na internetskim stranicama Vlade</w:t>
            </w:r>
          </w:p>
        </w:tc>
        <w:tc>
          <w:tcPr>
            <w:tcW w:w="5907" w:type="dxa"/>
            <w:gridSpan w:val="2"/>
          </w:tcPr>
          <w:p w14:paraId="0FCAF99E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78D6DE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____________________</w:t>
            </w:r>
          </w:p>
        </w:tc>
      </w:tr>
      <w:tr w:rsidR="00017199" w:rsidRPr="00B53A74" w14:paraId="3CE2952A" w14:textId="77777777" w:rsidTr="002F2EA7">
        <w:tc>
          <w:tcPr>
            <w:tcW w:w="3380" w:type="dxa"/>
          </w:tcPr>
          <w:p w14:paraId="26CA59B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3BE0DF48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Općina Sveti Juraj na Bregu, Jedinstveni upravni odjel</w:t>
            </w:r>
          </w:p>
        </w:tc>
      </w:tr>
      <w:tr w:rsidR="00017199" w:rsidRPr="00B53A74" w14:paraId="204C2653" w14:textId="77777777" w:rsidTr="002F2EA7">
        <w:tc>
          <w:tcPr>
            <w:tcW w:w="3380" w:type="dxa"/>
          </w:tcPr>
          <w:p w14:paraId="5B81351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bili uključeni u postupak izrade odnosno u rad stručne radne skupine za izradu nacrta?</w:t>
            </w:r>
          </w:p>
        </w:tc>
        <w:tc>
          <w:tcPr>
            <w:tcW w:w="5907" w:type="dxa"/>
            <w:gridSpan w:val="2"/>
          </w:tcPr>
          <w:p w14:paraId="06DE7C1D" w14:textId="1FA79E51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Nije bilo uključenih predstavnika zainteresirane javnosti u postupak izrade odnosno u rad stručne radne skupine za izradu nacrta</w:t>
            </w:r>
            <w:r w:rsidR="002C75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a 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građenja komunalne infrastrukture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pćini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</w:t>
            </w:r>
          </w:p>
        </w:tc>
      </w:tr>
      <w:tr w:rsidR="00017199" w:rsidRPr="00B53A74" w14:paraId="57FDCDA0" w14:textId="77777777" w:rsidTr="002F2EA7">
        <w:tc>
          <w:tcPr>
            <w:tcW w:w="3380" w:type="dxa"/>
          </w:tcPr>
          <w:p w14:paraId="24670410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 li nacrt bio objavljen na internetskim stranicama ili na drugi odgovarajući način?</w:t>
            </w:r>
          </w:p>
        </w:tc>
        <w:tc>
          <w:tcPr>
            <w:tcW w:w="2788" w:type="dxa"/>
          </w:tcPr>
          <w:p w14:paraId="1F139F59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4ED4E26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Internetska stranica Općine Sveti Juraj na Bregu: </w:t>
            </w:r>
            <w:hyperlink r:id="rId4" w:history="1">
              <w:r w:rsidRPr="00B53A74">
                <w:rPr>
                  <w:rFonts w:ascii="Times New Roman" w:eastAsia="Simsun (Founder Extended)" w:hAnsi="Times New Roman" w:cs="Times New Roman"/>
                  <w:color w:val="0000FF"/>
                  <w:sz w:val="18"/>
                  <w:szCs w:val="18"/>
                  <w:u w:val="single"/>
                  <w:lang w:eastAsia="zh-CN"/>
                </w:rPr>
                <w:t>www.svetijurajnabregu.hr</w:t>
              </w:r>
            </w:hyperlink>
          </w:p>
        </w:tc>
      </w:tr>
      <w:tr w:rsidR="00017199" w:rsidRPr="00B53A74" w14:paraId="78C916F6" w14:textId="77777777" w:rsidTr="002F2EA7">
        <w:tc>
          <w:tcPr>
            <w:tcW w:w="3380" w:type="dxa"/>
          </w:tcPr>
          <w:p w14:paraId="3EC64EE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Ako jest, kada je nacrt objavljen i koliko je vremena ostavljeno za savjetovanje</w:t>
            </w:r>
          </w:p>
        </w:tc>
        <w:tc>
          <w:tcPr>
            <w:tcW w:w="5907" w:type="dxa"/>
            <w:gridSpan w:val="2"/>
          </w:tcPr>
          <w:p w14:paraId="58CE2E0A" w14:textId="45913614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Internetsko savjetovanje sa zainteresiranom javnošć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 provedeno je u razdoblju od </w:t>
            </w:r>
            <w:r w:rsidR="00C83F9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3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studenoga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do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02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prosinca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godine.</w:t>
            </w:r>
          </w:p>
        </w:tc>
      </w:tr>
      <w:tr w:rsidR="00017199" w:rsidRPr="00B53A74" w14:paraId="7CC124FA" w14:textId="77777777" w:rsidTr="002F2EA7">
        <w:tc>
          <w:tcPr>
            <w:tcW w:w="3380" w:type="dxa"/>
          </w:tcPr>
          <w:p w14:paraId="5582D9B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dostavili svoja očitovanja?</w:t>
            </w:r>
          </w:p>
        </w:tc>
        <w:tc>
          <w:tcPr>
            <w:tcW w:w="5907" w:type="dxa"/>
            <w:gridSpan w:val="2"/>
          </w:tcPr>
          <w:p w14:paraId="17E66519" w14:textId="21006729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Općini Sveti Juraj na Bregu nije pristiglo očitovanje kao ni prigovor na navedeni Nacrt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a 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građenja komunalne infrastrukture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pćini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D24E53" w:rsidRPr="00D24E5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</w:t>
            </w:r>
          </w:p>
        </w:tc>
      </w:tr>
      <w:tr w:rsidR="00017199" w:rsidRPr="00B53A74" w14:paraId="3CE74559" w14:textId="77777777" w:rsidTr="002F2EA7">
        <w:tc>
          <w:tcPr>
            <w:tcW w:w="3380" w:type="dxa"/>
          </w:tcPr>
          <w:p w14:paraId="18B4942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Razlozi neprihvaćanja pojedinih primjedbi zainteresirane javnosti na određene odredbe nacrta</w:t>
            </w:r>
          </w:p>
        </w:tc>
        <w:tc>
          <w:tcPr>
            <w:tcW w:w="5907" w:type="dxa"/>
            <w:gridSpan w:val="2"/>
          </w:tcPr>
          <w:p w14:paraId="62A4E72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6B4479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</w:t>
            </w:r>
          </w:p>
        </w:tc>
      </w:tr>
      <w:tr w:rsidR="00017199" w:rsidRPr="00B53A74" w14:paraId="2717BB79" w14:textId="77777777" w:rsidTr="002F2EA7">
        <w:tc>
          <w:tcPr>
            <w:tcW w:w="3380" w:type="dxa"/>
          </w:tcPr>
          <w:p w14:paraId="0F5C2BE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Troškovi provedenog savjetovanja</w:t>
            </w:r>
          </w:p>
        </w:tc>
        <w:tc>
          <w:tcPr>
            <w:tcW w:w="5907" w:type="dxa"/>
            <w:gridSpan w:val="2"/>
          </w:tcPr>
          <w:p w14:paraId="5E0CAB6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Provedba javnog savjetovanja nije iziskivala dodatne financijske troškove</w:t>
            </w:r>
          </w:p>
        </w:tc>
      </w:tr>
    </w:tbl>
    <w:p w14:paraId="547FE7DF" w14:textId="77777777" w:rsidR="00017199" w:rsidRDefault="00017199" w:rsidP="00017199"/>
    <w:p w14:paraId="49EF4AD3" w14:textId="37DA5795" w:rsidR="00017199" w:rsidRPr="00C83F9B" w:rsidRDefault="00C83F9B" w:rsidP="00017199">
      <w:pPr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U Pleškovcu, </w:t>
      </w:r>
      <w:r w:rsidR="00EB6092">
        <w:rPr>
          <w:rFonts w:ascii="Times New Roman" w:hAnsi="Times New Roman" w:cs="Times New Roman"/>
        </w:rPr>
        <w:t>03</w:t>
      </w:r>
      <w:r w:rsidRPr="00C83F9B">
        <w:rPr>
          <w:rFonts w:ascii="Times New Roman" w:hAnsi="Times New Roman" w:cs="Times New Roman"/>
        </w:rPr>
        <w:t xml:space="preserve">. </w:t>
      </w:r>
      <w:r w:rsidR="00EB6092">
        <w:rPr>
          <w:rFonts w:ascii="Times New Roman" w:hAnsi="Times New Roman" w:cs="Times New Roman"/>
        </w:rPr>
        <w:t>prosinca</w:t>
      </w:r>
      <w:r w:rsidRPr="00C83F9B">
        <w:rPr>
          <w:rFonts w:ascii="Times New Roman" w:hAnsi="Times New Roman" w:cs="Times New Roman"/>
        </w:rPr>
        <w:t xml:space="preserve"> 202</w:t>
      </w:r>
      <w:r w:rsidR="00EB6092">
        <w:rPr>
          <w:rFonts w:ascii="Times New Roman" w:hAnsi="Times New Roman" w:cs="Times New Roman"/>
        </w:rPr>
        <w:t>5</w:t>
      </w:r>
      <w:r w:rsidRPr="00C83F9B">
        <w:rPr>
          <w:rFonts w:ascii="Times New Roman" w:hAnsi="Times New Roman" w:cs="Times New Roman"/>
        </w:rPr>
        <w:t>.</w:t>
      </w:r>
    </w:p>
    <w:p w14:paraId="7C16614E" w14:textId="614F41DD" w:rsidR="00DA2D77" w:rsidRPr="00C83F9B" w:rsidRDefault="00C83F9B" w:rsidP="00C83F9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83F9B">
        <w:rPr>
          <w:b/>
          <w:bCs/>
        </w:rPr>
        <w:t xml:space="preserve">                                                                                             </w:t>
      </w:r>
      <w:r>
        <w:rPr>
          <w:b/>
          <w:bCs/>
        </w:rPr>
        <w:t xml:space="preserve">      </w:t>
      </w:r>
      <w:r w:rsidRPr="00C83F9B">
        <w:rPr>
          <w:b/>
          <w:bCs/>
        </w:rPr>
        <w:t xml:space="preserve"> </w:t>
      </w:r>
      <w:r w:rsidRPr="00C83F9B">
        <w:rPr>
          <w:rFonts w:ascii="Times New Roman" w:hAnsi="Times New Roman" w:cs="Times New Roman"/>
          <w:b/>
          <w:bCs/>
        </w:rPr>
        <w:t>UPRAVNI REFERENT</w:t>
      </w:r>
    </w:p>
    <w:p w14:paraId="150E8508" w14:textId="5A62351E" w:rsidR="00C83F9B" w:rsidRPr="00C83F9B" w:rsidRDefault="00C83F9B" w:rsidP="00C83F9B">
      <w:pPr>
        <w:jc w:val="both"/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                                                                                                   Danijela Turk, v.r.</w:t>
      </w:r>
    </w:p>
    <w:sectPr w:rsidR="00C83F9B" w:rsidRPr="00C83F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7199"/>
    <w:rsid w:val="00017199"/>
    <w:rsid w:val="00102176"/>
    <w:rsid w:val="00104B3B"/>
    <w:rsid w:val="002C7529"/>
    <w:rsid w:val="00325646"/>
    <w:rsid w:val="00370446"/>
    <w:rsid w:val="0038140D"/>
    <w:rsid w:val="00394B57"/>
    <w:rsid w:val="00550E3E"/>
    <w:rsid w:val="005B1CC1"/>
    <w:rsid w:val="005C5863"/>
    <w:rsid w:val="005E1FC5"/>
    <w:rsid w:val="007C6040"/>
    <w:rsid w:val="008A7236"/>
    <w:rsid w:val="00A123D6"/>
    <w:rsid w:val="00A20DF7"/>
    <w:rsid w:val="00A61761"/>
    <w:rsid w:val="00B115E4"/>
    <w:rsid w:val="00BE3886"/>
    <w:rsid w:val="00C24061"/>
    <w:rsid w:val="00C83F9B"/>
    <w:rsid w:val="00D0285D"/>
    <w:rsid w:val="00D24E53"/>
    <w:rsid w:val="00DA2D77"/>
    <w:rsid w:val="00DD1136"/>
    <w:rsid w:val="00E46159"/>
    <w:rsid w:val="00EB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CD262"/>
  <w15:docId w15:val="{20B39B09-816E-4E50-A7D1-E2533EAA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19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vetijurajnabregu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Karolina Karničnik</cp:lastModifiedBy>
  <cp:revision>15</cp:revision>
  <dcterms:created xsi:type="dcterms:W3CDTF">2021-01-04T12:48:00Z</dcterms:created>
  <dcterms:modified xsi:type="dcterms:W3CDTF">2025-12-08T12:26:00Z</dcterms:modified>
</cp:coreProperties>
</file>