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84"/>
        <w:gridCol w:w="1560"/>
        <w:gridCol w:w="4110"/>
      </w:tblGrid>
      <w:tr w:rsidR="000257BE" w14:paraId="06E3818D" w14:textId="77777777" w:rsidTr="00C0544C">
        <w:tc>
          <w:tcPr>
            <w:tcW w:w="3402" w:type="dxa"/>
            <w:gridSpan w:val="2"/>
          </w:tcPr>
          <w:p w14:paraId="58FAC58E" w14:textId="77777777" w:rsidR="000257BE" w:rsidRDefault="000257BE" w:rsidP="0065396C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213B3FA" wp14:editId="48EC2E60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2779CE13" w14:textId="77777777" w:rsidR="000257BE" w:rsidRDefault="000257BE" w:rsidP="0065396C"/>
        </w:tc>
      </w:tr>
      <w:tr w:rsidR="000257BE" w14:paraId="5F37FDE2" w14:textId="77777777" w:rsidTr="00C0544C">
        <w:tc>
          <w:tcPr>
            <w:tcW w:w="818" w:type="dxa"/>
          </w:tcPr>
          <w:p w14:paraId="60EDBF1C" w14:textId="77777777" w:rsidR="000257BE" w:rsidRDefault="000257BE" w:rsidP="0065396C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7BBE754" wp14:editId="6EA652CF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1BC97A8D" w14:textId="77777777" w:rsidR="000257BE" w:rsidRPr="00E93C3D" w:rsidRDefault="000257BE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11A2A759" w14:textId="77777777" w:rsidR="000257BE" w:rsidRDefault="000257BE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  <w:p w14:paraId="1B6F43D9" w14:textId="77777777" w:rsidR="00A01DEC" w:rsidRPr="00D17F74" w:rsidRDefault="00A01DEC" w:rsidP="0065396C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</w:tcPr>
          <w:p w14:paraId="168AA065" w14:textId="77777777" w:rsidR="000257BE" w:rsidRDefault="000257BE" w:rsidP="0065396C"/>
        </w:tc>
      </w:tr>
    </w:tbl>
    <w:p w14:paraId="0FD8B139" w14:textId="77777777" w:rsidR="00A01DEC" w:rsidRDefault="00A01DEC" w:rsidP="00A01DEC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</w:t>
      </w:r>
      <w:r w:rsidRPr="009654C0">
        <w:t xml:space="preserve"> </w:t>
      </w:r>
      <w:r w:rsidRPr="009654C0">
        <w:rPr>
          <w:color w:val="000000"/>
          <w:sz w:val="24"/>
          <w:szCs w:val="24"/>
        </w:rPr>
        <w:t>400-01/2</w:t>
      </w:r>
      <w:r>
        <w:rPr>
          <w:color w:val="000000"/>
          <w:sz w:val="24"/>
          <w:szCs w:val="24"/>
        </w:rPr>
        <w:t>4</w:t>
      </w:r>
      <w:r w:rsidRPr="009654C0">
        <w:rPr>
          <w:color w:val="000000"/>
          <w:sz w:val="24"/>
          <w:szCs w:val="24"/>
        </w:rPr>
        <w:t>-01/02</w:t>
      </w:r>
    </w:p>
    <w:p w14:paraId="071383D9" w14:textId="77777777" w:rsidR="00A01DEC" w:rsidRDefault="00A01DEC" w:rsidP="00A01DEC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9654C0">
        <w:t xml:space="preserve"> </w:t>
      </w:r>
      <w:r w:rsidRPr="009654C0">
        <w:rPr>
          <w:color w:val="000000"/>
          <w:sz w:val="24"/>
          <w:szCs w:val="24"/>
        </w:rPr>
        <w:t>2109-16-03-2</w:t>
      </w:r>
      <w:r>
        <w:rPr>
          <w:color w:val="000000"/>
          <w:sz w:val="24"/>
          <w:szCs w:val="24"/>
        </w:rPr>
        <w:t>4</w:t>
      </w:r>
      <w:r w:rsidRPr="009654C0">
        <w:rPr>
          <w:color w:val="000000"/>
          <w:sz w:val="24"/>
          <w:szCs w:val="24"/>
        </w:rPr>
        <w:t>-1</w:t>
      </w:r>
    </w:p>
    <w:p w14:paraId="12B5BF6D" w14:textId="77777777" w:rsidR="00A01DEC" w:rsidRDefault="00A01DEC" w:rsidP="00A01DEC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27. ožujka 2024.</w:t>
      </w:r>
    </w:p>
    <w:p w14:paraId="617D76C9" w14:textId="77777777" w:rsidR="00A01DEC" w:rsidRDefault="00A01DEC" w:rsidP="00A01DEC">
      <w:pPr>
        <w:pStyle w:val="Standard"/>
        <w:rPr>
          <w:sz w:val="24"/>
          <w:szCs w:val="24"/>
        </w:rPr>
      </w:pPr>
    </w:p>
    <w:p w14:paraId="2542F415" w14:textId="77777777" w:rsidR="00A01DEC" w:rsidRDefault="00A01DEC" w:rsidP="00A01D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Temeljem Zakona o proračunu („Narodne novine“, broj 144/21) i članka 28. Statuta Općine Sveti Juraj na Bregu (“Službeni glasnik Međimurske županije“, broj 30/23), Općinsko vijeće Općine Sveti Juraj na Bregu na 19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sjednici održanoj dana 27. ožujka 2024. godine, donosi</w:t>
      </w:r>
    </w:p>
    <w:p w14:paraId="149A9529" w14:textId="77777777" w:rsidR="00A01DEC" w:rsidRDefault="00A01DEC" w:rsidP="00A01DEC">
      <w:pPr>
        <w:pStyle w:val="Standard"/>
        <w:jc w:val="both"/>
        <w:rPr>
          <w:sz w:val="24"/>
          <w:szCs w:val="24"/>
        </w:rPr>
      </w:pPr>
    </w:p>
    <w:p w14:paraId="0958FCF8" w14:textId="77777777" w:rsidR="00A01DEC" w:rsidRDefault="00A01DEC" w:rsidP="00A01DEC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ODLUKU</w:t>
      </w:r>
    </w:p>
    <w:p w14:paraId="35ED7CFA" w14:textId="77777777" w:rsidR="00A01DEC" w:rsidRDefault="00A01DEC" w:rsidP="00A01DEC">
      <w:pPr>
        <w:pStyle w:val="Standard"/>
        <w:jc w:val="center"/>
        <w:rPr>
          <w:b/>
          <w:color w:val="000000"/>
          <w:sz w:val="24"/>
          <w:szCs w:val="24"/>
        </w:rPr>
      </w:pPr>
      <w:bookmarkStart w:id="0" w:name="_Hlk160016010"/>
      <w:r>
        <w:rPr>
          <w:b/>
          <w:color w:val="000000"/>
          <w:sz w:val="24"/>
          <w:szCs w:val="24"/>
        </w:rPr>
        <w:t>o raspodjeli rezultata poslovanja – višak prihoda</w:t>
      </w:r>
    </w:p>
    <w:p w14:paraId="72E05636" w14:textId="77777777" w:rsidR="00A01DEC" w:rsidRDefault="00A01DEC" w:rsidP="00A01DEC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Općine Sveti Juraj na Bregu iz 2023. godine</w:t>
      </w:r>
    </w:p>
    <w:bookmarkEnd w:id="0"/>
    <w:p w14:paraId="23585C31" w14:textId="77777777" w:rsidR="00A01DEC" w:rsidRDefault="00A01DEC" w:rsidP="00A01DEC">
      <w:pPr>
        <w:pStyle w:val="Standard"/>
        <w:jc w:val="center"/>
        <w:rPr>
          <w:color w:val="000000"/>
          <w:sz w:val="24"/>
          <w:szCs w:val="24"/>
        </w:rPr>
      </w:pPr>
    </w:p>
    <w:p w14:paraId="0FD57FF9" w14:textId="77777777" w:rsidR="00A01DEC" w:rsidRDefault="00A01DEC" w:rsidP="00A01DE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14:paraId="0C9B2177" w14:textId="77777777" w:rsidR="00A01DEC" w:rsidRDefault="00A01DEC" w:rsidP="00A01D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Utvrđuje se raspodjela rezultata poslovanja Općine Sveti Juraj na Bregu za 2023. godinu.</w:t>
      </w:r>
    </w:p>
    <w:p w14:paraId="365F99F0" w14:textId="77777777" w:rsidR="00A01DEC" w:rsidRDefault="00A01DEC" w:rsidP="00A01DEC">
      <w:pPr>
        <w:pStyle w:val="Standard"/>
        <w:rPr>
          <w:sz w:val="24"/>
          <w:szCs w:val="24"/>
        </w:rPr>
      </w:pPr>
    </w:p>
    <w:p w14:paraId="0CA15F83" w14:textId="77777777" w:rsidR="00A01DEC" w:rsidRDefault="00A01DEC" w:rsidP="00A01DE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14:paraId="25D9D778" w14:textId="77777777" w:rsidR="00A01DEC" w:rsidRDefault="00A01DEC" w:rsidP="00A01D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Utvrđen </w:t>
      </w:r>
      <w:r>
        <w:rPr>
          <w:color w:val="000000"/>
          <w:sz w:val="24"/>
          <w:szCs w:val="24"/>
        </w:rPr>
        <w:t>višak p</w:t>
      </w:r>
      <w:r>
        <w:rPr>
          <w:sz w:val="24"/>
          <w:szCs w:val="24"/>
        </w:rPr>
        <w:t xml:space="preserve">rihoda poslovanja Općine Sveti Juraj na Bregu na dan 31.12.2023. godine u iznosu </w:t>
      </w:r>
      <w:r>
        <w:rPr>
          <w:color w:val="000000"/>
          <w:sz w:val="24"/>
          <w:szCs w:val="24"/>
        </w:rPr>
        <w:t xml:space="preserve">od </w:t>
      </w:r>
      <w:r w:rsidRPr="0010731D">
        <w:rPr>
          <w:sz w:val="24"/>
          <w:szCs w:val="24"/>
        </w:rPr>
        <w:t>1.219.421,77</w:t>
      </w:r>
      <w:r>
        <w:t xml:space="preserve"> </w:t>
      </w:r>
      <w:r w:rsidRPr="008A6D5A">
        <w:rPr>
          <w:color w:val="FF0000"/>
          <w:sz w:val="24"/>
          <w:szCs w:val="24"/>
        </w:rPr>
        <w:t xml:space="preserve"> </w:t>
      </w:r>
      <w:r w:rsidRPr="0010731D">
        <w:rPr>
          <w:sz w:val="24"/>
          <w:szCs w:val="24"/>
        </w:rPr>
        <w:t>EUR</w:t>
      </w:r>
      <w:r>
        <w:rPr>
          <w:sz w:val="24"/>
          <w:szCs w:val="24"/>
        </w:rPr>
        <w:t xml:space="preserve"> koji se raspodjeljuje za nabavu dugotrajne nefinancijske imovine i to za </w:t>
      </w:r>
    </w:p>
    <w:p w14:paraId="312BD6E2" w14:textId="77777777" w:rsidR="00A01DEC" w:rsidRDefault="00A01DEC" w:rsidP="00A01DEC">
      <w:pPr>
        <w:pStyle w:val="Standard"/>
        <w:jc w:val="both"/>
        <w:rPr>
          <w:sz w:val="24"/>
          <w:szCs w:val="24"/>
        </w:rPr>
      </w:pPr>
    </w:p>
    <w:p w14:paraId="79DF7018" w14:textId="77777777" w:rsidR="00A01DEC" w:rsidRDefault="00A01DEC" w:rsidP="00A01DE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REKONSTRUKCIJU PODRUČNE ŠKOLE ZASADBREG I </w:t>
      </w:r>
    </w:p>
    <w:p w14:paraId="0BDC3A50" w14:textId="77777777" w:rsidR="00A01DEC" w:rsidRDefault="00A01DEC" w:rsidP="00A01DE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DOGRADNJU I ADAPTACIJU DJEČJEG VRTIĆA U BREZJU</w:t>
      </w:r>
    </w:p>
    <w:p w14:paraId="1AB5D0A1" w14:textId="77777777" w:rsidR="00A01DEC" w:rsidRDefault="00A01DEC" w:rsidP="00A01DEC">
      <w:pPr>
        <w:pStyle w:val="Standard"/>
        <w:jc w:val="both"/>
        <w:rPr>
          <w:b/>
          <w:sz w:val="24"/>
          <w:szCs w:val="24"/>
        </w:rPr>
      </w:pPr>
    </w:p>
    <w:p w14:paraId="4C11617E" w14:textId="77777777" w:rsidR="00A01DEC" w:rsidRDefault="00A01DEC" w:rsidP="00A01DE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51D5F0AB" w14:textId="77777777" w:rsidR="00A01DEC" w:rsidRDefault="00A01DEC" w:rsidP="00A01D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14:paraId="177EBE6B" w14:textId="77777777" w:rsidR="00A01DEC" w:rsidRDefault="00A01DEC" w:rsidP="00A01DEC">
      <w:pPr>
        <w:pStyle w:val="Standard"/>
        <w:rPr>
          <w:sz w:val="24"/>
          <w:szCs w:val="24"/>
        </w:rPr>
      </w:pPr>
    </w:p>
    <w:p w14:paraId="745BD0BB" w14:textId="77777777" w:rsidR="00A01DEC" w:rsidRDefault="00A01DEC" w:rsidP="00A01DEC">
      <w:pPr>
        <w:pStyle w:val="Standard"/>
        <w:rPr>
          <w:sz w:val="24"/>
          <w:szCs w:val="24"/>
        </w:rPr>
      </w:pPr>
    </w:p>
    <w:p w14:paraId="0163892D" w14:textId="77777777" w:rsidR="00A01DEC" w:rsidRDefault="00A01DEC" w:rsidP="00A01DEC">
      <w:pPr>
        <w:pStyle w:val="Standard"/>
        <w:rPr>
          <w:sz w:val="24"/>
          <w:szCs w:val="24"/>
        </w:rPr>
      </w:pPr>
    </w:p>
    <w:p w14:paraId="629244E8" w14:textId="77777777" w:rsidR="00A01DEC" w:rsidRPr="00996C3A" w:rsidRDefault="00A01DEC" w:rsidP="00A01DEC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996C3A">
        <w:rPr>
          <w:b/>
          <w:bCs/>
          <w:sz w:val="24"/>
          <w:szCs w:val="24"/>
        </w:rPr>
        <w:t>PREDSJEDNIK</w:t>
      </w:r>
    </w:p>
    <w:p w14:paraId="206A7604" w14:textId="77777777" w:rsidR="00A01DEC" w:rsidRDefault="00A01DEC" w:rsidP="00A01D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Općinskog vijeća</w:t>
      </w:r>
    </w:p>
    <w:p w14:paraId="2F3E2E74" w14:textId="77777777" w:rsidR="00A01DEC" w:rsidRPr="00996C3A" w:rsidRDefault="00A01DEC" w:rsidP="00A01DEC">
      <w:pPr>
        <w:pStyle w:val="Standard"/>
        <w:jc w:val="both"/>
        <w:rPr>
          <w:bCs/>
          <w:sz w:val="24"/>
          <w:szCs w:val="24"/>
        </w:rPr>
      </w:pPr>
      <w:r w:rsidRPr="00996C3A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996C3A">
        <w:rPr>
          <w:bCs/>
          <w:sz w:val="24"/>
          <w:szCs w:val="24"/>
        </w:rPr>
        <w:t>Anđelko Kovačić</w:t>
      </w:r>
    </w:p>
    <w:p w14:paraId="683F9DAE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BE"/>
    <w:rsid w:val="000257BE"/>
    <w:rsid w:val="00A01DEC"/>
    <w:rsid w:val="00C0544C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A1C6"/>
  <w15:chartTrackingRefBased/>
  <w15:docId w15:val="{C7035199-8EC7-4D0A-9C7B-6DF9113A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BE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25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25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257B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5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57B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57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57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57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57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57B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257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257B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57BE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57BE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57B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57B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57B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57B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25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25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57B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25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257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257B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257B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257BE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57B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257BE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257BE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0257BE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01DEC"/>
    <w:pPr>
      <w:suppressAutoHyphens/>
      <w:spacing w:after="0"/>
      <w:textAlignment w:val="baseline"/>
    </w:pPr>
    <w:rPr>
      <w:rFonts w:ascii="Times New Roman" w:hAnsi="Times New Roman" w:cs="Times New Roman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dcterms:created xsi:type="dcterms:W3CDTF">2024-04-02T08:51:00Z</dcterms:created>
  <dcterms:modified xsi:type="dcterms:W3CDTF">2024-04-02T10:28:00Z</dcterms:modified>
</cp:coreProperties>
</file>