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4072" w14:textId="77777777" w:rsidR="00B12987" w:rsidRPr="0042338E" w:rsidRDefault="00B12987" w:rsidP="00B12987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42338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54C4C323" wp14:editId="1B7EE79D">
            <wp:extent cx="451485" cy="568325"/>
            <wp:effectExtent l="0" t="0" r="5715" b="317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92596" w14:textId="77777777" w:rsidR="00B12987" w:rsidRPr="0042338E" w:rsidRDefault="00B12987" w:rsidP="00B129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6E8839F7" wp14:editId="7B24A0F4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3D2F8" w14:textId="77777777" w:rsidR="00B12987" w:rsidRPr="0042338E" w:rsidRDefault="00B12987" w:rsidP="00B1298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2338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2338E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0AB14804" w14:textId="77777777" w:rsidR="00B12987" w:rsidRPr="0042338E" w:rsidRDefault="00B12987" w:rsidP="00B1298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2338E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14:paraId="4E2485B6" w14:textId="77777777" w:rsidR="00B12987" w:rsidRPr="0042338E" w:rsidRDefault="00B12987" w:rsidP="00B1298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2338E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14:paraId="6A2A8329" w14:textId="77777777" w:rsidR="00B12987" w:rsidRPr="0042338E" w:rsidRDefault="00B12987" w:rsidP="00B1298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233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OPĆINSKI NAČELNIK</w:t>
      </w:r>
    </w:p>
    <w:p w14:paraId="7BF6B93F" w14:textId="77777777" w:rsidR="00B12987" w:rsidRPr="0042338E" w:rsidRDefault="00B12987" w:rsidP="00B129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32DA1AB" w14:textId="44D5CFE3" w:rsidR="00B12987" w:rsidRPr="004203C4" w:rsidRDefault="00B12987" w:rsidP="00B129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03C4">
        <w:rPr>
          <w:rFonts w:ascii="Times New Roman" w:eastAsia="Calibri" w:hAnsi="Times New Roman" w:cs="Times New Roman"/>
          <w:sz w:val="24"/>
          <w:szCs w:val="24"/>
        </w:rPr>
        <w:t>KLASA:</w:t>
      </w:r>
      <w:r w:rsidR="004203C4" w:rsidRPr="004203C4">
        <w:rPr>
          <w:rFonts w:ascii="Times New Roman" w:hAnsi="Times New Roman" w:cs="Times New Roman"/>
          <w:sz w:val="24"/>
          <w:szCs w:val="24"/>
        </w:rPr>
        <w:t xml:space="preserve"> </w:t>
      </w:r>
      <w:r w:rsidR="004203C4" w:rsidRPr="004203C4">
        <w:rPr>
          <w:rFonts w:ascii="Times New Roman" w:eastAsia="Calibri" w:hAnsi="Times New Roman" w:cs="Times New Roman"/>
          <w:sz w:val="24"/>
          <w:szCs w:val="24"/>
        </w:rPr>
        <w:t>406-06/24-01/04</w:t>
      </w:r>
    </w:p>
    <w:p w14:paraId="489FF9A8" w14:textId="5635E167" w:rsidR="00B12987" w:rsidRPr="004203C4" w:rsidRDefault="00B12987" w:rsidP="00B129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03C4">
        <w:rPr>
          <w:rFonts w:ascii="Times New Roman" w:eastAsia="Calibri" w:hAnsi="Times New Roman" w:cs="Times New Roman"/>
          <w:sz w:val="24"/>
          <w:szCs w:val="24"/>
        </w:rPr>
        <w:t>URBROJ:</w:t>
      </w:r>
      <w:r w:rsidRPr="004203C4">
        <w:rPr>
          <w:rFonts w:ascii="Times New Roman" w:hAnsi="Times New Roman" w:cs="Times New Roman"/>
          <w:sz w:val="24"/>
          <w:szCs w:val="24"/>
        </w:rPr>
        <w:t xml:space="preserve"> </w:t>
      </w:r>
      <w:r w:rsidR="004203C4" w:rsidRPr="004203C4">
        <w:rPr>
          <w:rFonts w:ascii="Times New Roman" w:hAnsi="Times New Roman" w:cs="Times New Roman"/>
          <w:sz w:val="24"/>
          <w:szCs w:val="24"/>
        </w:rPr>
        <w:t>2109-16-01-24-2</w:t>
      </w:r>
    </w:p>
    <w:p w14:paraId="3C398862" w14:textId="071FEB2C" w:rsidR="00B12987" w:rsidRPr="004203C4" w:rsidRDefault="00B12987" w:rsidP="00B129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03C4">
        <w:rPr>
          <w:rFonts w:ascii="Times New Roman" w:eastAsia="Calibri" w:hAnsi="Times New Roman" w:cs="Times New Roman"/>
          <w:sz w:val="24"/>
          <w:szCs w:val="24"/>
        </w:rPr>
        <w:t xml:space="preserve">Pleškovec, </w:t>
      </w:r>
      <w:r w:rsidR="004203C4" w:rsidRPr="004203C4">
        <w:rPr>
          <w:rFonts w:ascii="Times New Roman" w:eastAsia="Calibri" w:hAnsi="Times New Roman" w:cs="Times New Roman"/>
          <w:sz w:val="24"/>
          <w:szCs w:val="24"/>
        </w:rPr>
        <w:t>05. travnja 2024.</w:t>
      </w:r>
    </w:p>
    <w:p w14:paraId="0631F617" w14:textId="77777777" w:rsidR="00B12987" w:rsidRPr="00DF762C" w:rsidRDefault="00B12987" w:rsidP="00B129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5BA85B4" w14:textId="43CA6B41" w:rsidR="00B12987" w:rsidRPr="00DF762C" w:rsidRDefault="00B12987" w:rsidP="00B129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62C">
        <w:rPr>
          <w:rFonts w:ascii="Times New Roman" w:eastAsia="Calibri" w:hAnsi="Times New Roman" w:cs="Times New Roman"/>
          <w:sz w:val="24"/>
          <w:szCs w:val="24"/>
        </w:rPr>
        <w:t>Temeljem članka 391. stavka 1. Zakona o vlasništvu i drugim stvarnim pravima („Narodne novine“, br</w:t>
      </w:r>
      <w:r>
        <w:rPr>
          <w:rFonts w:ascii="Times New Roman" w:eastAsia="Calibri" w:hAnsi="Times New Roman" w:cs="Times New Roman"/>
          <w:sz w:val="24"/>
          <w:szCs w:val="24"/>
        </w:rPr>
        <w:t>oj</w:t>
      </w:r>
      <w:r w:rsidRPr="00DF762C">
        <w:rPr>
          <w:rFonts w:ascii="Times New Roman" w:eastAsia="Calibri" w:hAnsi="Times New Roman" w:cs="Times New Roman"/>
          <w:sz w:val="24"/>
          <w:szCs w:val="24"/>
        </w:rPr>
        <w:t xml:space="preserve"> 91/96, 68/98, 137/99, 22/00, 73/00, 114/01, 79/06, 141/06, 146/08, 38/09, 153/09, 143/12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762C">
        <w:rPr>
          <w:rFonts w:ascii="Times New Roman" w:eastAsia="Calibri" w:hAnsi="Times New Roman" w:cs="Times New Roman"/>
          <w:sz w:val="24"/>
          <w:szCs w:val="24"/>
        </w:rPr>
        <w:t>152/14</w:t>
      </w:r>
      <w:r>
        <w:rPr>
          <w:rFonts w:ascii="Times New Roman" w:eastAsia="Calibri" w:hAnsi="Times New Roman" w:cs="Times New Roman"/>
          <w:sz w:val="24"/>
          <w:szCs w:val="24"/>
        </w:rPr>
        <w:t>, 81/15 i 94/17</w:t>
      </w:r>
      <w:r w:rsidRPr="00DF762C">
        <w:rPr>
          <w:rFonts w:ascii="Times New Roman" w:eastAsia="Calibri" w:hAnsi="Times New Roman" w:cs="Times New Roman"/>
          <w:sz w:val="24"/>
          <w:szCs w:val="24"/>
        </w:rPr>
        <w:t xml:space="preserve">) i </w:t>
      </w:r>
      <w:bookmarkStart w:id="0" w:name="_Hlk163131376"/>
      <w:r w:rsidRPr="00DF762C">
        <w:rPr>
          <w:rFonts w:ascii="Times New Roman" w:eastAsia="Calibri" w:hAnsi="Times New Roman" w:cs="Times New Roman"/>
          <w:sz w:val="24"/>
          <w:szCs w:val="24"/>
        </w:rPr>
        <w:t>Odluke Općinskog vijeća Općine Sveti Juraj na Bregu o prodaji nekretnine (kat.čest.br. 5177 i 5206 k.o. Lopatinec) KLASA:406-01/22-01/04, URBROJ: 2109/16-03-22-5 od 13.07.2022. godine,</w:t>
      </w:r>
      <w:r w:rsidR="004F32C0">
        <w:rPr>
          <w:rFonts w:ascii="Times New Roman" w:eastAsia="Calibri" w:hAnsi="Times New Roman" w:cs="Times New Roman"/>
          <w:sz w:val="24"/>
          <w:szCs w:val="24"/>
        </w:rPr>
        <w:t xml:space="preserve"> Odluke o prodaji nekretnine (kat.čest.br. 495, 496, 247 i 248; k.o. Lopatinec) KLASA:406-01/22-01/05; URBROJ:2109/16-03-22-8 od 13. srpnja 2022. godine, Odluke o prodaji nekretnine (kat.čest.br. 4414/2; k.o. Zasadbreg) KLASA:940-08/18-01/04; URBROJ:2109-16-03-23-13 od 28. rujna 2023. godine, Odluke o prodaji </w:t>
      </w:r>
      <w:proofErr w:type="spellStart"/>
      <w:r w:rsidR="004F32C0">
        <w:rPr>
          <w:rFonts w:ascii="Times New Roman" w:eastAsia="Calibri" w:hAnsi="Times New Roman" w:cs="Times New Roman"/>
          <w:sz w:val="24"/>
          <w:szCs w:val="24"/>
        </w:rPr>
        <w:t>ošasne</w:t>
      </w:r>
      <w:proofErr w:type="spellEnd"/>
      <w:r w:rsidR="004F32C0">
        <w:rPr>
          <w:rFonts w:ascii="Times New Roman" w:eastAsia="Calibri" w:hAnsi="Times New Roman" w:cs="Times New Roman"/>
          <w:sz w:val="24"/>
          <w:szCs w:val="24"/>
        </w:rPr>
        <w:t xml:space="preserve"> imovine (kat.čest.br. 10145, 10146, 10147 i 10148, k.o. Lopatinec i Odluke o prodaji </w:t>
      </w:r>
      <w:proofErr w:type="spellStart"/>
      <w:r w:rsidR="004F32C0">
        <w:rPr>
          <w:rFonts w:ascii="Times New Roman" w:eastAsia="Calibri" w:hAnsi="Times New Roman" w:cs="Times New Roman"/>
          <w:sz w:val="24"/>
          <w:szCs w:val="24"/>
        </w:rPr>
        <w:t>ošasne</w:t>
      </w:r>
      <w:proofErr w:type="spellEnd"/>
      <w:r w:rsidR="004F32C0">
        <w:rPr>
          <w:rFonts w:ascii="Times New Roman" w:eastAsia="Calibri" w:hAnsi="Times New Roman" w:cs="Times New Roman"/>
          <w:sz w:val="24"/>
          <w:szCs w:val="24"/>
        </w:rPr>
        <w:t xml:space="preserve"> imovine (kat.čest.br. 8665, 8688, 8689, 8690, 8691, 8692, 8693, 8694/1 i 8715, k.o. Lopatinec,</w:t>
      </w:r>
      <w:r w:rsidRPr="00DF7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DF762C">
        <w:rPr>
          <w:rFonts w:ascii="Times New Roman" w:eastAsia="Calibri" w:hAnsi="Times New Roman" w:cs="Times New Roman"/>
          <w:sz w:val="24"/>
          <w:szCs w:val="24"/>
        </w:rPr>
        <w:t>načelnik Općine Sveti Juraj na Bregu raspisuje</w:t>
      </w:r>
    </w:p>
    <w:p w14:paraId="1FA830D2" w14:textId="2913EBE5" w:rsidR="00B12987" w:rsidRPr="0042338E" w:rsidRDefault="00B12987" w:rsidP="00B12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 NATJEČAJ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prodaju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ošasne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imovine</w:t>
      </w: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vlasništvu Općine Sveti Juraj na Bregu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1265A762" w14:textId="77777777" w:rsidR="00B12987" w:rsidRPr="0042338E" w:rsidRDefault="00B12987" w:rsidP="00B129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Predmet prodaje:</w:t>
      </w:r>
    </w:p>
    <w:p w14:paraId="60D30BD4" w14:textId="77777777" w:rsidR="00B12987" w:rsidRPr="004F32C0" w:rsidRDefault="00B12987" w:rsidP="00B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4F32C0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 javnog natječaja je prodaja nekretnina upisanih kod Općinskog suda u Čakovcu:</w:t>
      </w:r>
    </w:p>
    <w:p w14:paraId="1B79AAD2" w14:textId="77777777" w:rsidR="00B12987" w:rsidRPr="004F32C0" w:rsidRDefault="00B12987" w:rsidP="00B12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CF39BF4" w14:textId="15C3C76A" w:rsidR="00B12987" w:rsidRPr="004F32C0" w:rsidRDefault="00BE5493" w:rsidP="003F58A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63131490"/>
      <w:bookmarkStart w:id="2" w:name="_Hlk163132469"/>
      <w:r w:rsidRPr="004F32C0">
        <w:rPr>
          <w:rFonts w:ascii="Times New Roman" w:eastAsia="Calibri" w:hAnsi="Times New Roman" w:cs="Times New Roman"/>
          <w:sz w:val="24"/>
          <w:szCs w:val="24"/>
        </w:rPr>
        <w:t>z</w:t>
      </w:r>
      <w:r w:rsidR="00B12987" w:rsidRPr="004F32C0">
        <w:rPr>
          <w:rFonts w:ascii="Times New Roman" w:eastAsia="Calibri" w:hAnsi="Times New Roman" w:cs="Times New Roman"/>
          <w:sz w:val="24"/>
          <w:szCs w:val="24"/>
        </w:rPr>
        <w:t xml:space="preserve">emljišno knjižni odjel Čakovec, </w:t>
      </w:r>
      <w:proofErr w:type="spellStart"/>
      <w:r w:rsidR="00B12987" w:rsidRPr="004F32C0">
        <w:rPr>
          <w:rFonts w:ascii="Times New Roman" w:eastAsia="Calibri" w:hAnsi="Times New Roman" w:cs="Times New Roman"/>
          <w:sz w:val="24"/>
          <w:szCs w:val="24"/>
        </w:rPr>
        <w:t>zk.ul</w:t>
      </w:r>
      <w:proofErr w:type="spellEnd"/>
      <w:r w:rsidR="00B12987" w:rsidRPr="004F32C0">
        <w:rPr>
          <w:rFonts w:ascii="Times New Roman" w:eastAsia="Calibri" w:hAnsi="Times New Roman" w:cs="Times New Roman"/>
          <w:sz w:val="24"/>
          <w:szCs w:val="24"/>
        </w:rPr>
        <w:t xml:space="preserve">. br. 3824, k.o. V </w:t>
      </w:r>
      <w:proofErr w:type="spellStart"/>
      <w:r w:rsidR="00B12987" w:rsidRPr="004F32C0">
        <w:rPr>
          <w:rFonts w:ascii="Times New Roman" w:eastAsia="Calibri" w:hAnsi="Times New Roman" w:cs="Times New Roman"/>
          <w:sz w:val="24"/>
          <w:szCs w:val="24"/>
        </w:rPr>
        <w:t>Brežni</w:t>
      </w:r>
      <w:proofErr w:type="spellEnd"/>
      <w:r w:rsidR="00B12987" w:rsidRPr="004F32C0">
        <w:rPr>
          <w:rFonts w:ascii="Times New Roman" w:eastAsia="Calibri" w:hAnsi="Times New Roman" w:cs="Times New Roman"/>
          <w:sz w:val="24"/>
          <w:szCs w:val="24"/>
        </w:rPr>
        <w:t xml:space="preserve"> Kotar, zk.čest.br. 448/7, u vlasništvu </w:t>
      </w:r>
      <w:bookmarkStart w:id="3" w:name="_Hlk163110473"/>
      <w:r w:rsidR="00B12987" w:rsidRPr="004F32C0">
        <w:rPr>
          <w:rFonts w:ascii="Times New Roman" w:eastAsia="Calibri" w:hAnsi="Times New Roman" w:cs="Times New Roman"/>
          <w:sz w:val="24"/>
          <w:szCs w:val="24"/>
        </w:rPr>
        <w:t xml:space="preserve">1/1 (identična sa kat.čest.br. 5206 k.o. Lopatinec) </w:t>
      </w:r>
      <w:bookmarkEnd w:id="3"/>
      <w:r w:rsidR="00B12987" w:rsidRPr="004F32C0">
        <w:rPr>
          <w:rFonts w:ascii="Times New Roman" w:eastAsia="Calibri" w:hAnsi="Times New Roman" w:cs="Times New Roman"/>
          <w:sz w:val="24"/>
          <w:szCs w:val="24"/>
        </w:rPr>
        <w:t xml:space="preserve">voćnjak Vučetinec, površine 642 </w:t>
      </w:r>
      <w:proofErr w:type="spellStart"/>
      <w:r w:rsidR="00B12987" w:rsidRPr="004F32C0">
        <w:rPr>
          <w:rFonts w:ascii="Times New Roman" w:eastAsia="Calibri" w:hAnsi="Times New Roman" w:cs="Times New Roman"/>
          <w:sz w:val="24"/>
          <w:szCs w:val="24"/>
        </w:rPr>
        <w:t>čhv</w:t>
      </w:r>
      <w:proofErr w:type="spellEnd"/>
      <w:r w:rsidR="00B12987" w:rsidRPr="004F32C0">
        <w:rPr>
          <w:rFonts w:ascii="Times New Roman" w:eastAsia="Calibri" w:hAnsi="Times New Roman" w:cs="Times New Roman"/>
          <w:sz w:val="24"/>
          <w:szCs w:val="24"/>
        </w:rPr>
        <w:t>-a.</w:t>
      </w:r>
    </w:p>
    <w:p w14:paraId="28B2D654" w14:textId="77777777" w:rsidR="00B12987" w:rsidRPr="004F32C0" w:rsidRDefault="00B12987" w:rsidP="00B129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2CCE0D" w14:textId="56B246CB" w:rsidR="00B12987" w:rsidRPr="004F32C0" w:rsidRDefault="00B12987" w:rsidP="00BE54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Početna kupoprodajna cijena za </w:t>
      </w:r>
      <w:r w:rsidRPr="004F32C0">
        <w:rPr>
          <w:rFonts w:ascii="Times New Roman" w:eastAsia="Calibri" w:hAnsi="Times New Roman" w:cs="Times New Roman"/>
          <w:sz w:val="24"/>
          <w:szCs w:val="24"/>
        </w:rPr>
        <w:t>kat.čest.br. 5206 k.o. Lopatinec</w:t>
      </w:r>
      <w:r w:rsidRPr="004F3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 920,00 EUR.</w:t>
      </w:r>
    </w:p>
    <w:p w14:paraId="0B868599" w14:textId="77777777" w:rsidR="00B12987" w:rsidRPr="004F32C0" w:rsidRDefault="00B12987" w:rsidP="00B129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9A5D51" w14:textId="5E1A3D0C" w:rsidR="00B12987" w:rsidRPr="004F32C0" w:rsidRDefault="00BE5493" w:rsidP="003F58A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163110727"/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zemljišno knjižni odjel Čakovec, </w:t>
      </w:r>
      <w:proofErr w:type="spellStart"/>
      <w:r w:rsidRPr="004F32C0">
        <w:rPr>
          <w:rFonts w:ascii="Times New Roman" w:eastAsia="Calibri" w:hAnsi="Times New Roman" w:cs="Times New Roman"/>
          <w:sz w:val="24"/>
          <w:szCs w:val="24"/>
        </w:rPr>
        <w:t>zk.ul</w:t>
      </w:r>
      <w:proofErr w:type="spellEnd"/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. br. 3057, </w:t>
      </w:r>
      <w:r w:rsidR="00A466C9" w:rsidRPr="004F32C0">
        <w:rPr>
          <w:rFonts w:ascii="Times New Roman" w:eastAsia="Calibri" w:hAnsi="Times New Roman" w:cs="Times New Roman"/>
          <w:sz w:val="24"/>
          <w:szCs w:val="24"/>
        </w:rPr>
        <w:t xml:space="preserve">k.o. </w:t>
      </w: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spellStart"/>
      <w:r w:rsidRPr="004F32C0">
        <w:rPr>
          <w:rFonts w:ascii="Times New Roman" w:eastAsia="Calibri" w:hAnsi="Times New Roman" w:cs="Times New Roman"/>
          <w:sz w:val="24"/>
          <w:szCs w:val="24"/>
        </w:rPr>
        <w:t>Brežni</w:t>
      </w:r>
      <w:proofErr w:type="spellEnd"/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 Kotar, zk.čest.br. 552/C/10, u vlasništvu 1/1 (identična sa kat.čest.br. 247 k.o. Lopatinec) šuma duge njive, površine 50 </w:t>
      </w:r>
      <w:proofErr w:type="spellStart"/>
      <w:r w:rsidRPr="004F32C0">
        <w:rPr>
          <w:rFonts w:ascii="Times New Roman" w:eastAsia="Calibri" w:hAnsi="Times New Roman" w:cs="Times New Roman"/>
          <w:sz w:val="24"/>
          <w:szCs w:val="24"/>
        </w:rPr>
        <w:t>čhv</w:t>
      </w:r>
      <w:proofErr w:type="spellEnd"/>
      <w:r w:rsidRPr="004F32C0">
        <w:rPr>
          <w:rFonts w:ascii="Times New Roman" w:eastAsia="Calibri" w:hAnsi="Times New Roman" w:cs="Times New Roman"/>
          <w:sz w:val="24"/>
          <w:szCs w:val="24"/>
        </w:rPr>
        <w:t>-a</w:t>
      </w:r>
      <w:r w:rsidR="00334A36" w:rsidRPr="004F32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B32552" w14:textId="77777777" w:rsidR="00BE5493" w:rsidRPr="004F32C0" w:rsidRDefault="00BE5493" w:rsidP="00BE5493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79685E" w14:textId="66393DCE" w:rsidR="00BE5493" w:rsidRPr="004F32C0" w:rsidRDefault="00BE5493" w:rsidP="00BE54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Početna </w:t>
      </w:r>
      <w:r w:rsidRPr="004F3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kupoprodajna cijena za </w:t>
      </w:r>
      <w:r w:rsidRPr="004F32C0">
        <w:rPr>
          <w:rFonts w:ascii="Times New Roman" w:eastAsia="Calibri" w:hAnsi="Times New Roman" w:cs="Times New Roman"/>
          <w:sz w:val="24"/>
          <w:szCs w:val="24"/>
        </w:rPr>
        <w:t>kat.čest.br. 247 k.o. Lopatinec</w:t>
      </w:r>
      <w:r w:rsidRPr="004F3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 80,00 EUR.</w:t>
      </w:r>
    </w:p>
    <w:p w14:paraId="45F6473B" w14:textId="29A59286" w:rsidR="00BE5493" w:rsidRPr="004F32C0" w:rsidRDefault="00BE5493" w:rsidP="00BE5493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B7CA8A" w14:textId="0CD6C383" w:rsidR="00BE5493" w:rsidRPr="004F32C0" w:rsidRDefault="00BE5493" w:rsidP="003F58A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163111479"/>
      <w:bookmarkEnd w:id="4"/>
      <w:r w:rsidRPr="004F32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zemljišno knjižni odjel Čakovec, </w:t>
      </w:r>
      <w:proofErr w:type="spellStart"/>
      <w:r w:rsidRPr="004F32C0">
        <w:rPr>
          <w:rFonts w:ascii="Times New Roman" w:eastAsia="Calibri" w:hAnsi="Times New Roman" w:cs="Times New Roman"/>
          <w:sz w:val="24"/>
          <w:szCs w:val="24"/>
        </w:rPr>
        <w:t>zk.ul</w:t>
      </w:r>
      <w:proofErr w:type="spellEnd"/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. br. 2513, </w:t>
      </w:r>
      <w:r w:rsidR="00A466C9" w:rsidRPr="004F32C0">
        <w:rPr>
          <w:rFonts w:ascii="Times New Roman" w:eastAsia="Calibri" w:hAnsi="Times New Roman" w:cs="Times New Roman"/>
          <w:sz w:val="24"/>
          <w:szCs w:val="24"/>
        </w:rPr>
        <w:t xml:space="preserve">k.o. </w:t>
      </w: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spellStart"/>
      <w:r w:rsidRPr="004F32C0">
        <w:rPr>
          <w:rFonts w:ascii="Times New Roman" w:eastAsia="Calibri" w:hAnsi="Times New Roman" w:cs="Times New Roman"/>
          <w:sz w:val="24"/>
          <w:szCs w:val="24"/>
        </w:rPr>
        <w:t>Brežni</w:t>
      </w:r>
      <w:proofErr w:type="spellEnd"/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 Kotar, zk.čest.br. 552/A/9, u vlasništvu 1/1 (identična sa kat.čest.br. 248 k.o. Lopatinec) šuma duge njive, površine 50 </w:t>
      </w:r>
      <w:proofErr w:type="spellStart"/>
      <w:r w:rsidRPr="004F32C0">
        <w:rPr>
          <w:rFonts w:ascii="Times New Roman" w:eastAsia="Calibri" w:hAnsi="Times New Roman" w:cs="Times New Roman"/>
          <w:sz w:val="24"/>
          <w:szCs w:val="24"/>
        </w:rPr>
        <w:t>čhv</w:t>
      </w:r>
      <w:proofErr w:type="spellEnd"/>
      <w:r w:rsidRPr="004F32C0">
        <w:rPr>
          <w:rFonts w:ascii="Times New Roman" w:eastAsia="Calibri" w:hAnsi="Times New Roman" w:cs="Times New Roman"/>
          <w:sz w:val="24"/>
          <w:szCs w:val="24"/>
        </w:rPr>
        <w:t>-a</w:t>
      </w:r>
      <w:r w:rsidR="00334A36" w:rsidRPr="004F32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E1CFE6" w14:textId="77777777" w:rsidR="00BE5493" w:rsidRPr="004F32C0" w:rsidRDefault="00BE5493" w:rsidP="00BE5493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F17423" w14:textId="79B1BFFE" w:rsidR="00BE5493" w:rsidRPr="004F32C0" w:rsidRDefault="00BE5493" w:rsidP="00BE54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Početna </w:t>
      </w:r>
      <w:r w:rsidRPr="004F3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kupoprodajna cijena za </w:t>
      </w:r>
      <w:r w:rsidRPr="004F32C0">
        <w:rPr>
          <w:rFonts w:ascii="Times New Roman" w:eastAsia="Calibri" w:hAnsi="Times New Roman" w:cs="Times New Roman"/>
          <w:sz w:val="24"/>
          <w:szCs w:val="24"/>
        </w:rPr>
        <w:t>kat.čest.br. 24</w:t>
      </w:r>
      <w:r w:rsidR="00A466C9" w:rsidRPr="004F32C0">
        <w:rPr>
          <w:rFonts w:ascii="Times New Roman" w:eastAsia="Calibri" w:hAnsi="Times New Roman" w:cs="Times New Roman"/>
          <w:sz w:val="24"/>
          <w:szCs w:val="24"/>
        </w:rPr>
        <w:t>8</w:t>
      </w: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 k.o. Lopatinec</w:t>
      </w:r>
      <w:r w:rsidRPr="004F3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 80,00 EUR.</w:t>
      </w:r>
    </w:p>
    <w:bookmarkEnd w:id="5"/>
    <w:p w14:paraId="0401246E" w14:textId="77777777" w:rsidR="00BE5493" w:rsidRPr="004F32C0" w:rsidRDefault="00BE5493" w:rsidP="00BE5493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42B5A7" w14:textId="2D4D2C1F" w:rsidR="00E02F05" w:rsidRPr="004F32C0" w:rsidRDefault="00E02F05" w:rsidP="003F58A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zemljišno knjižni odjel Čakovec, </w:t>
      </w:r>
      <w:proofErr w:type="spellStart"/>
      <w:r w:rsidRPr="004F32C0">
        <w:rPr>
          <w:rFonts w:ascii="Times New Roman" w:eastAsia="Calibri" w:hAnsi="Times New Roman" w:cs="Times New Roman"/>
          <w:sz w:val="24"/>
          <w:szCs w:val="24"/>
        </w:rPr>
        <w:t>zk.ul</w:t>
      </w:r>
      <w:proofErr w:type="spellEnd"/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. br. </w:t>
      </w:r>
      <w:r w:rsidR="00334A36" w:rsidRPr="004F32C0">
        <w:rPr>
          <w:rFonts w:ascii="Times New Roman" w:eastAsia="Calibri" w:hAnsi="Times New Roman" w:cs="Times New Roman"/>
          <w:sz w:val="24"/>
          <w:szCs w:val="24"/>
        </w:rPr>
        <w:t>1239</w:t>
      </w: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466C9" w:rsidRPr="004F32C0">
        <w:rPr>
          <w:rFonts w:ascii="Times New Roman" w:eastAsia="Calibri" w:hAnsi="Times New Roman" w:cs="Times New Roman"/>
          <w:sz w:val="24"/>
          <w:szCs w:val="24"/>
        </w:rPr>
        <w:t xml:space="preserve">k.o. </w:t>
      </w:r>
      <w:r w:rsidR="00334A36" w:rsidRPr="004F32C0">
        <w:rPr>
          <w:rFonts w:ascii="Times New Roman" w:eastAsia="Calibri" w:hAnsi="Times New Roman" w:cs="Times New Roman"/>
          <w:sz w:val="24"/>
          <w:szCs w:val="24"/>
        </w:rPr>
        <w:t>Mali Mihaljevec</w:t>
      </w: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, zk.čest.br. </w:t>
      </w:r>
      <w:r w:rsidR="00334A36" w:rsidRPr="004F32C0">
        <w:rPr>
          <w:rFonts w:ascii="Times New Roman" w:eastAsia="Calibri" w:hAnsi="Times New Roman" w:cs="Times New Roman"/>
          <w:sz w:val="24"/>
          <w:szCs w:val="24"/>
        </w:rPr>
        <w:t>194/19/2</w:t>
      </w: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r w:rsidR="00334A36" w:rsidRPr="004F32C0">
        <w:rPr>
          <w:rFonts w:ascii="Times New Roman" w:eastAsia="Calibri" w:hAnsi="Times New Roman" w:cs="Times New Roman"/>
          <w:sz w:val="24"/>
          <w:szCs w:val="24"/>
        </w:rPr>
        <w:t>suvlas</w:t>
      </w:r>
      <w:r w:rsidRPr="004F32C0">
        <w:rPr>
          <w:rFonts w:ascii="Times New Roman" w:eastAsia="Calibri" w:hAnsi="Times New Roman" w:cs="Times New Roman"/>
          <w:sz w:val="24"/>
          <w:szCs w:val="24"/>
        </w:rPr>
        <w:t>ništvu 1/</w:t>
      </w:r>
      <w:r w:rsidR="00334A36" w:rsidRPr="004F32C0">
        <w:rPr>
          <w:rFonts w:ascii="Times New Roman" w:eastAsia="Calibri" w:hAnsi="Times New Roman" w:cs="Times New Roman"/>
          <w:sz w:val="24"/>
          <w:szCs w:val="24"/>
        </w:rPr>
        <w:t>2</w:t>
      </w: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 (identična sa kat.čest.br. </w:t>
      </w:r>
      <w:r w:rsidR="00334A36" w:rsidRPr="004F32C0">
        <w:rPr>
          <w:rFonts w:ascii="Times New Roman" w:eastAsia="Calibri" w:hAnsi="Times New Roman" w:cs="Times New Roman"/>
          <w:sz w:val="24"/>
          <w:szCs w:val="24"/>
        </w:rPr>
        <w:t>4414/2</w:t>
      </w: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 k.o. </w:t>
      </w:r>
      <w:r w:rsidR="00334A36" w:rsidRPr="004F32C0">
        <w:rPr>
          <w:rFonts w:ascii="Times New Roman" w:eastAsia="Calibri" w:hAnsi="Times New Roman" w:cs="Times New Roman"/>
          <w:sz w:val="24"/>
          <w:szCs w:val="24"/>
        </w:rPr>
        <w:t>Zasadbreg</w:t>
      </w: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) šuma, površine </w:t>
      </w:r>
      <w:r w:rsidR="00334A36" w:rsidRPr="004F32C0">
        <w:rPr>
          <w:rFonts w:ascii="Times New Roman" w:eastAsia="Calibri" w:hAnsi="Times New Roman" w:cs="Times New Roman"/>
          <w:sz w:val="24"/>
          <w:szCs w:val="24"/>
        </w:rPr>
        <w:t>181</w:t>
      </w: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32C0">
        <w:rPr>
          <w:rFonts w:ascii="Times New Roman" w:eastAsia="Calibri" w:hAnsi="Times New Roman" w:cs="Times New Roman"/>
          <w:sz w:val="24"/>
          <w:szCs w:val="24"/>
        </w:rPr>
        <w:t>čhv</w:t>
      </w:r>
      <w:proofErr w:type="spellEnd"/>
      <w:r w:rsidRPr="004F32C0">
        <w:rPr>
          <w:rFonts w:ascii="Times New Roman" w:eastAsia="Calibri" w:hAnsi="Times New Roman" w:cs="Times New Roman"/>
          <w:sz w:val="24"/>
          <w:szCs w:val="24"/>
        </w:rPr>
        <w:t>-a</w:t>
      </w:r>
      <w:r w:rsidR="00334A36" w:rsidRPr="004F32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3FAA0C" w14:textId="77777777" w:rsidR="00E02F05" w:rsidRPr="004F32C0" w:rsidRDefault="00E02F05" w:rsidP="00E02F05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6B7B27" w14:textId="39F66C48" w:rsidR="00E02F05" w:rsidRPr="004F32C0" w:rsidRDefault="00E02F05" w:rsidP="00E02F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Početna </w:t>
      </w:r>
      <w:r w:rsidRPr="004F3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kupoprodajna cijena za </w:t>
      </w:r>
      <w:r w:rsidRPr="004F32C0">
        <w:rPr>
          <w:rFonts w:ascii="Times New Roman" w:eastAsia="Calibri" w:hAnsi="Times New Roman" w:cs="Times New Roman"/>
          <w:sz w:val="24"/>
          <w:szCs w:val="24"/>
        </w:rPr>
        <w:t>kat.čest.br.</w:t>
      </w:r>
      <w:r w:rsidR="00A466C9" w:rsidRPr="004F32C0">
        <w:rPr>
          <w:rFonts w:ascii="Times New Roman" w:eastAsia="Calibri" w:hAnsi="Times New Roman" w:cs="Times New Roman"/>
          <w:sz w:val="24"/>
          <w:szCs w:val="24"/>
        </w:rPr>
        <w:t>4414/2</w:t>
      </w: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 k.o. </w:t>
      </w:r>
      <w:r w:rsidR="00A466C9" w:rsidRPr="004F32C0">
        <w:rPr>
          <w:rFonts w:ascii="Times New Roman" w:eastAsia="Calibri" w:hAnsi="Times New Roman" w:cs="Times New Roman"/>
          <w:sz w:val="24"/>
          <w:szCs w:val="24"/>
        </w:rPr>
        <w:t>Zasadbreg</w:t>
      </w:r>
      <w:r w:rsidRPr="004F3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 </w:t>
      </w:r>
      <w:r w:rsidR="00334A36" w:rsidRPr="004F32C0">
        <w:rPr>
          <w:rFonts w:ascii="Times New Roman" w:eastAsia="Times New Roman" w:hAnsi="Times New Roman" w:cs="Times New Roman"/>
          <w:sz w:val="24"/>
          <w:szCs w:val="24"/>
          <w:lang w:eastAsia="hr-HR"/>
        </w:rPr>
        <w:t>292,00</w:t>
      </w:r>
      <w:r w:rsidRPr="004F3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EUR.</w:t>
      </w:r>
    </w:p>
    <w:p w14:paraId="2C9ED0D8" w14:textId="77777777" w:rsidR="00A91B59" w:rsidRPr="004F32C0" w:rsidRDefault="00A91B59" w:rsidP="00E02F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460A9D" w14:textId="2DF0B95E" w:rsidR="00E02F05" w:rsidRPr="004F32C0" w:rsidRDefault="00A91B59" w:rsidP="003F58A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zemljišno knjižni odjel Čakovec, </w:t>
      </w:r>
      <w:proofErr w:type="spellStart"/>
      <w:r w:rsidRPr="004F32C0">
        <w:rPr>
          <w:rFonts w:ascii="Times New Roman" w:eastAsia="Calibri" w:hAnsi="Times New Roman" w:cs="Times New Roman"/>
          <w:sz w:val="24"/>
          <w:szCs w:val="24"/>
        </w:rPr>
        <w:t>zk.ul</w:t>
      </w:r>
      <w:proofErr w:type="spellEnd"/>
      <w:r w:rsidRPr="004F32C0">
        <w:rPr>
          <w:rFonts w:ascii="Times New Roman" w:eastAsia="Calibri" w:hAnsi="Times New Roman" w:cs="Times New Roman"/>
          <w:sz w:val="24"/>
          <w:szCs w:val="24"/>
        </w:rPr>
        <w:t>. br. 878</w:t>
      </w:r>
      <w:r w:rsidR="00A466C9" w:rsidRPr="004F32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6" w:name="_Hlk163114554"/>
      <w:r w:rsidR="00A466C9" w:rsidRPr="004F32C0">
        <w:rPr>
          <w:rFonts w:ascii="Times New Roman" w:eastAsia="Calibri" w:hAnsi="Times New Roman" w:cs="Times New Roman"/>
          <w:sz w:val="24"/>
          <w:szCs w:val="24"/>
        </w:rPr>
        <w:t xml:space="preserve">k.o. </w:t>
      </w:r>
      <w:bookmarkEnd w:id="6"/>
      <w:r w:rsidR="00A466C9" w:rsidRPr="004F32C0"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spellStart"/>
      <w:r w:rsidR="00A466C9" w:rsidRPr="004F32C0">
        <w:rPr>
          <w:rFonts w:ascii="Times New Roman" w:eastAsia="Calibri" w:hAnsi="Times New Roman" w:cs="Times New Roman"/>
          <w:sz w:val="24"/>
          <w:szCs w:val="24"/>
        </w:rPr>
        <w:t>Brežni</w:t>
      </w:r>
      <w:proofErr w:type="spellEnd"/>
      <w:r w:rsidR="00A466C9" w:rsidRPr="004F32C0">
        <w:rPr>
          <w:rFonts w:ascii="Times New Roman" w:eastAsia="Calibri" w:hAnsi="Times New Roman" w:cs="Times New Roman"/>
          <w:sz w:val="24"/>
          <w:szCs w:val="24"/>
        </w:rPr>
        <w:t xml:space="preserve"> Kotar, zk.čest.br. 293/B, u suvlasništvu 162/864 (identična sa kat.čest.br. </w:t>
      </w:r>
      <w:bookmarkStart w:id="7" w:name="_Hlk163114938"/>
      <w:r w:rsidR="00A466C9" w:rsidRPr="004F32C0">
        <w:rPr>
          <w:rFonts w:ascii="Times New Roman" w:eastAsia="Calibri" w:hAnsi="Times New Roman" w:cs="Times New Roman"/>
          <w:sz w:val="24"/>
          <w:szCs w:val="24"/>
        </w:rPr>
        <w:t>10145, 10146, 10147 i 10148</w:t>
      </w:r>
      <w:r w:rsidR="00B905CD" w:rsidRPr="004F32C0">
        <w:rPr>
          <w:rFonts w:ascii="Times New Roman" w:eastAsia="Calibri" w:hAnsi="Times New Roman" w:cs="Times New Roman"/>
          <w:sz w:val="24"/>
          <w:szCs w:val="24"/>
        </w:rPr>
        <w:t xml:space="preserve"> k.o Lopatinec</w:t>
      </w:r>
      <w:bookmarkEnd w:id="7"/>
      <w:r w:rsidR="00B905CD" w:rsidRPr="004F32C0">
        <w:rPr>
          <w:rFonts w:ascii="Times New Roman" w:eastAsia="Calibri" w:hAnsi="Times New Roman" w:cs="Times New Roman"/>
          <w:sz w:val="24"/>
          <w:szCs w:val="24"/>
        </w:rPr>
        <w:t>)</w:t>
      </w:r>
      <w:r w:rsidR="002C0101" w:rsidRPr="004F32C0">
        <w:rPr>
          <w:rFonts w:ascii="Times New Roman" w:eastAsia="Calibri" w:hAnsi="Times New Roman" w:cs="Times New Roman"/>
          <w:sz w:val="24"/>
          <w:szCs w:val="24"/>
        </w:rPr>
        <w:t xml:space="preserve"> oranica na Okruglom Vrhu površine 1 j 942 </w:t>
      </w:r>
      <w:proofErr w:type="spellStart"/>
      <w:r w:rsidR="002C0101" w:rsidRPr="004F32C0">
        <w:rPr>
          <w:rFonts w:ascii="Times New Roman" w:eastAsia="Calibri" w:hAnsi="Times New Roman" w:cs="Times New Roman"/>
          <w:sz w:val="24"/>
          <w:szCs w:val="24"/>
        </w:rPr>
        <w:t>čhv</w:t>
      </w:r>
      <w:proofErr w:type="spellEnd"/>
      <w:r w:rsidR="002C0101" w:rsidRPr="004F32C0">
        <w:rPr>
          <w:rFonts w:ascii="Times New Roman" w:eastAsia="Calibri" w:hAnsi="Times New Roman" w:cs="Times New Roman"/>
          <w:sz w:val="24"/>
          <w:szCs w:val="24"/>
        </w:rPr>
        <w:t>-a.</w:t>
      </w:r>
    </w:p>
    <w:p w14:paraId="26FCBEF0" w14:textId="77777777" w:rsidR="00BE5493" w:rsidRPr="004F32C0" w:rsidRDefault="00BE5493" w:rsidP="00BE5493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525547" w14:textId="156148CE" w:rsidR="00B905CD" w:rsidRPr="004F32C0" w:rsidRDefault="00B905CD" w:rsidP="00B905C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Početna </w:t>
      </w:r>
      <w:r w:rsidRPr="004F3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kupoprodajna cijena za </w:t>
      </w:r>
      <w:r w:rsidRPr="004F32C0">
        <w:rPr>
          <w:rFonts w:ascii="Times New Roman" w:eastAsia="Calibri" w:hAnsi="Times New Roman" w:cs="Times New Roman"/>
          <w:sz w:val="24"/>
          <w:szCs w:val="24"/>
        </w:rPr>
        <w:t>kat.čest.br. 10145, 10146, 10147 i 10148 k.o Lopatinec</w:t>
      </w:r>
      <w:r w:rsidRPr="004F3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 </w:t>
      </w:r>
      <w:r w:rsidR="0001145E" w:rsidRPr="004F32C0">
        <w:rPr>
          <w:rFonts w:ascii="Times New Roman" w:eastAsia="Times New Roman" w:hAnsi="Times New Roman" w:cs="Times New Roman"/>
          <w:sz w:val="24"/>
          <w:szCs w:val="24"/>
          <w:lang w:eastAsia="hr-HR"/>
        </w:rPr>
        <w:t>856</w:t>
      </w:r>
      <w:r w:rsidRPr="004F32C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1145E" w:rsidRPr="004F32C0">
        <w:rPr>
          <w:rFonts w:ascii="Times New Roman" w:eastAsia="Times New Roman" w:hAnsi="Times New Roman" w:cs="Times New Roman"/>
          <w:sz w:val="24"/>
          <w:szCs w:val="24"/>
          <w:lang w:eastAsia="hr-HR"/>
        </w:rPr>
        <w:t>88</w:t>
      </w:r>
      <w:r w:rsidRPr="004F3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EUR.</w:t>
      </w:r>
    </w:p>
    <w:p w14:paraId="2C9D4AFB" w14:textId="77777777" w:rsidR="00B905CD" w:rsidRPr="004F32C0" w:rsidRDefault="00B905CD" w:rsidP="00BE5493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C388A5" w14:textId="77777777" w:rsidR="002C0101" w:rsidRPr="004F32C0" w:rsidRDefault="00B905CD" w:rsidP="003F58A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zemljišno knjižni odjel Čakovec, </w:t>
      </w:r>
      <w:proofErr w:type="spellStart"/>
      <w:r w:rsidRPr="004F32C0">
        <w:rPr>
          <w:rFonts w:ascii="Times New Roman" w:eastAsia="Calibri" w:hAnsi="Times New Roman" w:cs="Times New Roman"/>
          <w:sz w:val="24"/>
          <w:szCs w:val="24"/>
        </w:rPr>
        <w:t>zk.ul</w:t>
      </w:r>
      <w:proofErr w:type="spellEnd"/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. br.6083. V </w:t>
      </w:r>
      <w:proofErr w:type="spellStart"/>
      <w:r w:rsidRPr="004F32C0">
        <w:rPr>
          <w:rFonts w:ascii="Times New Roman" w:eastAsia="Calibri" w:hAnsi="Times New Roman" w:cs="Times New Roman"/>
          <w:sz w:val="24"/>
          <w:szCs w:val="24"/>
        </w:rPr>
        <w:t>Brežni</w:t>
      </w:r>
      <w:proofErr w:type="spellEnd"/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 Kotar, </w:t>
      </w:r>
    </w:p>
    <w:p w14:paraId="03733339" w14:textId="7580B598" w:rsidR="002C0101" w:rsidRPr="004F32C0" w:rsidRDefault="00B905CD" w:rsidP="002C0101">
      <w:pPr>
        <w:pStyle w:val="Odlomakpopisa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zk.čest.br. 368/A/2, </w:t>
      </w:r>
      <w:bookmarkStart w:id="8" w:name="_Hlk163115880"/>
      <w:r w:rsidR="002C0101" w:rsidRPr="004F32C0">
        <w:rPr>
          <w:rFonts w:ascii="Times New Roman" w:eastAsia="Calibri" w:hAnsi="Times New Roman" w:cs="Times New Roman"/>
          <w:sz w:val="24"/>
          <w:szCs w:val="24"/>
        </w:rPr>
        <w:t xml:space="preserve">oranica, površine </w:t>
      </w:r>
      <w:bookmarkEnd w:id="8"/>
      <w:r w:rsidR="002C0101" w:rsidRPr="004F32C0">
        <w:rPr>
          <w:rFonts w:ascii="Times New Roman" w:eastAsia="Calibri" w:hAnsi="Times New Roman" w:cs="Times New Roman"/>
          <w:sz w:val="24"/>
          <w:szCs w:val="24"/>
        </w:rPr>
        <w:t>1.001 m</w:t>
      </w:r>
      <w:r w:rsidR="002C0101" w:rsidRPr="004F32C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2C0101" w:rsidRPr="004F32C0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376D0872" w14:textId="7C769A10" w:rsidR="002C0101" w:rsidRPr="004F32C0" w:rsidRDefault="002C0101" w:rsidP="002C0101">
      <w:pPr>
        <w:pStyle w:val="Odlomakpopisa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Hlk163115850"/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zk.čest.br. </w:t>
      </w:r>
      <w:bookmarkEnd w:id="9"/>
      <w:r w:rsidR="00B905CD" w:rsidRPr="004F32C0">
        <w:rPr>
          <w:rFonts w:ascii="Times New Roman" w:eastAsia="Calibri" w:hAnsi="Times New Roman" w:cs="Times New Roman"/>
          <w:sz w:val="24"/>
          <w:szCs w:val="24"/>
        </w:rPr>
        <w:t xml:space="preserve">368/A/3, </w:t>
      </w:r>
      <w:r w:rsidRPr="004F32C0">
        <w:rPr>
          <w:rFonts w:ascii="Times New Roman" w:eastAsia="Calibri" w:hAnsi="Times New Roman" w:cs="Times New Roman"/>
          <w:sz w:val="24"/>
          <w:szCs w:val="24"/>
        </w:rPr>
        <w:t>oranica, površine 884 m</w:t>
      </w:r>
      <w:r w:rsidRPr="004F32C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636C3957" w14:textId="61DCCF0A" w:rsidR="002C0101" w:rsidRPr="004F32C0" w:rsidRDefault="002C0101" w:rsidP="002C0101">
      <w:pPr>
        <w:pStyle w:val="Odlomakpopisa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zk.čest.br. </w:t>
      </w:r>
      <w:r w:rsidR="00B905CD" w:rsidRPr="004F32C0">
        <w:rPr>
          <w:rFonts w:ascii="Times New Roman" w:eastAsia="Calibri" w:hAnsi="Times New Roman" w:cs="Times New Roman"/>
          <w:sz w:val="24"/>
          <w:szCs w:val="24"/>
        </w:rPr>
        <w:t xml:space="preserve">368/A/4, </w:t>
      </w:r>
      <w:r w:rsidRPr="004F32C0">
        <w:rPr>
          <w:rFonts w:ascii="Times New Roman" w:eastAsia="Calibri" w:hAnsi="Times New Roman" w:cs="Times New Roman"/>
          <w:sz w:val="24"/>
          <w:szCs w:val="24"/>
        </w:rPr>
        <w:t>oranica, površine 906 m</w:t>
      </w:r>
      <w:r w:rsidRPr="004F32C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4D8C224D" w14:textId="76CC4938" w:rsidR="002C0101" w:rsidRPr="004F32C0" w:rsidRDefault="002C0101" w:rsidP="002C0101">
      <w:pPr>
        <w:pStyle w:val="Odlomakpopisa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zk.čest.br. </w:t>
      </w:r>
      <w:r w:rsidR="00B905CD" w:rsidRPr="004F32C0">
        <w:rPr>
          <w:rFonts w:ascii="Times New Roman" w:eastAsia="Calibri" w:hAnsi="Times New Roman" w:cs="Times New Roman"/>
          <w:sz w:val="24"/>
          <w:szCs w:val="24"/>
        </w:rPr>
        <w:t xml:space="preserve">368/A/5, </w:t>
      </w:r>
      <w:bookmarkStart w:id="10" w:name="_Hlk163116034"/>
      <w:r w:rsidRPr="004F32C0">
        <w:rPr>
          <w:rFonts w:ascii="Times New Roman" w:eastAsia="Calibri" w:hAnsi="Times New Roman" w:cs="Times New Roman"/>
          <w:sz w:val="24"/>
          <w:szCs w:val="24"/>
        </w:rPr>
        <w:t>voćnjak, površine 1.894 m</w:t>
      </w:r>
      <w:r w:rsidRPr="004F32C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bookmarkEnd w:id="10"/>
    </w:p>
    <w:p w14:paraId="353BDBC9" w14:textId="6D8D1FE0" w:rsidR="002C0101" w:rsidRPr="004F32C0" w:rsidRDefault="002C0101" w:rsidP="002C0101">
      <w:pPr>
        <w:pStyle w:val="Odlomakpopisa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zk.čest.br. </w:t>
      </w:r>
      <w:r w:rsidR="00B905CD" w:rsidRPr="004F32C0">
        <w:rPr>
          <w:rFonts w:ascii="Times New Roman" w:eastAsia="Calibri" w:hAnsi="Times New Roman" w:cs="Times New Roman"/>
          <w:sz w:val="24"/>
          <w:szCs w:val="24"/>
        </w:rPr>
        <w:t xml:space="preserve">368/A/6, </w:t>
      </w:r>
      <w:r w:rsidRPr="004F32C0">
        <w:rPr>
          <w:rFonts w:ascii="Times New Roman" w:eastAsia="Calibri" w:hAnsi="Times New Roman" w:cs="Times New Roman"/>
          <w:sz w:val="24"/>
          <w:szCs w:val="24"/>
        </w:rPr>
        <w:t>voćnjak, površine 233 m</w:t>
      </w:r>
      <w:r w:rsidRPr="004F32C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3C3C551D" w14:textId="3E978EB7" w:rsidR="002C0101" w:rsidRPr="004F32C0" w:rsidRDefault="002C0101" w:rsidP="002C0101">
      <w:pPr>
        <w:pStyle w:val="Odlomakpopisa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zk.čest.br. </w:t>
      </w:r>
      <w:r w:rsidR="00B905CD" w:rsidRPr="004F32C0">
        <w:rPr>
          <w:rFonts w:ascii="Times New Roman" w:eastAsia="Calibri" w:hAnsi="Times New Roman" w:cs="Times New Roman"/>
          <w:sz w:val="24"/>
          <w:szCs w:val="24"/>
        </w:rPr>
        <w:t xml:space="preserve">368/A/7, </w:t>
      </w:r>
      <w:r w:rsidRPr="004F32C0">
        <w:rPr>
          <w:rFonts w:ascii="Times New Roman" w:eastAsia="Calibri" w:hAnsi="Times New Roman" w:cs="Times New Roman"/>
          <w:sz w:val="24"/>
          <w:szCs w:val="24"/>
        </w:rPr>
        <w:t>voćnjak, površine 261 m</w:t>
      </w:r>
      <w:r w:rsidRPr="004F32C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3B8D8216" w14:textId="4415383F" w:rsidR="002C0101" w:rsidRPr="004F32C0" w:rsidRDefault="002C0101" w:rsidP="002C0101">
      <w:pPr>
        <w:pStyle w:val="Odlomakpopisa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zk.čest.br. </w:t>
      </w:r>
      <w:r w:rsidR="00B905CD" w:rsidRPr="004F32C0">
        <w:rPr>
          <w:rFonts w:ascii="Times New Roman" w:eastAsia="Calibri" w:hAnsi="Times New Roman" w:cs="Times New Roman"/>
          <w:sz w:val="24"/>
          <w:szCs w:val="24"/>
        </w:rPr>
        <w:t xml:space="preserve">368/A/8, </w:t>
      </w:r>
      <w:r w:rsidRPr="004F32C0">
        <w:rPr>
          <w:rFonts w:ascii="Times New Roman" w:eastAsia="Calibri" w:hAnsi="Times New Roman" w:cs="Times New Roman"/>
          <w:sz w:val="24"/>
          <w:szCs w:val="24"/>
        </w:rPr>
        <w:t>voćnjak, površine 257 m</w:t>
      </w:r>
      <w:r w:rsidRPr="004F32C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0E9D400E" w14:textId="3CE41B17" w:rsidR="002C0101" w:rsidRPr="004F32C0" w:rsidRDefault="002C0101" w:rsidP="002C0101">
      <w:pPr>
        <w:pStyle w:val="Odlomakpopisa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zk.čest.br. </w:t>
      </w:r>
      <w:r w:rsidR="00B905CD" w:rsidRPr="004F32C0">
        <w:rPr>
          <w:rFonts w:ascii="Times New Roman" w:eastAsia="Calibri" w:hAnsi="Times New Roman" w:cs="Times New Roman"/>
          <w:sz w:val="24"/>
          <w:szCs w:val="24"/>
        </w:rPr>
        <w:t xml:space="preserve">368/A/9 </w:t>
      </w:r>
      <w:r w:rsidR="0001145E" w:rsidRPr="004F32C0">
        <w:rPr>
          <w:rFonts w:ascii="Times New Roman" w:eastAsia="Calibri" w:hAnsi="Times New Roman" w:cs="Times New Roman"/>
          <w:sz w:val="24"/>
          <w:szCs w:val="24"/>
        </w:rPr>
        <w:t>voćnjak, površine 933 m</w:t>
      </w:r>
      <w:r w:rsidR="0001145E" w:rsidRPr="004F32C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01145E" w:rsidRPr="004F32C0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737082C2" w14:textId="351E4498" w:rsidR="002C0101" w:rsidRPr="004F32C0" w:rsidRDefault="002C0101" w:rsidP="002C0101">
      <w:pPr>
        <w:pStyle w:val="Odlomakpopisa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zk.čest.br. </w:t>
      </w:r>
      <w:r w:rsidR="00B905CD" w:rsidRPr="004F32C0">
        <w:rPr>
          <w:rFonts w:ascii="Times New Roman" w:eastAsia="Calibri" w:hAnsi="Times New Roman" w:cs="Times New Roman"/>
          <w:sz w:val="24"/>
          <w:szCs w:val="24"/>
        </w:rPr>
        <w:t>368/B/2</w:t>
      </w:r>
      <w:r w:rsidR="0001145E" w:rsidRPr="004F32C0">
        <w:rPr>
          <w:rFonts w:ascii="Times New Roman" w:eastAsia="Calibri" w:hAnsi="Times New Roman" w:cs="Times New Roman"/>
          <w:sz w:val="24"/>
          <w:szCs w:val="24"/>
        </w:rPr>
        <w:t xml:space="preserve"> livada, površine 144 m</w:t>
      </w:r>
      <w:r w:rsidR="0001145E" w:rsidRPr="004F32C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01145E" w:rsidRPr="004F32C0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056828E6" w14:textId="45AF9896" w:rsidR="00B905CD" w:rsidRPr="004F32C0" w:rsidRDefault="00B905CD" w:rsidP="002C0101">
      <w:pPr>
        <w:pStyle w:val="Odlomakpopisa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C0">
        <w:rPr>
          <w:rFonts w:ascii="Times New Roman" w:eastAsia="Calibri" w:hAnsi="Times New Roman" w:cs="Times New Roman"/>
          <w:sz w:val="24"/>
          <w:szCs w:val="24"/>
        </w:rPr>
        <w:t>u suvlasništvu 3/8 (identična sa 8665, 8688, 8689, 8690, 8691, 8692, 869</w:t>
      </w:r>
      <w:r w:rsidR="007A6295" w:rsidRPr="004F32C0">
        <w:rPr>
          <w:rFonts w:ascii="Times New Roman" w:eastAsia="Calibri" w:hAnsi="Times New Roman" w:cs="Times New Roman"/>
          <w:sz w:val="24"/>
          <w:szCs w:val="24"/>
        </w:rPr>
        <w:t>3</w:t>
      </w:r>
      <w:r w:rsidRPr="004F32C0">
        <w:rPr>
          <w:rFonts w:ascii="Times New Roman" w:eastAsia="Calibri" w:hAnsi="Times New Roman" w:cs="Times New Roman"/>
          <w:sz w:val="24"/>
          <w:szCs w:val="24"/>
        </w:rPr>
        <w:t>, 8694/1 i 8715</w:t>
      </w:r>
      <w:r w:rsidR="002C0101" w:rsidRPr="004F32C0">
        <w:rPr>
          <w:rFonts w:ascii="Times New Roman" w:eastAsia="Calibri" w:hAnsi="Times New Roman" w:cs="Times New Roman"/>
          <w:sz w:val="24"/>
          <w:szCs w:val="24"/>
        </w:rPr>
        <w:t>)</w:t>
      </w:r>
      <w:r w:rsidR="0001145E" w:rsidRPr="004F32C0">
        <w:rPr>
          <w:rFonts w:ascii="Times New Roman" w:eastAsia="Calibri" w:hAnsi="Times New Roman" w:cs="Times New Roman"/>
          <w:sz w:val="24"/>
          <w:szCs w:val="24"/>
        </w:rPr>
        <w:t xml:space="preserve"> ukupne površine 6.513 m</w:t>
      </w:r>
      <w:r w:rsidR="0001145E" w:rsidRPr="004F32C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01145E" w:rsidRPr="004F32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15ED90" w14:textId="77777777" w:rsidR="00B905CD" w:rsidRPr="004F32C0" w:rsidRDefault="00B905CD" w:rsidP="00B905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A95FE2" w14:textId="58E359A6" w:rsidR="0001145E" w:rsidRPr="004F32C0" w:rsidRDefault="0001145E" w:rsidP="0001145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2C0">
        <w:rPr>
          <w:rFonts w:ascii="Times New Roman" w:eastAsia="Calibri" w:hAnsi="Times New Roman" w:cs="Times New Roman"/>
          <w:sz w:val="24"/>
          <w:szCs w:val="24"/>
        </w:rPr>
        <w:t xml:space="preserve">Početna </w:t>
      </w:r>
      <w:r w:rsidRPr="004F3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kupoprodajna cijena za </w:t>
      </w:r>
      <w:r w:rsidRPr="004F32C0">
        <w:rPr>
          <w:rFonts w:ascii="Times New Roman" w:eastAsia="Calibri" w:hAnsi="Times New Roman" w:cs="Times New Roman"/>
          <w:sz w:val="24"/>
          <w:szCs w:val="24"/>
        </w:rPr>
        <w:t>kat.čest.br. 8665, 8688, 8689, 8690, 8691, 8692, 869</w:t>
      </w:r>
      <w:r w:rsidR="00C52C5F" w:rsidRPr="004F32C0">
        <w:rPr>
          <w:rFonts w:ascii="Times New Roman" w:eastAsia="Calibri" w:hAnsi="Times New Roman" w:cs="Times New Roman"/>
          <w:sz w:val="24"/>
          <w:szCs w:val="24"/>
        </w:rPr>
        <w:t>3</w:t>
      </w:r>
      <w:r w:rsidRPr="004F32C0">
        <w:rPr>
          <w:rFonts w:ascii="Times New Roman" w:eastAsia="Calibri" w:hAnsi="Times New Roman" w:cs="Times New Roman"/>
          <w:sz w:val="24"/>
          <w:szCs w:val="24"/>
        </w:rPr>
        <w:t>, 8694/1 i 8715  k.o Lopatinec</w:t>
      </w:r>
      <w:r w:rsidRPr="004F3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 2.930,25 EUR.</w:t>
      </w:r>
    </w:p>
    <w:bookmarkEnd w:id="1"/>
    <w:p w14:paraId="7EDC68B2" w14:textId="77777777" w:rsidR="0001145E" w:rsidRPr="00BE5493" w:rsidRDefault="0001145E" w:rsidP="00B905CD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bookmarkEnd w:id="2"/>
    <w:p w14:paraId="6FD52390" w14:textId="77777777" w:rsidR="00B12987" w:rsidRPr="0042338E" w:rsidRDefault="00B12987" w:rsidP="00B129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Uvjeti za kupnju nekretnina:</w:t>
      </w:r>
    </w:p>
    <w:p w14:paraId="1A535C5F" w14:textId="77777777" w:rsidR="006F4D20" w:rsidRDefault="006F4D20" w:rsidP="006F4D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82B17A1" w14:textId="7D1EC65E" w:rsidR="00B12987" w:rsidRDefault="006F4D20" w:rsidP="004F32C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Pravo podnošenja ponude imaju sve fizičke i /ili pravne osobe državljani Republike Hrvatske i državljani država članica Europske unije te pravne osobe registrirane u Republici Hrvatskoj i državama članicama Europske unije. Ostale strane i fizičke osobe mogu sudjelovati u javnom natječaju ako ispunjavaju zakonom propisane uvjete za stjecanje prava vlasništva na području Republike Hrvatske. </w:t>
      </w:r>
    </w:p>
    <w:p w14:paraId="29AC3583" w14:textId="77777777" w:rsidR="004F32C0" w:rsidRPr="004F32C0" w:rsidRDefault="004F32C0" w:rsidP="004F32C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83650C1" w14:textId="5CBEB500" w:rsidR="00B12987" w:rsidRPr="0042338E" w:rsidRDefault="00B12987" w:rsidP="00B129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Obvezni sadržaj i prilozi ponude:</w:t>
      </w:r>
    </w:p>
    <w:p w14:paraId="372582B1" w14:textId="632E58A2" w:rsidR="00CF69EF" w:rsidRDefault="00B12987" w:rsidP="00B12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Pisana ponuda mora sadržavati: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F69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-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prezime, OIB te adresu  ponuditelja (ako je  fizička osoba), odnosno  tvrtku, OIB i sjedište 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nuditelja (ako je pravna osoba)</w:t>
      </w:r>
      <w:r w:rsidR="00CF69E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F69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CF69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="00CF69EF" w:rsidRPr="00CF69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znaku zemljišta (broj katastarske čestice i oznaka katastarske općine) za koju se ponuda daje,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6C4F115" w14:textId="5D60950F" w:rsidR="00B12987" w:rsidRPr="00CF69EF" w:rsidRDefault="00CF69EF" w:rsidP="00CF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12987" w:rsidRPr="00CF69EF">
        <w:rPr>
          <w:rFonts w:ascii="Times New Roman" w:eastAsia="Times New Roman" w:hAnsi="Times New Roman" w:cs="Times New Roman"/>
          <w:sz w:val="24"/>
          <w:szCs w:val="24"/>
          <w:lang w:eastAsia="hr-HR"/>
        </w:rPr>
        <w:t>Iznos ponuđene kupoprodajne cijene i rok plaćanja koji ne može biti dulji od 30 dana od dana sklapanja kupoprodajnog ugovora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12987" w:rsidRPr="00CF69E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B12987" w:rsidRPr="00CF69EF">
        <w:rPr>
          <w:rFonts w:ascii="Times New Roman" w:eastAsia="Times New Roman" w:hAnsi="Times New Roman" w:cs="Times New Roman"/>
          <w:sz w:val="24"/>
          <w:szCs w:val="24"/>
          <w:lang w:eastAsia="hr-HR"/>
        </w:rPr>
        <w:t>Izjavu ponuditelja da prihvaća sve uvjete ovog Javnog natječaja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12987" w:rsidRPr="00CF69E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B12987" w:rsidRPr="00CF69EF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ponude i vlastoručan potpis ponuditelja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12987" w:rsidRPr="00CF69E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B12987" w:rsidRPr="00CF69E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Priloge: presliku osobne iskaznice, odnosno presliku rješenja/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izvatka</w:t>
      </w:r>
      <w:r w:rsidR="00B12987" w:rsidRPr="00CF69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upisu u sudski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12987" w:rsidRPr="00CF69EF">
        <w:rPr>
          <w:rFonts w:ascii="Times New Roman" w:eastAsia="Times New Roman" w:hAnsi="Times New Roman" w:cs="Times New Roman"/>
          <w:sz w:val="24"/>
          <w:szCs w:val="24"/>
          <w:lang w:eastAsia="hr-HR"/>
        </w:rPr>
        <w:t>obrtni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drugi odgovarajući</w:t>
      </w:r>
      <w:r w:rsidR="00B12987" w:rsidRPr="00CF69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registar (za  strane  pravne  osobe  može i druga  odgovarajuća  isprava koja  dokazuje status pravne osobe).</w:t>
      </w:r>
    </w:p>
    <w:p w14:paraId="4C61547F" w14:textId="77777777" w:rsidR="00B12987" w:rsidRPr="0042338E" w:rsidRDefault="00B12987" w:rsidP="00B12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F369DF" w14:textId="59065AE2" w:rsidR="00B12987" w:rsidRPr="0042338E" w:rsidRDefault="00B12987" w:rsidP="00B129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Odabir najpovoljnijeg ponuditelja:</w:t>
      </w:r>
    </w:p>
    <w:p w14:paraId="313172C5" w14:textId="58D76AD9" w:rsidR="00B12987" w:rsidRPr="0042338E" w:rsidRDefault="00B12987" w:rsidP="00B12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0114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Najpovoljnijim ponuditeljem smatrat će se ponuditelj koji ponudi najvišu cijenu iznad početne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, pod uvjetom da ispunjava i sve druge uvjete natječaja. U slučaju odustanka prvog najpovoljnijeg ponuditelja, najpovoljnijim ponuditeljem smatra se sljedeći ponuditelj koji je ponudio najvišu cijenu uz uvjet da je ponuđena cijena viša od početne te da ispunjava i sve druge uvjete natječaja.</w:t>
      </w:r>
      <w:r w:rsidR="00DE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7287" w:rsidRPr="00DE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da pristignu dvije ili više ponuda s istom ponuđenom cijenom, prednost će imati ponuditelj čija je ponuda prije zaprimljena u </w:t>
      </w:r>
      <w:r w:rsidR="00DE7287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</w:t>
      </w:r>
      <w:r w:rsidR="00257512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DE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</w:t>
      </w:r>
      <w:r w:rsidR="00257512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DE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</w:t>
      </w:r>
      <w:r w:rsidR="0025751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E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Sveti Juraj na Bregu.</w:t>
      </w:r>
    </w:p>
    <w:p w14:paraId="510CB27A" w14:textId="68285485" w:rsidR="00B12987" w:rsidRPr="0042338E" w:rsidRDefault="00B12987" w:rsidP="00B12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Odluka o odabiru najpovoljnijeg ponuditelja donijet će se u roku do </w:t>
      </w:r>
      <w:r w:rsidR="00BB1EB7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isteka roka za dostavu ponuda.</w:t>
      </w:r>
    </w:p>
    <w:p w14:paraId="6F27D406" w14:textId="77777777" w:rsidR="00B12987" w:rsidRPr="0042338E" w:rsidRDefault="00B12987" w:rsidP="00B12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FDE4FC" w14:textId="2A85C771" w:rsidR="00B12987" w:rsidRPr="0042338E" w:rsidRDefault="00B12987" w:rsidP="00B129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Zaključenje kupoprodajnog ugovora:</w:t>
      </w:r>
    </w:p>
    <w:p w14:paraId="58468CA9" w14:textId="52DE235D" w:rsidR="00B12987" w:rsidRDefault="00B12987" w:rsidP="0001145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Sveti Juraj na Bregu sklopit</w:t>
      </w:r>
      <w:r w:rsidR="009057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 o kupoprodaji nekretnine s najpovoljnijim ponuditeljem  u  roku 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2827D0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 od  dana  donošenja  O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dluke  o  odabiru  najpovoljnijeg ponuditelja.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Troškovi javnobilježničke ovjere, poreza na promet nekretnina i sve ostale troškove u vezi zaključenja ugovora i prijenosa vlasništva snosi kupac.</w:t>
      </w:r>
    </w:p>
    <w:p w14:paraId="258F0590" w14:textId="579E2CC1" w:rsidR="00B12987" w:rsidRPr="0042338E" w:rsidRDefault="00B12987" w:rsidP="00B12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Ponuditelj dostavlja pisanu ponudu s dokumentacijom na hrvatskom jeziku u zatvorenoj omotnici na adresu: </w:t>
      </w:r>
      <w:r w:rsidRPr="0042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SVETI JURAJ NA BREGU, Pleškovec 29, 40311 Lopatinec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, s naznakom: „Ponuda 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kupnju </w:t>
      </w:r>
      <w:proofErr w:type="spellStart"/>
      <w:r w:rsidR="0001145E">
        <w:rPr>
          <w:rFonts w:ascii="Times New Roman" w:eastAsia="Times New Roman" w:hAnsi="Times New Roman" w:cs="Times New Roman"/>
          <w:sz w:val="24"/>
          <w:szCs w:val="24"/>
          <w:lang w:eastAsia="hr-HR"/>
        </w:rPr>
        <w:t>ošasne</w:t>
      </w:r>
      <w:proofErr w:type="spellEnd"/>
      <w:r w:rsidR="000114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imovine</w:t>
      </w:r>
      <w:r w:rsidRPr="005767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“. </w:t>
      </w:r>
      <w:r w:rsidRPr="005767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Rok za dostavu ponude je </w:t>
      </w:r>
      <w:r w:rsidRPr="00FB27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 </w:t>
      </w:r>
      <w:r w:rsidR="000A63DE" w:rsidRPr="000A63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</w:t>
      </w:r>
      <w:r w:rsidRPr="00FB27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0114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travnja</w:t>
      </w:r>
      <w:r w:rsidRPr="00FB27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0114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FB27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FB27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godine do 15:3</w:t>
      </w:r>
      <w:r w:rsidRPr="006A45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 sati</w:t>
      </w:r>
      <w:r w:rsidRPr="005767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bez obzira na način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dostave. 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nepravovremene ponude neće se razmatrati.</w:t>
      </w:r>
    </w:p>
    <w:p w14:paraId="7AD53ACD" w14:textId="33751103" w:rsidR="00B12987" w:rsidRPr="0042338E" w:rsidRDefault="00B12987" w:rsidP="00B12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Prodavatelj pridržava pravo u svakom trenutku do zaključenja kupopr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odajnog ugovora poništiti ovaj J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avni natječaj bez obrazloženja.</w:t>
      </w:r>
    </w:p>
    <w:p w14:paraId="3F16DE21" w14:textId="5310C5B6" w:rsidR="00757159" w:rsidRPr="00DC7DDC" w:rsidRDefault="00B12987" w:rsidP="00757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42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7159" w:rsidRPr="00DC7DDC">
        <w:rPr>
          <w:rFonts w:ascii="Times New Roman" w:hAnsi="Times New Roman" w:cs="Times New Roman"/>
          <w:sz w:val="24"/>
          <w:szCs w:val="24"/>
        </w:rPr>
        <w:t xml:space="preserve">Smatra se da su </w:t>
      </w:r>
      <w:r w:rsidR="00C158A9">
        <w:rPr>
          <w:rFonts w:ascii="Times New Roman" w:hAnsi="Times New Roman" w:cs="Times New Roman"/>
          <w:sz w:val="24"/>
          <w:szCs w:val="24"/>
        </w:rPr>
        <w:t>ponuditelji</w:t>
      </w:r>
      <w:r w:rsidR="00757159" w:rsidRPr="00DC7DDC">
        <w:rPr>
          <w:rFonts w:ascii="Times New Roman" w:hAnsi="Times New Roman" w:cs="Times New Roman"/>
          <w:sz w:val="24"/>
          <w:szCs w:val="24"/>
        </w:rPr>
        <w:t xml:space="preserve"> podnošenjem ponude za kupnju </w:t>
      </w:r>
      <w:proofErr w:type="spellStart"/>
      <w:r w:rsidR="00C158A9">
        <w:rPr>
          <w:rFonts w:ascii="Times New Roman" w:hAnsi="Times New Roman" w:cs="Times New Roman"/>
          <w:sz w:val="24"/>
          <w:szCs w:val="24"/>
        </w:rPr>
        <w:t>ošasne</w:t>
      </w:r>
      <w:proofErr w:type="spellEnd"/>
      <w:r w:rsidR="00C158A9">
        <w:rPr>
          <w:rFonts w:ascii="Times New Roman" w:hAnsi="Times New Roman" w:cs="Times New Roman"/>
          <w:sz w:val="24"/>
          <w:szCs w:val="24"/>
        </w:rPr>
        <w:t xml:space="preserve"> imovine</w:t>
      </w:r>
      <w:r w:rsidR="00757159" w:rsidRPr="00DC7DDC">
        <w:rPr>
          <w:rFonts w:ascii="Times New Roman" w:hAnsi="Times New Roman" w:cs="Times New Roman"/>
          <w:sz w:val="24"/>
          <w:szCs w:val="24"/>
        </w:rPr>
        <w:t xml:space="preserve"> na ovom javnom natječaju, koja sadrži njihove osobne podatke, uz tražene priloge, dali privolu Općini </w:t>
      </w:r>
      <w:r w:rsidR="00C158A9">
        <w:rPr>
          <w:rFonts w:ascii="Times New Roman" w:hAnsi="Times New Roman" w:cs="Times New Roman"/>
          <w:sz w:val="24"/>
          <w:szCs w:val="24"/>
        </w:rPr>
        <w:t>Sveti Juraj na Bregu</w:t>
      </w:r>
      <w:r w:rsidR="00757159" w:rsidRPr="00DC7DDC">
        <w:rPr>
          <w:rFonts w:ascii="Times New Roman" w:hAnsi="Times New Roman" w:cs="Times New Roman"/>
          <w:sz w:val="24"/>
          <w:szCs w:val="24"/>
        </w:rPr>
        <w:t xml:space="preserve"> za prikupljanje, obradu i korištenje istih, a u svrhu zbog koje su podaci i prikupljani temeljem Zakona o provedbi Opće uredbe o zaštiti podataka (NN 42/18). </w:t>
      </w:r>
    </w:p>
    <w:p w14:paraId="613DD457" w14:textId="14360CB3" w:rsidR="00B12987" w:rsidRDefault="00407B28" w:rsidP="00B12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7B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2987"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Prodaja se obavlja načinom “viđeno-kupljeno” što isključuje bilo kakve naknadne prigovore. Sve informacije u vezi predmetnog natječaja mogu se dobiti u Jedinstvenom upravnom odjelu </w:t>
      </w:r>
      <w:r w:rsidR="00B12987"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Općine Sveti Juraj na Bregu </w:t>
      </w:r>
      <w:r w:rsidR="00B12987" w:rsidRPr="0042338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(Anđelko Nagrajsalović mob. 098/473-829, email: </w:t>
      </w:r>
      <w:hyperlink r:id="rId7" w:history="1">
        <w:r w:rsidR="00B12987" w:rsidRPr="004233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nacelnik@svetijurajnabregu.hr</w:t>
        </w:r>
      </w:hyperlink>
      <w:r w:rsidR="00B12987" w:rsidRPr="0042338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).</w:t>
      </w:r>
      <w:r w:rsidR="00B12987" w:rsidRPr="0042338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B25CFE5" w14:textId="77777777" w:rsidR="004203C4" w:rsidRPr="0042338E" w:rsidRDefault="004203C4" w:rsidP="00B12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07EFD7" w14:textId="77777777" w:rsidR="00B12987" w:rsidRPr="0042338E" w:rsidRDefault="00B12987" w:rsidP="00B1298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OPĆINSKI NAČELNIK</w:t>
      </w:r>
    </w:p>
    <w:p w14:paraId="7788C399" w14:textId="77777777" w:rsidR="00B12987" w:rsidRPr="00FB279B" w:rsidRDefault="00B12987" w:rsidP="00B1298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233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Anđelko Nagrajsalović, bacc.ing.comp.</w:t>
      </w:r>
    </w:p>
    <w:p w14:paraId="56FB7869" w14:textId="77777777" w:rsidR="00DF155A" w:rsidRDefault="00DF155A"/>
    <w:sectPr w:rsidR="00DF155A" w:rsidSect="006E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156"/>
    <w:multiLevelType w:val="hybridMultilevel"/>
    <w:tmpl w:val="5B3E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1E2089"/>
    <w:multiLevelType w:val="hybridMultilevel"/>
    <w:tmpl w:val="DCD8FE80"/>
    <w:lvl w:ilvl="0" w:tplc="D616A2F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A5305"/>
    <w:multiLevelType w:val="hybridMultilevel"/>
    <w:tmpl w:val="84CCF8CC"/>
    <w:lvl w:ilvl="0" w:tplc="7CE01D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E3522"/>
    <w:multiLevelType w:val="hybridMultilevel"/>
    <w:tmpl w:val="B888C882"/>
    <w:lvl w:ilvl="0" w:tplc="D2F0B79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070AA1"/>
    <w:multiLevelType w:val="hybridMultilevel"/>
    <w:tmpl w:val="EE585D0A"/>
    <w:lvl w:ilvl="0" w:tplc="E72622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65016">
    <w:abstractNumId w:val="4"/>
  </w:num>
  <w:num w:numId="2" w16cid:durableId="685785834">
    <w:abstractNumId w:val="3"/>
  </w:num>
  <w:num w:numId="3" w16cid:durableId="1975670757">
    <w:abstractNumId w:val="2"/>
  </w:num>
  <w:num w:numId="4" w16cid:durableId="2049066311">
    <w:abstractNumId w:val="1"/>
  </w:num>
  <w:num w:numId="5" w16cid:durableId="69685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87"/>
    <w:rsid w:val="0001145E"/>
    <w:rsid w:val="000A52F2"/>
    <w:rsid w:val="000A63DE"/>
    <w:rsid w:val="00257512"/>
    <w:rsid w:val="002827D0"/>
    <w:rsid w:val="002C0101"/>
    <w:rsid w:val="00334A36"/>
    <w:rsid w:val="0036652C"/>
    <w:rsid w:val="003F58A6"/>
    <w:rsid w:val="00407B28"/>
    <w:rsid w:val="004203C4"/>
    <w:rsid w:val="004F32C0"/>
    <w:rsid w:val="006E7EE8"/>
    <w:rsid w:val="006F4D20"/>
    <w:rsid w:val="00757159"/>
    <w:rsid w:val="007A6295"/>
    <w:rsid w:val="00806BC4"/>
    <w:rsid w:val="0081791C"/>
    <w:rsid w:val="00905729"/>
    <w:rsid w:val="009B4658"/>
    <w:rsid w:val="00A466C9"/>
    <w:rsid w:val="00A91B59"/>
    <w:rsid w:val="00B12987"/>
    <w:rsid w:val="00B905CD"/>
    <w:rsid w:val="00BB1EB7"/>
    <w:rsid w:val="00BE5493"/>
    <w:rsid w:val="00C158A9"/>
    <w:rsid w:val="00C52C5F"/>
    <w:rsid w:val="00CF69EF"/>
    <w:rsid w:val="00DC7DDC"/>
    <w:rsid w:val="00DE7287"/>
    <w:rsid w:val="00DF155A"/>
    <w:rsid w:val="00E0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CFAC"/>
  <w15:chartTrackingRefBased/>
  <w15:docId w15:val="{B0866D23-716F-469B-A91D-61245132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987"/>
    <w:rPr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B129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29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2987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29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2987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29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29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29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29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1298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29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2987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2987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2987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2987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2987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2987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298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B129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12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298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B129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1298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B1298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B1298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B12987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298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2987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B12987"/>
    <w:rPr>
      <w:b/>
      <w:bCs/>
      <w:smallCaps/>
      <w:color w:val="365F91" w:themeColor="accent1" w:themeShade="BF"/>
      <w:spacing w:val="5"/>
    </w:rPr>
  </w:style>
  <w:style w:type="character" w:styleId="Hiperveza">
    <w:name w:val="Hyperlink"/>
    <w:uiPriority w:val="99"/>
    <w:unhideWhenUsed/>
    <w:rsid w:val="00757159"/>
    <w:rPr>
      <w:color w:val="0563C1"/>
      <w:u w:val="single"/>
    </w:rPr>
  </w:style>
  <w:style w:type="paragraph" w:styleId="Bezproreda">
    <w:name w:val="No Spacing"/>
    <w:uiPriority w:val="1"/>
    <w:qFormat/>
    <w:rsid w:val="006F4D2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celnik@svetijurajnabreg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24</cp:revision>
  <dcterms:created xsi:type="dcterms:W3CDTF">2024-04-04T05:54:00Z</dcterms:created>
  <dcterms:modified xsi:type="dcterms:W3CDTF">2024-04-05T08:49:00Z</dcterms:modified>
</cp:coreProperties>
</file>