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BB4E4F" w14:paraId="1007422F" w14:textId="77777777" w:rsidTr="00306C9F">
        <w:tc>
          <w:tcPr>
            <w:tcW w:w="3333" w:type="dxa"/>
            <w:gridSpan w:val="2"/>
          </w:tcPr>
          <w:p w14:paraId="247896B9" w14:textId="77777777" w:rsidR="00BB4E4F" w:rsidRDefault="00BB4E4F" w:rsidP="00306C9F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67AB6183" wp14:editId="34C8D487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413B03A2" w14:textId="77777777" w:rsidR="00BB4E4F" w:rsidRDefault="00BB4E4F" w:rsidP="00306C9F"/>
        </w:tc>
      </w:tr>
      <w:tr w:rsidR="00BB4E4F" w:rsidRPr="00D87E9E" w14:paraId="65E452F4" w14:textId="77777777" w:rsidTr="00306C9F">
        <w:tc>
          <w:tcPr>
            <w:tcW w:w="818" w:type="dxa"/>
          </w:tcPr>
          <w:p w14:paraId="0182C0DF" w14:textId="77777777" w:rsidR="00BB4E4F" w:rsidRPr="00D87E9E" w:rsidRDefault="00BB4E4F" w:rsidP="00306C9F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78E1523" wp14:editId="40CDAE3D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102DDC8B" w14:textId="77777777" w:rsidR="00BB4E4F" w:rsidRPr="00D87E9E" w:rsidRDefault="00BB4E4F" w:rsidP="00306C9F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4A727672" w14:textId="77777777" w:rsidR="00BB4E4F" w:rsidRPr="00D87E9E" w:rsidRDefault="00BB4E4F" w:rsidP="00306C9F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2436D05D" w14:textId="77777777" w:rsidR="00BB4E4F" w:rsidRPr="00D87E9E" w:rsidRDefault="00BB4E4F" w:rsidP="00306C9F">
            <w:pPr>
              <w:rPr>
                <w:sz w:val="24"/>
                <w:szCs w:val="24"/>
              </w:rPr>
            </w:pPr>
          </w:p>
        </w:tc>
      </w:tr>
    </w:tbl>
    <w:p w14:paraId="034F4C50" w14:textId="77777777" w:rsidR="00BB4E4F" w:rsidRPr="00D87E9E" w:rsidRDefault="00BB4E4F" w:rsidP="00BB4E4F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142F3B3C" w14:textId="77777777" w:rsidR="00BB4E4F" w:rsidRPr="00D87E9E" w:rsidRDefault="00BB4E4F" w:rsidP="00BB4E4F">
      <w:pPr>
        <w:rPr>
          <w:b/>
          <w:bCs/>
          <w:sz w:val="24"/>
          <w:szCs w:val="24"/>
        </w:rPr>
      </w:pPr>
    </w:p>
    <w:p w14:paraId="730019AE" w14:textId="04CAF4AB" w:rsidR="00BB4E4F" w:rsidRPr="00D87E9E" w:rsidRDefault="00BB4E4F" w:rsidP="00BB4E4F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Pr="00BF5C08">
        <w:rPr>
          <w:sz w:val="24"/>
          <w:szCs w:val="24"/>
        </w:rPr>
        <w:t>214-02/13-01/0</w:t>
      </w:r>
      <w:r>
        <w:rPr>
          <w:sz w:val="24"/>
          <w:szCs w:val="24"/>
        </w:rPr>
        <w:t>4</w:t>
      </w:r>
    </w:p>
    <w:p w14:paraId="65E6117C" w14:textId="77777777" w:rsidR="00BB4E4F" w:rsidRPr="00D87E9E" w:rsidRDefault="00BB4E4F" w:rsidP="00BB4E4F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Pr="00BF5C08">
        <w:rPr>
          <w:rFonts w:eastAsia="Times New Roman"/>
          <w:sz w:val="24"/>
          <w:szCs w:val="24"/>
        </w:rPr>
        <w:t>2109/16-03-24-12</w:t>
      </w:r>
    </w:p>
    <w:p w14:paraId="4639A3D4" w14:textId="77777777" w:rsidR="00BB4E4F" w:rsidRPr="00D87E9E" w:rsidRDefault="00BB4E4F" w:rsidP="00BB4E4F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2C4ED76E" w14:textId="77777777" w:rsidR="00BB4E4F" w:rsidRDefault="00BB4E4F" w:rsidP="00BB4E4F"/>
    <w:p w14:paraId="1983B8FE" w14:textId="78BB490E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  <w:r w:rsidRPr="00BB4E4F">
        <w:rPr>
          <w:rFonts w:eastAsia="Calibri"/>
          <w:sz w:val="24"/>
          <w:szCs w:val="24"/>
        </w:rPr>
        <w:t xml:space="preserve">Na temelju članka 13. stavak 6. Zakona o zaštiti od požara („Narodne novine“, broj 92/10 i 114/22) i članka 28. Statuta Općine Sveti Juraj na Bregu („Službeni glasnik Međimurske županije“, broj 30/23), Općinsko vijeće Općine Sveti Juraj na Bregu na </w:t>
      </w:r>
      <w:r>
        <w:rPr>
          <w:rFonts w:eastAsia="Calibri"/>
          <w:sz w:val="24"/>
          <w:szCs w:val="24"/>
        </w:rPr>
        <w:t>18</w:t>
      </w:r>
      <w:r w:rsidRPr="00BB4E4F">
        <w:rPr>
          <w:rFonts w:eastAsia="Calibri"/>
          <w:sz w:val="24"/>
          <w:szCs w:val="24"/>
        </w:rPr>
        <w:t xml:space="preserve">. sjednici održanoj </w:t>
      </w:r>
      <w:r>
        <w:rPr>
          <w:rFonts w:eastAsia="Calibri"/>
          <w:sz w:val="24"/>
          <w:szCs w:val="24"/>
        </w:rPr>
        <w:t xml:space="preserve">28. veljače </w:t>
      </w:r>
      <w:r w:rsidRPr="00BB4E4F">
        <w:rPr>
          <w:rFonts w:eastAsia="Calibri"/>
          <w:sz w:val="24"/>
          <w:szCs w:val="24"/>
        </w:rPr>
        <w:t>2024. godine, donijelo je</w:t>
      </w:r>
    </w:p>
    <w:p w14:paraId="6D5C9B72" w14:textId="77777777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</w:p>
    <w:p w14:paraId="14C466F1" w14:textId="77777777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</w:p>
    <w:p w14:paraId="4DADEF36" w14:textId="77777777" w:rsidR="00BB4E4F" w:rsidRPr="00BB4E4F" w:rsidRDefault="00BB4E4F" w:rsidP="00BB4E4F">
      <w:pPr>
        <w:jc w:val="center"/>
        <w:rPr>
          <w:rFonts w:eastAsia="Calibri"/>
          <w:b/>
          <w:sz w:val="24"/>
          <w:szCs w:val="24"/>
        </w:rPr>
      </w:pPr>
      <w:r w:rsidRPr="00BB4E4F">
        <w:rPr>
          <w:rFonts w:eastAsia="Calibri"/>
          <w:b/>
          <w:sz w:val="24"/>
          <w:szCs w:val="24"/>
        </w:rPr>
        <w:t>ODLUKU</w:t>
      </w:r>
    </w:p>
    <w:p w14:paraId="24BEC548" w14:textId="77777777" w:rsidR="00BB4E4F" w:rsidRPr="00BB4E4F" w:rsidRDefault="00BB4E4F" w:rsidP="00BB4E4F">
      <w:pPr>
        <w:jc w:val="center"/>
        <w:rPr>
          <w:rFonts w:eastAsia="Calibri"/>
          <w:b/>
          <w:sz w:val="24"/>
          <w:szCs w:val="24"/>
        </w:rPr>
      </w:pPr>
      <w:r w:rsidRPr="00BB4E4F">
        <w:rPr>
          <w:rFonts w:eastAsia="Calibri"/>
          <w:b/>
          <w:sz w:val="24"/>
          <w:szCs w:val="24"/>
        </w:rPr>
        <w:t>O PRIHVAĆANJU VI. IZMJENA I DOPUNA</w:t>
      </w:r>
    </w:p>
    <w:p w14:paraId="45A32CC1" w14:textId="77777777" w:rsidR="00BB4E4F" w:rsidRPr="00BB4E4F" w:rsidRDefault="00BB4E4F" w:rsidP="00BB4E4F">
      <w:pPr>
        <w:jc w:val="center"/>
        <w:rPr>
          <w:rFonts w:eastAsia="Calibri"/>
          <w:b/>
          <w:sz w:val="24"/>
          <w:szCs w:val="24"/>
        </w:rPr>
      </w:pPr>
      <w:r w:rsidRPr="00BB4E4F">
        <w:rPr>
          <w:rFonts w:eastAsia="Calibri"/>
          <w:b/>
          <w:sz w:val="24"/>
          <w:szCs w:val="24"/>
        </w:rPr>
        <w:t>PROCJENE UGROŽENOSTI OD POŽARA I TEHNOLOŠKE EKSPLOZIJE</w:t>
      </w:r>
    </w:p>
    <w:p w14:paraId="1FF8BA89" w14:textId="77777777" w:rsidR="00BB4E4F" w:rsidRPr="00BB4E4F" w:rsidRDefault="00BB4E4F" w:rsidP="00BB4E4F">
      <w:pPr>
        <w:jc w:val="center"/>
        <w:rPr>
          <w:rFonts w:eastAsia="Calibri"/>
          <w:b/>
          <w:sz w:val="24"/>
          <w:szCs w:val="24"/>
        </w:rPr>
      </w:pPr>
      <w:r w:rsidRPr="00BB4E4F">
        <w:rPr>
          <w:rFonts w:eastAsia="Calibri"/>
          <w:b/>
          <w:sz w:val="24"/>
          <w:szCs w:val="24"/>
        </w:rPr>
        <w:t>ZA OPĆINU SVETI JURAJ NA BREGU</w:t>
      </w:r>
    </w:p>
    <w:p w14:paraId="2418EC1E" w14:textId="77777777" w:rsidR="00BB4E4F" w:rsidRPr="00BB4E4F" w:rsidRDefault="00BB4E4F" w:rsidP="00BB4E4F">
      <w:pPr>
        <w:jc w:val="center"/>
        <w:rPr>
          <w:rFonts w:eastAsia="Calibri"/>
          <w:b/>
          <w:sz w:val="24"/>
          <w:szCs w:val="24"/>
        </w:rPr>
      </w:pPr>
    </w:p>
    <w:p w14:paraId="6B270646" w14:textId="77777777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</w:p>
    <w:p w14:paraId="5328A14B" w14:textId="77777777" w:rsidR="00BB4E4F" w:rsidRPr="00BB4E4F" w:rsidRDefault="00BB4E4F" w:rsidP="00BB4E4F">
      <w:pPr>
        <w:jc w:val="center"/>
        <w:rPr>
          <w:rFonts w:eastAsia="Calibri"/>
          <w:b/>
          <w:sz w:val="24"/>
          <w:szCs w:val="24"/>
        </w:rPr>
      </w:pPr>
      <w:r w:rsidRPr="00BB4E4F">
        <w:rPr>
          <w:rFonts w:eastAsia="Calibri"/>
          <w:b/>
          <w:sz w:val="24"/>
          <w:szCs w:val="24"/>
        </w:rPr>
        <w:t>Članak 1.</w:t>
      </w:r>
    </w:p>
    <w:p w14:paraId="58C08972" w14:textId="77777777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  <w:r w:rsidRPr="00BB4E4F">
        <w:rPr>
          <w:rFonts w:eastAsia="Calibri"/>
          <w:sz w:val="24"/>
          <w:szCs w:val="24"/>
        </w:rPr>
        <w:t>Prihvaćaju se VI. izmjene i dopune Procjene ugroženosti od požara i tehnološke eksplozije za Općinu Sveti Juraj na Bregu.</w:t>
      </w:r>
    </w:p>
    <w:p w14:paraId="6D65B407" w14:textId="77777777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</w:p>
    <w:p w14:paraId="71B853AC" w14:textId="77777777" w:rsidR="00BB4E4F" w:rsidRPr="00BB4E4F" w:rsidRDefault="00BB4E4F" w:rsidP="00BB4E4F">
      <w:pPr>
        <w:jc w:val="center"/>
        <w:rPr>
          <w:rFonts w:eastAsia="Calibri"/>
          <w:b/>
          <w:sz w:val="24"/>
          <w:szCs w:val="24"/>
        </w:rPr>
      </w:pPr>
      <w:r w:rsidRPr="00BB4E4F">
        <w:rPr>
          <w:rFonts w:eastAsia="Calibri"/>
          <w:b/>
          <w:sz w:val="24"/>
          <w:szCs w:val="24"/>
        </w:rPr>
        <w:t>Članak 2.</w:t>
      </w:r>
    </w:p>
    <w:p w14:paraId="476ED350" w14:textId="77777777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  <w:r w:rsidRPr="00BB4E4F">
        <w:rPr>
          <w:rFonts w:eastAsia="Calibri"/>
          <w:sz w:val="24"/>
          <w:szCs w:val="24"/>
        </w:rPr>
        <w:t>VI. izmjene i dopune Procjene ugroženosti od požara i tehnološke eksplozije prilog su ove Odluke i njezin sastavni dio.</w:t>
      </w:r>
    </w:p>
    <w:p w14:paraId="01AD7836" w14:textId="77777777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</w:p>
    <w:p w14:paraId="76E9626A" w14:textId="77777777" w:rsidR="00BB4E4F" w:rsidRPr="00BB4E4F" w:rsidRDefault="00BB4E4F" w:rsidP="00BB4E4F">
      <w:pPr>
        <w:jc w:val="center"/>
        <w:rPr>
          <w:rFonts w:eastAsia="Calibri"/>
          <w:b/>
          <w:sz w:val="24"/>
          <w:szCs w:val="24"/>
        </w:rPr>
      </w:pPr>
      <w:r w:rsidRPr="00BB4E4F">
        <w:rPr>
          <w:rFonts w:eastAsia="Calibri"/>
          <w:b/>
          <w:sz w:val="24"/>
          <w:szCs w:val="24"/>
        </w:rPr>
        <w:t>Članak 3.</w:t>
      </w:r>
    </w:p>
    <w:p w14:paraId="7271828E" w14:textId="77777777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  <w:r w:rsidRPr="00BB4E4F">
        <w:rPr>
          <w:rFonts w:eastAsia="Calibri"/>
          <w:sz w:val="24"/>
          <w:szCs w:val="24"/>
        </w:rPr>
        <w:t>Ova Odluka stupa na snagu osmog dana od objave u „Službenom glasniku Međimurske županije“.</w:t>
      </w:r>
    </w:p>
    <w:p w14:paraId="07AA70B5" w14:textId="77777777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</w:p>
    <w:p w14:paraId="30B2919E" w14:textId="77777777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  <w:r w:rsidRPr="00BB4E4F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PREDSJEDNIK</w:t>
      </w:r>
    </w:p>
    <w:p w14:paraId="4D892746" w14:textId="77777777" w:rsidR="00BB4E4F" w:rsidRPr="00BB4E4F" w:rsidRDefault="00BB4E4F" w:rsidP="00BB4E4F">
      <w:pPr>
        <w:jc w:val="both"/>
        <w:rPr>
          <w:rFonts w:eastAsia="Calibri"/>
          <w:sz w:val="24"/>
          <w:szCs w:val="24"/>
        </w:rPr>
      </w:pPr>
      <w:r w:rsidRPr="00BB4E4F">
        <w:rPr>
          <w:rFonts w:eastAsia="Calibri"/>
          <w:sz w:val="24"/>
          <w:szCs w:val="24"/>
        </w:rPr>
        <w:t xml:space="preserve">                                                                                                          Općinskog vijeća</w:t>
      </w:r>
    </w:p>
    <w:p w14:paraId="21B49035" w14:textId="77777777" w:rsidR="00BB4E4F" w:rsidRPr="00BB4E4F" w:rsidRDefault="00BB4E4F" w:rsidP="00BB4E4F">
      <w:pPr>
        <w:jc w:val="both"/>
        <w:rPr>
          <w:rFonts w:eastAsia="Calibri"/>
          <w:b/>
          <w:sz w:val="24"/>
          <w:szCs w:val="24"/>
        </w:rPr>
      </w:pPr>
      <w:r w:rsidRPr="00BB4E4F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Anđelko Kovačić</w:t>
      </w:r>
    </w:p>
    <w:p w14:paraId="270D0AAF" w14:textId="77777777" w:rsidR="00BB4E4F" w:rsidRPr="00BB4E4F" w:rsidRDefault="00BB4E4F" w:rsidP="00BB4E4F">
      <w:pPr>
        <w:rPr>
          <w:rFonts w:eastAsia="Calibri"/>
        </w:rPr>
      </w:pPr>
    </w:p>
    <w:p w14:paraId="12888521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4F"/>
    <w:rsid w:val="00BB4E4F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53F9"/>
  <w15:chartTrackingRefBased/>
  <w15:docId w15:val="{ACF691B8-D138-4487-AB4E-E4724129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4F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B4E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B4E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B4E4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B4E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B4E4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B4E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B4E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B4E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B4E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4E4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B4E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B4E4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B4E4F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B4E4F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B4E4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B4E4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B4E4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B4E4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B4E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B4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B4E4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BB4E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B4E4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B4E4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B4E4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B4E4F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B4E4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B4E4F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B4E4F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BB4E4F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2024-03-01T07:45:00Z</dcterms:created>
  <dcterms:modified xsi:type="dcterms:W3CDTF">2024-03-01T07:46:00Z</dcterms:modified>
</cp:coreProperties>
</file>