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9F" w:rsidRPr="00827072" w:rsidRDefault="00C17C9F" w:rsidP="00C17C9F">
      <w:pPr>
        <w:jc w:val="center"/>
        <w:rPr>
          <w:rFonts w:ascii="Times New Roman" w:hAnsi="Times New Roman" w:cs="Times New Roman"/>
          <w:b/>
          <w:u w:val="single"/>
        </w:rPr>
      </w:pPr>
      <w:r w:rsidRPr="00827072">
        <w:rPr>
          <w:rFonts w:ascii="Times New Roman" w:hAnsi="Times New Roman" w:cs="Times New Roman"/>
          <w:b/>
          <w:u w:val="single"/>
        </w:rPr>
        <w:t>OBRAZLOŽENJE PRORAČUNA OPĆ</w:t>
      </w:r>
      <w:r>
        <w:rPr>
          <w:rFonts w:ascii="Times New Roman" w:hAnsi="Times New Roman" w:cs="Times New Roman"/>
          <w:b/>
          <w:u w:val="single"/>
        </w:rPr>
        <w:t>INE SVETI JURAJ NA BREGU ZA 2023</w:t>
      </w:r>
      <w:r w:rsidRPr="00827072">
        <w:rPr>
          <w:rFonts w:ascii="Times New Roman" w:hAnsi="Times New Roman" w:cs="Times New Roman"/>
          <w:b/>
          <w:u w:val="single"/>
        </w:rPr>
        <w:t>. GODINU</w:t>
      </w:r>
    </w:p>
    <w:p w:rsidR="00C17C9F" w:rsidRPr="00827072" w:rsidRDefault="00C17C9F" w:rsidP="00C17C9F">
      <w:pPr>
        <w:jc w:val="center"/>
        <w:rPr>
          <w:rFonts w:ascii="Times New Roman" w:hAnsi="Times New Roman" w:cs="Times New Roman"/>
          <w:b/>
          <w:u w:val="single"/>
        </w:rPr>
      </w:pPr>
      <w:r>
        <w:rPr>
          <w:rFonts w:ascii="Times New Roman" w:hAnsi="Times New Roman" w:cs="Times New Roman"/>
          <w:b/>
          <w:u w:val="single"/>
        </w:rPr>
        <w:t>I PROJEKCIJA ZA 2024. I 2025</w:t>
      </w:r>
      <w:r w:rsidRPr="00827072">
        <w:rPr>
          <w:rFonts w:ascii="Times New Roman" w:hAnsi="Times New Roman" w:cs="Times New Roman"/>
          <w:b/>
          <w:u w:val="single"/>
        </w:rPr>
        <w:t>. GODINU</w:t>
      </w:r>
    </w:p>
    <w:p w:rsidR="00C17C9F" w:rsidRPr="00827072" w:rsidRDefault="00C17C9F" w:rsidP="00C17C9F">
      <w:pPr>
        <w:jc w:val="center"/>
        <w:rPr>
          <w:rFonts w:ascii="Times New Roman" w:hAnsi="Times New Roman" w:cs="Times New Roman"/>
          <w:b/>
          <w:u w:val="single"/>
        </w:rPr>
      </w:pP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Sukladno odredbi članka 31. stavak 4. i 5. Zakona o proračunu („Narodne novine“, broj 144/21.) općinski načelnik Općine Sveti Juraj na Bregu utvrdio je Prijedlog Proračuna Općine Sveti Juraj na Bregu za 2023. godinu s projekcijama za 2024. i 2025. godinu te je isti uputio vijećnicima Općinskog vijeća Općine Sveti Juraj na Bregu na razmatranje i donošenje. Općinsko vijeće obvezno je donijeti Proračun Općine Sveti Juraj na Bregu za 2023. godinu s projekcijama za 2024. i 2025. godinu do kraja prosinca 2022. godine. Uz proračun i projekcije donosi se i Odluka o izvršavanju Proračuna Općine Sveti Juraj na Bregu za 2023. godinu i Obrazloženje.</w:t>
      </w:r>
    </w:p>
    <w:p w:rsidR="00C17C9F" w:rsidRPr="00B9210F" w:rsidRDefault="00C17C9F" w:rsidP="00C17C9F">
      <w:pPr>
        <w:jc w:val="both"/>
        <w:rPr>
          <w:rFonts w:ascii="Times New Roman" w:hAnsi="Times New Roman" w:cs="Times New Roman"/>
        </w:rPr>
      </w:pPr>
      <w:r w:rsidRPr="00B9210F">
        <w:rPr>
          <w:rFonts w:ascii="Times New Roman" w:hAnsi="Times New Roman" w:cs="Times New Roman"/>
        </w:rPr>
        <w:tab/>
        <w:t>Prijedlog Proračuna Općine Sveti Juraj na Bregu za 2023. godinu s projekcijama za 2024. i 2025. godinu izrađen je po metodologiji propisanoj Zakonom o proračunu. Temeljem Zakona o proračunu i Pravilnika o proračunskim klasifikacijama u nastavku se obrazlaže slijedeće:</w:t>
      </w:r>
    </w:p>
    <w:p w:rsidR="00C17C9F" w:rsidRPr="00B9210F" w:rsidRDefault="00C17C9F" w:rsidP="00C17C9F">
      <w:pPr>
        <w:numPr>
          <w:ilvl w:val="0"/>
          <w:numId w:val="1"/>
        </w:numPr>
        <w:contextualSpacing/>
        <w:jc w:val="both"/>
        <w:rPr>
          <w:rFonts w:ascii="Times New Roman" w:hAnsi="Times New Roman" w:cs="Times New Roman"/>
        </w:rPr>
      </w:pPr>
      <w:r w:rsidRPr="00B9210F">
        <w:rPr>
          <w:rFonts w:ascii="Times New Roman" w:hAnsi="Times New Roman" w:cs="Times New Roman"/>
        </w:rPr>
        <w:t>Prihodi proračuna – po ekonomskoj klasifikaciji</w:t>
      </w:r>
    </w:p>
    <w:p w:rsidR="00C17C9F" w:rsidRPr="00B9210F" w:rsidRDefault="00C17C9F" w:rsidP="00C17C9F">
      <w:pPr>
        <w:numPr>
          <w:ilvl w:val="0"/>
          <w:numId w:val="1"/>
        </w:numPr>
        <w:contextualSpacing/>
        <w:jc w:val="both"/>
        <w:rPr>
          <w:rFonts w:ascii="Times New Roman" w:hAnsi="Times New Roman" w:cs="Times New Roman"/>
        </w:rPr>
      </w:pPr>
      <w:r w:rsidRPr="00B9210F">
        <w:rPr>
          <w:rFonts w:ascii="Times New Roman" w:hAnsi="Times New Roman" w:cs="Times New Roman"/>
        </w:rPr>
        <w:t>Rashodi proračuna – po ekonomskoj klasifikaciji</w:t>
      </w:r>
    </w:p>
    <w:p w:rsidR="00C17C9F" w:rsidRPr="00B9210F" w:rsidRDefault="00C17C9F" w:rsidP="00C17C9F">
      <w:pPr>
        <w:numPr>
          <w:ilvl w:val="0"/>
          <w:numId w:val="1"/>
        </w:numPr>
        <w:contextualSpacing/>
        <w:jc w:val="both"/>
        <w:rPr>
          <w:rFonts w:ascii="Times New Roman" w:hAnsi="Times New Roman" w:cs="Times New Roman"/>
        </w:rPr>
      </w:pPr>
      <w:r w:rsidRPr="00B9210F">
        <w:rPr>
          <w:rFonts w:ascii="Times New Roman" w:hAnsi="Times New Roman" w:cs="Times New Roman"/>
        </w:rPr>
        <w:t>Račun financiranja</w:t>
      </w:r>
    </w:p>
    <w:p w:rsidR="00C17C9F" w:rsidRPr="00B9210F" w:rsidRDefault="00C17C9F" w:rsidP="00C17C9F">
      <w:pPr>
        <w:numPr>
          <w:ilvl w:val="0"/>
          <w:numId w:val="1"/>
        </w:numPr>
        <w:contextualSpacing/>
        <w:jc w:val="both"/>
        <w:rPr>
          <w:rFonts w:ascii="Times New Roman" w:hAnsi="Times New Roman" w:cs="Times New Roman"/>
        </w:rPr>
      </w:pPr>
      <w:r w:rsidRPr="00B9210F">
        <w:rPr>
          <w:rFonts w:ascii="Times New Roman" w:hAnsi="Times New Roman" w:cs="Times New Roman"/>
        </w:rPr>
        <w:t>Rashodi i izdaci proračuna</w:t>
      </w:r>
    </w:p>
    <w:p w:rsidR="00C17C9F" w:rsidRPr="00B9210F" w:rsidRDefault="00C17C9F" w:rsidP="00C17C9F">
      <w:pPr>
        <w:numPr>
          <w:ilvl w:val="0"/>
          <w:numId w:val="2"/>
        </w:numPr>
        <w:contextualSpacing/>
        <w:jc w:val="both"/>
        <w:rPr>
          <w:rFonts w:ascii="Times New Roman" w:hAnsi="Times New Roman" w:cs="Times New Roman"/>
        </w:rPr>
      </w:pPr>
      <w:r w:rsidRPr="00B9210F">
        <w:rPr>
          <w:rFonts w:ascii="Times New Roman" w:hAnsi="Times New Roman" w:cs="Times New Roman"/>
        </w:rPr>
        <w:t>po organizacijskoj klasifikaciji</w:t>
      </w:r>
    </w:p>
    <w:p w:rsidR="00C17C9F" w:rsidRPr="00B9210F" w:rsidRDefault="00C17C9F" w:rsidP="00C17C9F">
      <w:pPr>
        <w:numPr>
          <w:ilvl w:val="0"/>
          <w:numId w:val="2"/>
        </w:numPr>
        <w:contextualSpacing/>
        <w:jc w:val="both"/>
        <w:rPr>
          <w:rFonts w:ascii="Times New Roman" w:hAnsi="Times New Roman" w:cs="Times New Roman"/>
        </w:rPr>
      </w:pPr>
      <w:r w:rsidRPr="00B9210F">
        <w:rPr>
          <w:rFonts w:ascii="Times New Roman" w:hAnsi="Times New Roman" w:cs="Times New Roman"/>
        </w:rPr>
        <w:t>po programskoj klasifikaciji</w:t>
      </w:r>
    </w:p>
    <w:p w:rsidR="00C17C9F" w:rsidRDefault="00C17C9F" w:rsidP="00C17C9F">
      <w:pPr>
        <w:numPr>
          <w:ilvl w:val="0"/>
          <w:numId w:val="2"/>
        </w:numPr>
        <w:contextualSpacing/>
        <w:jc w:val="both"/>
        <w:rPr>
          <w:rFonts w:ascii="Times New Roman" w:hAnsi="Times New Roman" w:cs="Times New Roman"/>
        </w:rPr>
      </w:pPr>
      <w:r w:rsidRPr="00B9210F">
        <w:rPr>
          <w:rFonts w:ascii="Times New Roman" w:hAnsi="Times New Roman" w:cs="Times New Roman"/>
        </w:rPr>
        <w:t>po izvorima financiranja</w:t>
      </w:r>
    </w:p>
    <w:p w:rsidR="00C17C9F" w:rsidRPr="00B9210F" w:rsidRDefault="00C17C9F" w:rsidP="00C17C9F">
      <w:pPr>
        <w:ind w:left="1440"/>
        <w:contextualSpacing/>
        <w:jc w:val="both"/>
        <w:rPr>
          <w:rFonts w:ascii="Times New Roman" w:hAnsi="Times New Roman" w:cs="Times New Roman"/>
        </w:rPr>
      </w:pPr>
    </w:p>
    <w:p w:rsidR="00C17C9F" w:rsidRPr="00B9210F" w:rsidRDefault="00C17C9F" w:rsidP="00C17C9F">
      <w:pPr>
        <w:numPr>
          <w:ilvl w:val="0"/>
          <w:numId w:val="3"/>
        </w:numPr>
        <w:contextualSpacing/>
        <w:jc w:val="both"/>
        <w:rPr>
          <w:rFonts w:ascii="Times New Roman" w:hAnsi="Times New Roman" w:cs="Times New Roman"/>
          <w:b/>
        </w:rPr>
      </w:pPr>
      <w:r w:rsidRPr="00B9210F">
        <w:rPr>
          <w:rFonts w:ascii="Times New Roman" w:hAnsi="Times New Roman" w:cs="Times New Roman"/>
          <w:b/>
        </w:rPr>
        <w:t>PRIHODI PRORAČUNA OPĆINE SVETI JURAJ NA BREGU – PO EKONOMSKOJ KLASIFIKACIJI</w:t>
      </w:r>
    </w:p>
    <w:p w:rsidR="00C17C9F" w:rsidRPr="00B9210F" w:rsidRDefault="00C17C9F" w:rsidP="00C17C9F">
      <w:pPr>
        <w:ind w:left="720"/>
        <w:contextualSpacing/>
        <w:jc w:val="both"/>
        <w:rPr>
          <w:rFonts w:ascii="Times New Roman" w:hAnsi="Times New Roman" w:cs="Times New Roman"/>
          <w:b/>
        </w:rPr>
      </w:pPr>
    </w:p>
    <w:p w:rsidR="00C17C9F" w:rsidRPr="00B9210F" w:rsidRDefault="00C17C9F" w:rsidP="00C17C9F">
      <w:pPr>
        <w:jc w:val="both"/>
        <w:rPr>
          <w:rFonts w:ascii="Times New Roman" w:hAnsi="Times New Roman" w:cs="Times New Roman"/>
        </w:rPr>
      </w:pPr>
      <w:r w:rsidRPr="00B9210F">
        <w:rPr>
          <w:rFonts w:ascii="Times New Roman" w:hAnsi="Times New Roman" w:cs="Times New Roman"/>
        </w:rPr>
        <w:tab/>
        <w:t>Ukupni proračunski prihodi sastoje se prihoda poslovanja i prihoda od prodaje nefinancijske imovine.</w:t>
      </w:r>
    </w:p>
    <w:p w:rsidR="00C17C9F" w:rsidRPr="00B9210F" w:rsidRDefault="00C17C9F" w:rsidP="00C17C9F">
      <w:pPr>
        <w:numPr>
          <w:ilvl w:val="1"/>
          <w:numId w:val="3"/>
        </w:numPr>
        <w:contextualSpacing/>
        <w:jc w:val="both"/>
        <w:rPr>
          <w:rFonts w:ascii="Times New Roman" w:hAnsi="Times New Roman" w:cs="Times New Roman"/>
          <w:b/>
        </w:rPr>
      </w:pPr>
      <w:r w:rsidRPr="00B9210F">
        <w:rPr>
          <w:rFonts w:ascii="Times New Roman" w:hAnsi="Times New Roman" w:cs="Times New Roman"/>
          <w:b/>
        </w:rPr>
        <w:t xml:space="preserve"> Prihodi poslovanja</w:t>
      </w:r>
    </w:p>
    <w:p w:rsidR="00C17C9F" w:rsidRPr="00B9210F" w:rsidRDefault="00C17C9F" w:rsidP="00C17C9F">
      <w:pPr>
        <w:ind w:left="708" w:firstLine="348"/>
        <w:jc w:val="both"/>
        <w:rPr>
          <w:rFonts w:ascii="Times New Roman" w:hAnsi="Times New Roman" w:cs="Times New Roman"/>
        </w:rPr>
      </w:pPr>
      <w:r w:rsidRPr="00B9210F">
        <w:rPr>
          <w:rFonts w:ascii="Times New Roman" w:hAnsi="Times New Roman" w:cs="Times New Roman"/>
        </w:rPr>
        <w:t>Prihodi poslovanja planiraju se za 2023. godinu u iznosu od 5.036.000,00 EUR, a obzirom na vrste prihoda poslovanja planiraju se:</w:t>
      </w:r>
    </w:p>
    <w:p w:rsidR="00C17C9F" w:rsidRPr="00B9210F" w:rsidRDefault="00C17C9F" w:rsidP="00C17C9F">
      <w:pPr>
        <w:numPr>
          <w:ilvl w:val="0"/>
          <w:numId w:val="4"/>
        </w:numPr>
        <w:contextualSpacing/>
        <w:jc w:val="both"/>
        <w:rPr>
          <w:rFonts w:ascii="Times New Roman" w:hAnsi="Times New Roman" w:cs="Times New Roman"/>
        </w:rPr>
      </w:pPr>
      <w:r w:rsidRPr="00B9210F">
        <w:rPr>
          <w:rFonts w:ascii="Times New Roman" w:hAnsi="Times New Roman" w:cs="Times New Roman"/>
        </w:rPr>
        <w:t>Prihodi od poreza u iznosu od 2.208.950,00 EUR,</w:t>
      </w:r>
    </w:p>
    <w:p w:rsidR="00C17C9F" w:rsidRPr="00B9210F" w:rsidRDefault="00C17C9F" w:rsidP="00C17C9F">
      <w:pPr>
        <w:numPr>
          <w:ilvl w:val="0"/>
          <w:numId w:val="4"/>
        </w:numPr>
        <w:contextualSpacing/>
        <w:jc w:val="both"/>
        <w:rPr>
          <w:rFonts w:ascii="Times New Roman" w:hAnsi="Times New Roman" w:cs="Times New Roman"/>
        </w:rPr>
      </w:pPr>
      <w:r w:rsidRPr="00B9210F">
        <w:rPr>
          <w:rFonts w:ascii="Times New Roman" w:hAnsi="Times New Roman" w:cs="Times New Roman"/>
        </w:rPr>
        <w:t>Pomoći iz inozemstva i od subjekata unutar općeg proračuna u iznosu od 1.749.500,00 EUR,</w:t>
      </w:r>
    </w:p>
    <w:p w:rsidR="00C17C9F" w:rsidRPr="00B9210F" w:rsidRDefault="00C17C9F" w:rsidP="00C17C9F">
      <w:pPr>
        <w:numPr>
          <w:ilvl w:val="0"/>
          <w:numId w:val="4"/>
        </w:numPr>
        <w:contextualSpacing/>
        <w:jc w:val="both"/>
        <w:rPr>
          <w:rFonts w:ascii="Times New Roman" w:hAnsi="Times New Roman" w:cs="Times New Roman"/>
        </w:rPr>
      </w:pPr>
      <w:r w:rsidRPr="00B9210F">
        <w:rPr>
          <w:rFonts w:ascii="Times New Roman" w:hAnsi="Times New Roman" w:cs="Times New Roman"/>
        </w:rPr>
        <w:t>Prihodi od imovine u iznosu od 296.000,00 EUR,</w:t>
      </w:r>
    </w:p>
    <w:p w:rsidR="00C17C9F" w:rsidRPr="00B9210F" w:rsidRDefault="00C17C9F" w:rsidP="00C17C9F">
      <w:pPr>
        <w:numPr>
          <w:ilvl w:val="0"/>
          <w:numId w:val="4"/>
        </w:numPr>
        <w:contextualSpacing/>
        <w:jc w:val="both"/>
        <w:rPr>
          <w:rFonts w:ascii="Times New Roman" w:hAnsi="Times New Roman" w:cs="Times New Roman"/>
        </w:rPr>
      </w:pPr>
      <w:r w:rsidRPr="00B9210F">
        <w:rPr>
          <w:rFonts w:ascii="Times New Roman" w:hAnsi="Times New Roman" w:cs="Times New Roman"/>
        </w:rPr>
        <w:t>Prihodi od upravnih i administrativnih pristojbi, pristojbi po posebnim propisima i naknada u iznosu od 135.050,00 EUR,</w:t>
      </w:r>
    </w:p>
    <w:p w:rsidR="00C17C9F" w:rsidRPr="00B9210F" w:rsidRDefault="00C17C9F" w:rsidP="00C17C9F">
      <w:pPr>
        <w:numPr>
          <w:ilvl w:val="0"/>
          <w:numId w:val="4"/>
        </w:numPr>
        <w:contextualSpacing/>
        <w:jc w:val="both"/>
        <w:rPr>
          <w:rFonts w:ascii="Times New Roman" w:hAnsi="Times New Roman" w:cs="Times New Roman"/>
        </w:rPr>
      </w:pPr>
      <w:r w:rsidRPr="00B9210F">
        <w:rPr>
          <w:rFonts w:ascii="Times New Roman" w:hAnsi="Times New Roman" w:cs="Times New Roman"/>
        </w:rPr>
        <w:t>Prihodi od prodaje proizvoda i robe te pruženih usluga i prihodi od donacija u iznosu od 629.000,00 EUR,</w:t>
      </w:r>
    </w:p>
    <w:p w:rsidR="00C17C9F" w:rsidRPr="00B9210F" w:rsidRDefault="00C17C9F" w:rsidP="00C17C9F">
      <w:pPr>
        <w:numPr>
          <w:ilvl w:val="0"/>
          <w:numId w:val="4"/>
        </w:numPr>
        <w:contextualSpacing/>
        <w:jc w:val="both"/>
        <w:rPr>
          <w:rFonts w:ascii="Times New Roman" w:hAnsi="Times New Roman" w:cs="Times New Roman"/>
        </w:rPr>
      </w:pPr>
      <w:r w:rsidRPr="00B9210F">
        <w:rPr>
          <w:rFonts w:ascii="Times New Roman" w:hAnsi="Times New Roman" w:cs="Times New Roman"/>
        </w:rPr>
        <w:t>Kazne, upravne mjere i ostali prihodi u iznosu od 17.500,00 EUR,</w:t>
      </w:r>
    </w:p>
    <w:p w:rsidR="00C17C9F" w:rsidRPr="00B9210F" w:rsidRDefault="00C17C9F" w:rsidP="00C17C9F">
      <w:pPr>
        <w:numPr>
          <w:ilvl w:val="0"/>
          <w:numId w:val="4"/>
        </w:numPr>
        <w:contextualSpacing/>
        <w:jc w:val="both"/>
        <w:rPr>
          <w:rFonts w:ascii="Times New Roman" w:hAnsi="Times New Roman" w:cs="Times New Roman"/>
        </w:rPr>
      </w:pPr>
      <w:r w:rsidRPr="00B9210F">
        <w:rPr>
          <w:rFonts w:ascii="Times New Roman" w:hAnsi="Times New Roman" w:cs="Times New Roman"/>
        </w:rPr>
        <w:t xml:space="preserve">Prihodi od prodaje </w:t>
      </w:r>
      <w:proofErr w:type="spellStart"/>
      <w:r w:rsidRPr="00B9210F">
        <w:rPr>
          <w:rFonts w:ascii="Times New Roman" w:hAnsi="Times New Roman" w:cs="Times New Roman"/>
        </w:rPr>
        <w:t>neproizvedene</w:t>
      </w:r>
      <w:proofErr w:type="spellEnd"/>
      <w:r w:rsidRPr="00B9210F">
        <w:rPr>
          <w:rFonts w:ascii="Times New Roman" w:hAnsi="Times New Roman" w:cs="Times New Roman"/>
        </w:rPr>
        <w:t xml:space="preserve"> dugotrajne imovine u iznosu od 10.000,00 EUR,</w:t>
      </w:r>
    </w:p>
    <w:p w:rsidR="00C17C9F" w:rsidRPr="00B9210F" w:rsidRDefault="00C17C9F" w:rsidP="00C17C9F">
      <w:pPr>
        <w:numPr>
          <w:ilvl w:val="0"/>
          <w:numId w:val="4"/>
        </w:numPr>
        <w:contextualSpacing/>
        <w:jc w:val="both"/>
        <w:rPr>
          <w:rFonts w:ascii="Times New Roman" w:hAnsi="Times New Roman" w:cs="Times New Roman"/>
        </w:rPr>
      </w:pPr>
      <w:r w:rsidRPr="00B9210F">
        <w:rPr>
          <w:rFonts w:ascii="Times New Roman" w:hAnsi="Times New Roman" w:cs="Times New Roman"/>
        </w:rPr>
        <w:t>Prihodi od prodaje proizvedene dugotrajne imovine u iznosu od 3.000,00 EUR.</w:t>
      </w:r>
    </w:p>
    <w:p w:rsidR="00C17C9F" w:rsidRPr="00B9210F" w:rsidRDefault="00C17C9F" w:rsidP="00C17C9F">
      <w:pPr>
        <w:ind w:left="1131"/>
        <w:contextualSpacing/>
        <w:jc w:val="both"/>
        <w:rPr>
          <w:rFonts w:ascii="Times New Roman" w:hAnsi="Times New Roman" w:cs="Times New Roman"/>
        </w:rPr>
      </w:pP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lastRenderedPageBreak/>
        <w:t xml:space="preserve">Projekcija prihoda poslovanja za 2024. godinu iznosi 5.236.000,00, EUR a za 2025. godinu iznosi 5.594.000,00 EUR.  </w:t>
      </w:r>
    </w:p>
    <w:p w:rsidR="00C17C9F" w:rsidRPr="00B9210F" w:rsidRDefault="00C17C9F" w:rsidP="00C17C9F">
      <w:pPr>
        <w:numPr>
          <w:ilvl w:val="1"/>
          <w:numId w:val="3"/>
        </w:numPr>
        <w:contextualSpacing/>
        <w:jc w:val="both"/>
        <w:rPr>
          <w:rFonts w:ascii="Times New Roman" w:hAnsi="Times New Roman" w:cs="Times New Roman"/>
          <w:b/>
        </w:rPr>
      </w:pPr>
      <w:r w:rsidRPr="00B9210F">
        <w:rPr>
          <w:rFonts w:ascii="Times New Roman" w:hAnsi="Times New Roman" w:cs="Times New Roman"/>
          <w:b/>
        </w:rPr>
        <w:t xml:space="preserve"> Prihodi od prodaje nefinancijske imovine</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Prihodi od prodaje nefinancijske imovine planiraju se za 2023. godinu u iznosu od 13.000,00 EUR, a s obzirom na vrste prihoda od prodaje nefinancijske imovine planiraju se:</w:t>
      </w:r>
    </w:p>
    <w:p w:rsidR="00C17C9F" w:rsidRPr="00B9210F" w:rsidRDefault="00C17C9F" w:rsidP="00C17C9F">
      <w:pPr>
        <w:numPr>
          <w:ilvl w:val="0"/>
          <w:numId w:val="5"/>
        </w:numPr>
        <w:contextualSpacing/>
        <w:jc w:val="both"/>
        <w:rPr>
          <w:rFonts w:ascii="Times New Roman" w:hAnsi="Times New Roman" w:cs="Times New Roman"/>
        </w:rPr>
      </w:pPr>
      <w:r w:rsidRPr="00B9210F">
        <w:rPr>
          <w:rFonts w:ascii="Times New Roman" w:hAnsi="Times New Roman" w:cs="Times New Roman"/>
        </w:rPr>
        <w:t xml:space="preserve">Prihodi od prodaje </w:t>
      </w:r>
      <w:proofErr w:type="spellStart"/>
      <w:r w:rsidRPr="00B9210F">
        <w:rPr>
          <w:rFonts w:ascii="Times New Roman" w:hAnsi="Times New Roman" w:cs="Times New Roman"/>
        </w:rPr>
        <w:t>neproizvedene</w:t>
      </w:r>
      <w:proofErr w:type="spellEnd"/>
      <w:r w:rsidRPr="00B9210F">
        <w:rPr>
          <w:rFonts w:ascii="Times New Roman" w:hAnsi="Times New Roman" w:cs="Times New Roman"/>
        </w:rPr>
        <w:t xml:space="preserve"> dugotrajne imovine u iznosu od 10.000,00 EUR,</w:t>
      </w:r>
    </w:p>
    <w:p w:rsidR="00C17C9F" w:rsidRPr="00B9210F" w:rsidRDefault="00C17C9F" w:rsidP="00C17C9F">
      <w:pPr>
        <w:numPr>
          <w:ilvl w:val="0"/>
          <w:numId w:val="5"/>
        </w:numPr>
        <w:contextualSpacing/>
        <w:jc w:val="both"/>
        <w:rPr>
          <w:rFonts w:ascii="Times New Roman" w:hAnsi="Times New Roman" w:cs="Times New Roman"/>
        </w:rPr>
      </w:pPr>
      <w:r w:rsidRPr="00B9210F">
        <w:rPr>
          <w:rFonts w:ascii="Times New Roman" w:hAnsi="Times New Roman" w:cs="Times New Roman"/>
        </w:rPr>
        <w:t>Prihodi od prodaje proizvedene dugotrajne imovine u iznosu od 3.000,00 EUR.</w:t>
      </w:r>
    </w:p>
    <w:p w:rsidR="00C17C9F" w:rsidRPr="00B9210F" w:rsidRDefault="00C17C9F" w:rsidP="00C17C9F">
      <w:pPr>
        <w:ind w:left="1080"/>
        <w:contextualSpacing/>
        <w:jc w:val="both"/>
        <w:rPr>
          <w:rFonts w:ascii="Times New Roman" w:hAnsi="Times New Roman" w:cs="Times New Roman"/>
        </w:rPr>
      </w:pP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Projekcija prihoda od prodaje nefinancijske imovine za 2024. godinu iznosi 19.000,00 EUR a za 2025. godinu iznosi 25.000,00 EUR.</w:t>
      </w:r>
    </w:p>
    <w:p w:rsidR="00C17C9F" w:rsidRPr="00B9210F" w:rsidRDefault="00C17C9F" w:rsidP="00C17C9F">
      <w:pPr>
        <w:jc w:val="both"/>
        <w:rPr>
          <w:rFonts w:ascii="Times New Roman" w:hAnsi="Times New Roman" w:cs="Times New Roman"/>
        </w:rPr>
      </w:pPr>
      <w:r w:rsidRPr="00B9210F">
        <w:rPr>
          <w:rFonts w:ascii="Times New Roman" w:hAnsi="Times New Roman" w:cs="Times New Roman"/>
        </w:rPr>
        <w:t>Prikaz planiranih prihoda po vrstama 2022., 2023., 2024. i 2025. godinu:</w:t>
      </w:r>
    </w:p>
    <w:tbl>
      <w:tblPr>
        <w:tblStyle w:val="Reetkatablice"/>
        <w:tblW w:w="0" w:type="auto"/>
        <w:tblInd w:w="108" w:type="dxa"/>
        <w:tblLook w:val="04A0" w:firstRow="1" w:lastRow="0" w:firstColumn="1" w:lastColumn="0" w:noHBand="0" w:noVBand="1"/>
      </w:tblPr>
      <w:tblGrid>
        <w:gridCol w:w="608"/>
        <w:gridCol w:w="1265"/>
        <w:gridCol w:w="1239"/>
        <w:gridCol w:w="1239"/>
        <w:gridCol w:w="785"/>
        <w:gridCol w:w="1396"/>
        <w:gridCol w:w="710"/>
        <w:gridCol w:w="1259"/>
        <w:gridCol w:w="679"/>
      </w:tblGrid>
      <w:tr w:rsidR="00C17C9F" w:rsidRPr="00B9210F" w:rsidTr="00371502">
        <w:tc>
          <w:tcPr>
            <w:tcW w:w="558" w:type="dxa"/>
            <w:shd w:val="clear" w:color="auto" w:fill="BFBFBF" w:themeFill="background1" w:themeFillShade="BF"/>
          </w:tcPr>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konto</w:t>
            </w:r>
          </w:p>
        </w:tc>
        <w:tc>
          <w:tcPr>
            <w:tcW w:w="1251" w:type="dxa"/>
            <w:shd w:val="clear" w:color="auto" w:fill="BFBFBF" w:themeFill="background1" w:themeFillShade="BF"/>
          </w:tcPr>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Vrsta prihoda</w:t>
            </w:r>
          </w:p>
        </w:tc>
        <w:tc>
          <w:tcPr>
            <w:tcW w:w="1251" w:type="dxa"/>
            <w:shd w:val="clear" w:color="auto" w:fill="BFBFBF" w:themeFill="background1" w:themeFillShade="BF"/>
          </w:tcPr>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PLAN ZA</w:t>
            </w:r>
          </w:p>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2022. (</w:t>
            </w:r>
            <w:proofErr w:type="spellStart"/>
            <w:r w:rsidRPr="00B9210F">
              <w:rPr>
                <w:rFonts w:ascii="Times New Roman" w:hAnsi="Times New Roman" w:cs="Times New Roman"/>
                <w:b/>
                <w:sz w:val="16"/>
                <w:szCs w:val="16"/>
              </w:rPr>
              <w:t>I.izmjene</w:t>
            </w:r>
            <w:proofErr w:type="spellEnd"/>
            <w:r w:rsidRPr="00B9210F">
              <w:rPr>
                <w:rFonts w:ascii="Times New Roman" w:hAnsi="Times New Roman" w:cs="Times New Roman"/>
                <w:b/>
                <w:sz w:val="16"/>
                <w:szCs w:val="16"/>
              </w:rPr>
              <w:t>)</w:t>
            </w:r>
          </w:p>
        </w:tc>
        <w:tc>
          <w:tcPr>
            <w:tcW w:w="1251" w:type="dxa"/>
            <w:shd w:val="clear" w:color="auto" w:fill="BFBFBF" w:themeFill="background1" w:themeFillShade="BF"/>
          </w:tcPr>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PLAN ZA</w:t>
            </w:r>
          </w:p>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2023.</w:t>
            </w:r>
          </w:p>
        </w:tc>
        <w:tc>
          <w:tcPr>
            <w:tcW w:w="792" w:type="dxa"/>
            <w:shd w:val="clear" w:color="auto" w:fill="BFBFBF" w:themeFill="background1" w:themeFillShade="BF"/>
          </w:tcPr>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Indeks</w:t>
            </w:r>
          </w:p>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w:t>
            </w:r>
          </w:p>
        </w:tc>
        <w:tc>
          <w:tcPr>
            <w:tcW w:w="1418" w:type="dxa"/>
            <w:shd w:val="clear" w:color="auto" w:fill="BFBFBF" w:themeFill="background1" w:themeFillShade="BF"/>
          </w:tcPr>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PLAN ZA</w:t>
            </w:r>
          </w:p>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2024.</w:t>
            </w:r>
          </w:p>
        </w:tc>
        <w:tc>
          <w:tcPr>
            <w:tcW w:w="712" w:type="dxa"/>
            <w:shd w:val="clear" w:color="auto" w:fill="BFBFBF" w:themeFill="background1" w:themeFillShade="BF"/>
          </w:tcPr>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Indeks</w:t>
            </w:r>
          </w:p>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w:t>
            </w:r>
          </w:p>
        </w:tc>
        <w:tc>
          <w:tcPr>
            <w:tcW w:w="1272" w:type="dxa"/>
            <w:shd w:val="clear" w:color="auto" w:fill="BFBFBF" w:themeFill="background1" w:themeFillShade="BF"/>
          </w:tcPr>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PLAN ZA</w:t>
            </w:r>
          </w:p>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2025.</w:t>
            </w:r>
          </w:p>
        </w:tc>
        <w:tc>
          <w:tcPr>
            <w:tcW w:w="675" w:type="dxa"/>
            <w:shd w:val="clear" w:color="auto" w:fill="BFBFBF" w:themeFill="background1" w:themeFillShade="BF"/>
          </w:tcPr>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Indeks</w:t>
            </w:r>
          </w:p>
          <w:p w:rsidR="00C17C9F" w:rsidRPr="00B9210F" w:rsidRDefault="00C17C9F" w:rsidP="00371502">
            <w:pPr>
              <w:jc w:val="center"/>
              <w:rPr>
                <w:rFonts w:ascii="Times New Roman" w:hAnsi="Times New Roman" w:cs="Times New Roman"/>
                <w:b/>
                <w:sz w:val="16"/>
                <w:szCs w:val="16"/>
              </w:rPr>
            </w:pPr>
            <w:r w:rsidRPr="00B9210F">
              <w:rPr>
                <w:rFonts w:ascii="Times New Roman" w:hAnsi="Times New Roman" w:cs="Times New Roman"/>
                <w:b/>
                <w:sz w:val="16"/>
                <w:szCs w:val="16"/>
              </w:rPr>
              <w:t>%</w:t>
            </w:r>
          </w:p>
        </w:tc>
      </w:tr>
      <w:tr w:rsidR="00C17C9F" w:rsidRPr="00B9210F" w:rsidTr="00371502">
        <w:tc>
          <w:tcPr>
            <w:tcW w:w="558" w:type="dxa"/>
          </w:tcPr>
          <w:p w:rsidR="00C17C9F" w:rsidRPr="00B9210F" w:rsidRDefault="00C17C9F" w:rsidP="00371502">
            <w:pPr>
              <w:jc w:val="both"/>
              <w:rPr>
                <w:rFonts w:ascii="Times New Roman" w:hAnsi="Times New Roman" w:cs="Times New Roman"/>
                <w:b/>
                <w:sz w:val="16"/>
                <w:szCs w:val="16"/>
              </w:rPr>
            </w:pPr>
            <w:r w:rsidRPr="00B9210F">
              <w:rPr>
                <w:rFonts w:ascii="Times New Roman" w:hAnsi="Times New Roman" w:cs="Times New Roman"/>
                <w:b/>
                <w:sz w:val="16"/>
                <w:szCs w:val="16"/>
              </w:rPr>
              <w:t>61</w:t>
            </w:r>
          </w:p>
        </w:tc>
        <w:tc>
          <w:tcPr>
            <w:tcW w:w="1251" w:type="dxa"/>
          </w:tcPr>
          <w:p w:rsidR="00C17C9F" w:rsidRPr="00B9210F" w:rsidRDefault="00C17C9F" w:rsidP="00371502">
            <w:pPr>
              <w:rPr>
                <w:rFonts w:ascii="Times New Roman" w:hAnsi="Times New Roman" w:cs="Times New Roman"/>
                <w:sz w:val="16"/>
                <w:szCs w:val="16"/>
              </w:rPr>
            </w:pPr>
            <w:r w:rsidRPr="00B9210F">
              <w:rPr>
                <w:rFonts w:ascii="Times New Roman" w:hAnsi="Times New Roman" w:cs="Times New Roman"/>
                <w:sz w:val="16"/>
                <w:szCs w:val="16"/>
              </w:rPr>
              <w:t>Prihodi od poreza</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1.481.186,55</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2.208.950,00</w:t>
            </w:r>
          </w:p>
        </w:tc>
        <w:tc>
          <w:tcPr>
            <w:tcW w:w="79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149</w:t>
            </w:r>
          </w:p>
        </w:tc>
        <w:tc>
          <w:tcPr>
            <w:tcW w:w="1418"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2.200.000,00</w:t>
            </w:r>
          </w:p>
        </w:tc>
        <w:tc>
          <w:tcPr>
            <w:tcW w:w="71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99,59</w:t>
            </w:r>
          </w:p>
        </w:tc>
        <w:tc>
          <w:tcPr>
            <w:tcW w:w="127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2.300.000,00</w:t>
            </w:r>
          </w:p>
        </w:tc>
        <w:tc>
          <w:tcPr>
            <w:tcW w:w="675"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104</w:t>
            </w:r>
          </w:p>
        </w:tc>
      </w:tr>
      <w:tr w:rsidR="00C17C9F" w:rsidRPr="00B9210F" w:rsidTr="00371502">
        <w:tc>
          <w:tcPr>
            <w:tcW w:w="558" w:type="dxa"/>
          </w:tcPr>
          <w:p w:rsidR="00C17C9F" w:rsidRPr="00B9210F" w:rsidRDefault="00C17C9F" w:rsidP="00371502">
            <w:pPr>
              <w:jc w:val="both"/>
              <w:rPr>
                <w:rFonts w:ascii="Times New Roman" w:hAnsi="Times New Roman" w:cs="Times New Roman"/>
                <w:b/>
                <w:sz w:val="16"/>
                <w:szCs w:val="16"/>
              </w:rPr>
            </w:pPr>
            <w:r w:rsidRPr="00B9210F">
              <w:rPr>
                <w:rFonts w:ascii="Times New Roman" w:hAnsi="Times New Roman" w:cs="Times New Roman"/>
                <w:b/>
                <w:sz w:val="16"/>
                <w:szCs w:val="16"/>
              </w:rPr>
              <w:t>63</w:t>
            </w:r>
          </w:p>
        </w:tc>
        <w:tc>
          <w:tcPr>
            <w:tcW w:w="1251" w:type="dxa"/>
          </w:tcPr>
          <w:p w:rsidR="00C17C9F" w:rsidRPr="00B9210F" w:rsidRDefault="00C17C9F" w:rsidP="00371502">
            <w:pPr>
              <w:rPr>
                <w:rFonts w:ascii="Times New Roman" w:hAnsi="Times New Roman" w:cs="Times New Roman"/>
                <w:sz w:val="16"/>
                <w:szCs w:val="16"/>
              </w:rPr>
            </w:pPr>
            <w:r w:rsidRPr="00B9210F">
              <w:rPr>
                <w:rFonts w:ascii="Times New Roman" w:hAnsi="Times New Roman" w:cs="Times New Roman"/>
                <w:sz w:val="16"/>
                <w:szCs w:val="16"/>
              </w:rPr>
              <w:t>Pomoći iz inozemstva i od subjekata unutar općeg proračuna</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1.259.406,72</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1.749.500,00</w:t>
            </w:r>
          </w:p>
        </w:tc>
        <w:tc>
          <w:tcPr>
            <w:tcW w:w="79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138</w:t>
            </w:r>
          </w:p>
        </w:tc>
        <w:tc>
          <w:tcPr>
            <w:tcW w:w="1418"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1.855.000,00</w:t>
            </w:r>
          </w:p>
        </w:tc>
        <w:tc>
          <w:tcPr>
            <w:tcW w:w="71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106</w:t>
            </w:r>
          </w:p>
        </w:tc>
        <w:tc>
          <w:tcPr>
            <w:tcW w:w="127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2.005.500,00</w:t>
            </w:r>
          </w:p>
        </w:tc>
        <w:tc>
          <w:tcPr>
            <w:tcW w:w="675"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108</w:t>
            </w:r>
          </w:p>
        </w:tc>
      </w:tr>
      <w:tr w:rsidR="00C17C9F" w:rsidRPr="00B9210F" w:rsidTr="00371502">
        <w:tc>
          <w:tcPr>
            <w:tcW w:w="558" w:type="dxa"/>
          </w:tcPr>
          <w:p w:rsidR="00C17C9F" w:rsidRPr="00B9210F" w:rsidRDefault="00C17C9F" w:rsidP="00371502">
            <w:pPr>
              <w:jc w:val="both"/>
              <w:rPr>
                <w:rFonts w:ascii="Times New Roman" w:hAnsi="Times New Roman" w:cs="Times New Roman"/>
                <w:b/>
                <w:sz w:val="16"/>
                <w:szCs w:val="16"/>
              </w:rPr>
            </w:pPr>
            <w:r w:rsidRPr="00B9210F">
              <w:rPr>
                <w:rFonts w:ascii="Times New Roman" w:hAnsi="Times New Roman" w:cs="Times New Roman"/>
                <w:b/>
                <w:sz w:val="16"/>
                <w:szCs w:val="16"/>
              </w:rPr>
              <w:t>64</w:t>
            </w:r>
          </w:p>
        </w:tc>
        <w:tc>
          <w:tcPr>
            <w:tcW w:w="1251" w:type="dxa"/>
          </w:tcPr>
          <w:p w:rsidR="00C17C9F" w:rsidRPr="00B9210F" w:rsidRDefault="00C17C9F" w:rsidP="00371502">
            <w:pPr>
              <w:jc w:val="both"/>
              <w:rPr>
                <w:rFonts w:ascii="Times New Roman" w:hAnsi="Times New Roman" w:cs="Times New Roman"/>
                <w:sz w:val="16"/>
                <w:szCs w:val="16"/>
              </w:rPr>
            </w:pPr>
            <w:r w:rsidRPr="00B9210F">
              <w:rPr>
                <w:rFonts w:ascii="Times New Roman" w:hAnsi="Times New Roman" w:cs="Times New Roman"/>
                <w:sz w:val="16"/>
                <w:szCs w:val="16"/>
              </w:rPr>
              <w:t>Prihodi od imovine</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128.077,50</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296.000,00</w:t>
            </w:r>
          </w:p>
        </w:tc>
        <w:tc>
          <w:tcPr>
            <w:tcW w:w="79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231</w:t>
            </w:r>
          </w:p>
        </w:tc>
        <w:tc>
          <w:tcPr>
            <w:tcW w:w="1418"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323.000,00</w:t>
            </w:r>
          </w:p>
        </w:tc>
        <w:tc>
          <w:tcPr>
            <w:tcW w:w="71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109</w:t>
            </w:r>
          </w:p>
        </w:tc>
        <w:tc>
          <w:tcPr>
            <w:tcW w:w="1272" w:type="dxa"/>
          </w:tcPr>
          <w:p w:rsidR="00C17C9F" w:rsidRPr="00B9210F" w:rsidRDefault="00C17C9F" w:rsidP="00371502">
            <w:pPr>
              <w:rPr>
                <w:rFonts w:ascii="Times New Roman" w:hAnsi="Times New Roman" w:cs="Times New Roman"/>
                <w:sz w:val="16"/>
                <w:szCs w:val="16"/>
              </w:rPr>
            </w:pPr>
            <w:r w:rsidRPr="00B9210F">
              <w:rPr>
                <w:rFonts w:ascii="Times New Roman" w:hAnsi="Times New Roman" w:cs="Times New Roman"/>
                <w:sz w:val="16"/>
                <w:szCs w:val="16"/>
              </w:rPr>
              <w:t>354.000,00</w:t>
            </w:r>
          </w:p>
        </w:tc>
        <w:tc>
          <w:tcPr>
            <w:tcW w:w="675"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109</w:t>
            </w:r>
          </w:p>
        </w:tc>
      </w:tr>
      <w:tr w:rsidR="00C17C9F" w:rsidRPr="00B9210F" w:rsidTr="00371502">
        <w:tc>
          <w:tcPr>
            <w:tcW w:w="558" w:type="dxa"/>
          </w:tcPr>
          <w:p w:rsidR="00C17C9F" w:rsidRPr="00B9210F" w:rsidRDefault="00C17C9F" w:rsidP="00371502">
            <w:pPr>
              <w:jc w:val="both"/>
              <w:rPr>
                <w:rFonts w:ascii="Times New Roman" w:hAnsi="Times New Roman" w:cs="Times New Roman"/>
                <w:b/>
                <w:sz w:val="16"/>
                <w:szCs w:val="16"/>
              </w:rPr>
            </w:pPr>
            <w:r w:rsidRPr="00B9210F">
              <w:rPr>
                <w:rFonts w:ascii="Times New Roman" w:hAnsi="Times New Roman" w:cs="Times New Roman"/>
                <w:b/>
                <w:sz w:val="16"/>
                <w:szCs w:val="16"/>
              </w:rPr>
              <w:t>65</w:t>
            </w:r>
          </w:p>
        </w:tc>
        <w:tc>
          <w:tcPr>
            <w:tcW w:w="1251" w:type="dxa"/>
          </w:tcPr>
          <w:p w:rsidR="00C17C9F" w:rsidRPr="00B9210F" w:rsidRDefault="00C17C9F" w:rsidP="00371502">
            <w:pPr>
              <w:rPr>
                <w:rFonts w:ascii="Times New Roman" w:hAnsi="Times New Roman" w:cs="Times New Roman"/>
                <w:sz w:val="16"/>
                <w:szCs w:val="16"/>
              </w:rPr>
            </w:pPr>
            <w:r w:rsidRPr="00B9210F">
              <w:rPr>
                <w:rFonts w:ascii="Times New Roman" w:hAnsi="Times New Roman" w:cs="Times New Roman"/>
                <w:sz w:val="16"/>
                <w:szCs w:val="16"/>
              </w:rPr>
              <w:t xml:space="preserve">Prihodi od </w:t>
            </w:r>
            <w:proofErr w:type="spellStart"/>
            <w:r w:rsidRPr="00B9210F">
              <w:rPr>
                <w:rFonts w:ascii="Times New Roman" w:hAnsi="Times New Roman" w:cs="Times New Roman"/>
                <w:sz w:val="16"/>
                <w:szCs w:val="16"/>
              </w:rPr>
              <w:t>upr</w:t>
            </w:r>
            <w:proofErr w:type="spellEnd"/>
            <w:r w:rsidRPr="00B9210F">
              <w:rPr>
                <w:rFonts w:ascii="Times New Roman" w:hAnsi="Times New Roman" w:cs="Times New Roman"/>
                <w:sz w:val="16"/>
                <w:szCs w:val="16"/>
              </w:rPr>
              <w:t xml:space="preserve">. i administrativnih pristojbi, </w:t>
            </w:r>
            <w:proofErr w:type="spellStart"/>
            <w:r w:rsidRPr="00B9210F">
              <w:rPr>
                <w:rFonts w:ascii="Times New Roman" w:hAnsi="Times New Roman" w:cs="Times New Roman"/>
                <w:sz w:val="16"/>
                <w:szCs w:val="16"/>
              </w:rPr>
              <w:t>prist</w:t>
            </w:r>
            <w:proofErr w:type="spellEnd"/>
            <w:r w:rsidRPr="00B9210F">
              <w:rPr>
                <w:rFonts w:ascii="Times New Roman" w:hAnsi="Times New Roman" w:cs="Times New Roman"/>
                <w:sz w:val="16"/>
                <w:szCs w:val="16"/>
              </w:rPr>
              <w:t>. po posebnim propisima i naknada</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131.329,22</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135.050,00</w:t>
            </w:r>
          </w:p>
        </w:tc>
        <w:tc>
          <w:tcPr>
            <w:tcW w:w="79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102</w:t>
            </w:r>
          </w:p>
        </w:tc>
        <w:tc>
          <w:tcPr>
            <w:tcW w:w="1418"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145.000,00</w:t>
            </w:r>
          </w:p>
        </w:tc>
        <w:tc>
          <w:tcPr>
            <w:tcW w:w="71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107</w:t>
            </w:r>
          </w:p>
        </w:tc>
        <w:tc>
          <w:tcPr>
            <w:tcW w:w="1272" w:type="dxa"/>
          </w:tcPr>
          <w:p w:rsidR="00C17C9F" w:rsidRPr="00B9210F" w:rsidRDefault="00C17C9F" w:rsidP="00371502">
            <w:pPr>
              <w:rPr>
                <w:rFonts w:ascii="Times New Roman" w:hAnsi="Times New Roman" w:cs="Times New Roman"/>
                <w:sz w:val="16"/>
                <w:szCs w:val="16"/>
              </w:rPr>
            </w:pPr>
            <w:r w:rsidRPr="00B9210F">
              <w:rPr>
                <w:rFonts w:ascii="Times New Roman" w:hAnsi="Times New Roman" w:cs="Times New Roman"/>
                <w:sz w:val="16"/>
                <w:szCs w:val="16"/>
              </w:rPr>
              <w:t>156.000,00</w:t>
            </w:r>
          </w:p>
        </w:tc>
        <w:tc>
          <w:tcPr>
            <w:tcW w:w="675"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107,59</w:t>
            </w:r>
          </w:p>
        </w:tc>
      </w:tr>
      <w:tr w:rsidR="00C17C9F" w:rsidRPr="00B9210F" w:rsidTr="00371502">
        <w:tc>
          <w:tcPr>
            <w:tcW w:w="558" w:type="dxa"/>
          </w:tcPr>
          <w:p w:rsidR="00C17C9F" w:rsidRPr="00B9210F" w:rsidRDefault="00C17C9F" w:rsidP="00371502">
            <w:pPr>
              <w:jc w:val="both"/>
              <w:rPr>
                <w:rFonts w:ascii="Times New Roman" w:hAnsi="Times New Roman" w:cs="Times New Roman"/>
                <w:b/>
                <w:sz w:val="16"/>
                <w:szCs w:val="16"/>
              </w:rPr>
            </w:pPr>
            <w:r w:rsidRPr="00B9210F">
              <w:rPr>
                <w:rFonts w:ascii="Times New Roman" w:hAnsi="Times New Roman" w:cs="Times New Roman"/>
                <w:b/>
                <w:sz w:val="16"/>
                <w:szCs w:val="16"/>
              </w:rPr>
              <w:t>66</w:t>
            </w:r>
          </w:p>
        </w:tc>
        <w:tc>
          <w:tcPr>
            <w:tcW w:w="1251" w:type="dxa"/>
          </w:tcPr>
          <w:p w:rsidR="00C17C9F" w:rsidRPr="00B9210F" w:rsidRDefault="00C17C9F" w:rsidP="00371502">
            <w:pPr>
              <w:rPr>
                <w:rFonts w:ascii="Times New Roman" w:hAnsi="Times New Roman" w:cs="Times New Roman"/>
                <w:sz w:val="16"/>
                <w:szCs w:val="16"/>
              </w:rPr>
            </w:pPr>
            <w:r w:rsidRPr="00B9210F">
              <w:rPr>
                <w:rFonts w:ascii="Times New Roman" w:hAnsi="Times New Roman" w:cs="Times New Roman"/>
                <w:sz w:val="16"/>
                <w:szCs w:val="16"/>
              </w:rPr>
              <w:t>Prihodi od prodaje proizvoda i robe te pruženih usluga i prihodi od donacija</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505.673,91</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629.000,00</w:t>
            </w:r>
          </w:p>
        </w:tc>
        <w:tc>
          <w:tcPr>
            <w:tcW w:w="79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124</w:t>
            </w:r>
          </w:p>
        </w:tc>
        <w:tc>
          <w:tcPr>
            <w:tcW w:w="1418"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690.000,00</w:t>
            </w:r>
          </w:p>
        </w:tc>
        <w:tc>
          <w:tcPr>
            <w:tcW w:w="71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109</w:t>
            </w:r>
          </w:p>
        </w:tc>
        <w:tc>
          <w:tcPr>
            <w:tcW w:w="127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750.000,00</w:t>
            </w:r>
          </w:p>
        </w:tc>
        <w:tc>
          <w:tcPr>
            <w:tcW w:w="675"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108</w:t>
            </w:r>
          </w:p>
        </w:tc>
      </w:tr>
      <w:tr w:rsidR="00C17C9F" w:rsidRPr="00B9210F" w:rsidTr="00371502">
        <w:tc>
          <w:tcPr>
            <w:tcW w:w="558" w:type="dxa"/>
          </w:tcPr>
          <w:p w:rsidR="00C17C9F" w:rsidRPr="00B9210F" w:rsidRDefault="00C17C9F" w:rsidP="00371502">
            <w:pPr>
              <w:jc w:val="both"/>
              <w:rPr>
                <w:rFonts w:ascii="Times New Roman" w:hAnsi="Times New Roman" w:cs="Times New Roman"/>
                <w:b/>
                <w:sz w:val="16"/>
                <w:szCs w:val="16"/>
              </w:rPr>
            </w:pPr>
            <w:r w:rsidRPr="00B9210F">
              <w:rPr>
                <w:rFonts w:ascii="Times New Roman" w:hAnsi="Times New Roman" w:cs="Times New Roman"/>
                <w:b/>
                <w:sz w:val="16"/>
                <w:szCs w:val="16"/>
              </w:rPr>
              <w:t>68</w:t>
            </w:r>
          </w:p>
        </w:tc>
        <w:tc>
          <w:tcPr>
            <w:tcW w:w="1251" w:type="dxa"/>
          </w:tcPr>
          <w:p w:rsidR="00C17C9F" w:rsidRPr="00B9210F" w:rsidRDefault="00C17C9F" w:rsidP="00371502">
            <w:pPr>
              <w:jc w:val="both"/>
              <w:rPr>
                <w:rFonts w:ascii="Times New Roman" w:hAnsi="Times New Roman" w:cs="Times New Roman"/>
                <w:sz w:val="16"/>
                <w:szCs w:val="16"/>
              </w:rPr>
            </w:pPr>
            <w:r w:rsidRPr="00B9210F">
              <w:rPr>
                <w:rFonts w:ascii="Times New Roman" w:hAnsi="Times New Roman" w:cs="Times New Roman"/>
                <w:sz w:val="16"/>
                <w:szCs w:val="16"/>
              </w:rPr>
              <w:t>Kazne, upravne mjere i ostali prihodi</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15.926,74</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17.500,00</w:t>
            </w:r>
          </w:p>
        </w:tc>
        <w:tc>
          <w:tcPr>
            <w:tcW w:w="79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109</w:t>
            </w:r>
          </w:p>
        </w:tc>
        <w:tc>
          <w:tcPr>
            <w:tcW w:w="1418"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23.000,00</w:t>
            </w:r>
          </w:p>
        </w:tc>
        <w:tc>
          <w:tcPr>
            <w:tcW w:w="71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131</w:t>
            </w:r>
          </w:p>
        </w:tc>
        <w:tc>
          <w:tcPr>
            <w:tcW w:w="127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28.500,00</w:t>
            </w:r>
          </w:p>
        </w:tc>
        <w:tc>
          <w:tcPr>
            <w:tcW w:w="675"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123</w:t>
            </w:r>
          </w:p>
        </w:tc>
      </w:tr>
      <w:tr w:rsidR="00C17C9F" w:rsidRPr="00B9210F" w:rsidTr="00371502">
        <w:tc>
          <w:tcPr>
            <w:tcW w:w="558" w:type="dxa"/>
          </w:tcPr>
          <w:p w:rsidR="00C17C9F" w:rsidRPr="00B9210F" w:rsidRDefault="00C17C9F" w:rsidP="00371502">
            <w:pPr>
              <w:jc w:val="both"/>
              <w:rPr>
                <w:rFonts w:ascii="Times New Roman" w:hAnsi="Times New Roman" w:cs="Times New Roman"/>
                <w:b/>
                <w:sz w:val="16"/>
                <w:szCs w:val="16"/>
              </w:rPr>
            </w:pPr>
            <w:r w:rsidRPr="00B9210F">
              <w:rPr>
                <w:rFonts w:ascii="Times New Roman" w:hAnsi="Times New Roman" w:cs="Times New Roman"/>
                <w:b/>
                <w:sz w:val="16"/>
                <w:szCs w:val="16"/>
              </w:rPr>
              <w:t>71</w:t>
            </w:r>
          </w:p>
        </w:tc>
        <w:tc>
          <w:tcPr>
            <w:tcW w:w="1251" w:type="dxa"/>
          </w:tcPr>
          <w:p w:rsidR="00C17C9F" w:rsidRPr="00B9210F" w:rsidRDefault="00C17C9F" w:rsidP="00371502">
            <w:pPr>
              <w:rPr>
                <w:rFonts w:ascii="Times New Roman" w:hAnsi="Times New Roman" w:cs="Times New Roman"/>
                <w:sz w:val="16"/>
                <w:szCs w:val="16"/>
              </w:rPr>
            </w:pPr>
            <w:r w:rsidRPr="00B9210F">
              <w:rPr>
                <w:rFonts w:ascii="Times New Roman" w:hAnsi="Times New Roman" w:cs="Times New Roman"/>
                <w:sz w:val="16"/>
                <w:szCs w:val="16"/>
              </w:rPr>
              <w:t xml:space="preserve">Prihodi od prodaje </w:t>
            </w:r>
            <w:proofErr w:type="spellStart"/>
            <w:r w:rsidRPr="00B9210F">
              <w:rPr>
                <w:rFonts w:ascii="Times New Roman" w:hAnsi="Times New Roman" w:cs="Times New Roman"/>
                <w:sz w:val="16"/>
                <w:szCs w:val="16"/>
              </w:rPr>
              <w:t>neproizvedene</w:t>
            </w:r>
            <w:proofErr w:type="spellEnd"/>
            <w:r w:rsidRPr="00B9210F">
              <w:rPr>
                <w:rFonts w:ascii="Times New Roman" w:hAnsi="Times New Roman" w:cs="Times New Roman"/>
                <w:sz w:val="16"/>
                <w:szCs w:val="16"/>
              </w:rPr>
              <w:t xml:space="preserve"> dugotrajne imovine</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9.954,21</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10.000,00</w:t>
            </w:r>
          </w:p>
        </w:tc>
        <w:tc>
          <w:tcPr>
            <w:tcW w:w="79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100</w:t>
            </w:r>
          </w:p>
        </w:tc>
        <w:tc>
          <w:tcPr>
            <w:tcW w:w="1418"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15.000,00</w:t>
            </w:r>
          </w:p>
        </w:tc>
        <w:tc>
          <w:tcPr>
            <w:tcW w:w="71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150</w:t>
            </w:r>
          </w:p>
        </w:tc>
        <w:tc>
          <w:tcPr>
            <w:tcW w:w="127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20.000,00</w:t>
            </w:r>
          </w:p>
        </w:tc>
        <w:tc>
          <w:tcPr>
            <w:tcW w:w="675"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133</w:t>
            </w:r>
          </w:p>
        </w:tc>
      </w:tr>
      <w:tr w:rsidR="00C17C9F" w:rsidRPr="00B9210F" w:rsidTr="00371502">
        <w:tc>
          <w:tcPr>
            <w:tcW w:w="558" w:type="dxa"/>
          </w:tcPr>
          <w:p w:rsidR="00C17C9F" w:rsidRPr="00B9210F" w:rsidRDefault="00C17C9F" w:rsidP="00371502">
            <w:pPr>
              <w:jc w:val="both"/>
              <w:rPr>
                <w:rFonts w:ascii="Times New Roman" w:hAnsi="Times New Roman" w:cs="Times New Roman"/>
                <w:b/>
                <w:sz w:val="16"/>
                <w:szCs w:val="16"/>
              </w:rPr>
            </w:pPr>
            <w:r w:rsidRPr="00B9210F">
              <w:rPr>
                <w:rFonts w:ascii="Times New Roman" w:hAnsi="Times New Roman" w:cs="Times New Roman"/>
                <w:b/>
                <w:sz w:val="16"/>
                <w:szCs w:val="16"/>
              </w:rPr>
              <w:t>72</w:t>
            </w:r>
          </w:p>
        </w:tc>
        <w:tc>
          <w:tcPr>
            <w:tcW w:w="1251" w:type="dxa"/>
          </w:tcPr>
          <w:p w:rsidR="00C17C9F" w:rsidRPr="00B9210F" w:rsidRDefault="00C17C9F" w:rsidP="00371502">
            <w:pPr>
              <w:rPr>
                <w:rFonts w:ascii="Times New Roman" w:hAnsi="Times New Roman" w:cs="Times New Roman"/>
                <w:sz w:val="16"/>
                <w:szCs w:val="16"/>
              </w:rPr>
            </w:pPr>
            <w:r w:rsidRPr="00B9210F">
              <w:rPr>
                <w:rFonts w:ascii="Times New Roman" w:hAnsi="Times New Roman" w:cs="Times New Roman"/>
                <w:sz w:val="16"/>
                <w:szCs w:val="16"/>
              </w:rPr>
              <w:t>Prihodi od prodaje proizvedene dugotrajne imovine</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2.654,46</w:t>
            </w:r>
          </w:p>
        </w:tc>
        <w:tc>
          <w:tcPr>
            <w:tcW w:w="1251"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3.000,00</w:t>
            </w:r>
          </w:p>
        </w:tc>
        <w:tc>
          <w:tcPr>
            <w:tcW w:w="79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113</w:t>
            </w:r>
          </w:p>
        </w:tc>
        <w:tc>
          <w:tcPr>
            <w:tcW w:w="1418"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4.000,00</w:t>
            </w:r>
          </w:p>
        </w:tc>
        <w:tc>
          <w:tcPr>
            <w:tcW w:w="71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133</w:t>
            </w:r>
          </w:p>
        </w:tc>
        <w:tc>
          <w:tcPr>
            <w:tcW w:w="1272"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5.000,00</w:t>
            </w:r>
          </w:p>
        </w:tc>
        <w:tc>
          <w:tcPr>
            <w:tcW w:w="675" w:type="dxa"/>
          </w:tcPr>
          <w:p w:rsidR="00C17C9F" w:rsidRPr="00B9210F" w:rsidRDefault="00C17C9F" w:rsidP="00371502">
            <w:pPr>
              <w:jc w:val="center"/>
              <w:rPr>
                <w:rFonts w:ascii="Times New Roman" w:hAnsi="Times New Roman" w:cs="Times New Roman"/>
                <w:sz w:val="16"/>
                <w:szCs w:val="16"/>
              </w:rPr>
            </w:pPr>
            <w:r w:rsidRPr="00B9210F">
              <w:rPr>
                <w:rFonts w:ascii="Times New Roman" w:hAnsi="Times New Roman" w:cs="Times New Roman"/>
                <w:sz w:val="16"/>
                <w:szCs w:val="16"/>
              </w:rPr>
              <w:t>125</w:t>
            </w:r>
          </w:p>
        </w:tc>
      </w:tr>
    </w:tbl>
    <w:p w:rsidR="00C17C9F" w:rsidRPr="00B9210F" w:rsidRDefault="00C17C9F" w:rsidP="00C17C9F">
      <w:pPr>
        <w:jc w:val="both"/>
        <w:rPr>
          <w:b/>
        </w:rPr>
      </w:pPr>
    </w:p>
    <w:p w:rsidR="00C17C9F" w:rsidRPr="00B9210F" w:rsidRDefault="00C17C9F" w:rsidP="00C17C9F">
      <w:pPr>
        <w:numPr>
          <w:ilvl w:val="0"/>
          <w:numId w:val="3"/>
        </w:numPr>
        <w:contextualSpacing/>
        <w:jc w:val="both"/>
        <w:rPr>
          <w:rFonts w:ascii="Times New Roman" w:hAnsi="Times New Roman" w:cs="Times New Roman"/>
          <w:b/>
        </w:rPr>
      </w:pPr>
      <w:r w:rsidRPr="00B9210F">
        <w:rPr>
          <w:rFonts w:ascii="Times New Roman" w:hAnsi="Times New Roman" w:cs="Times New Roman"/>
          <w:b/>
        </w:rPr>
        <w:t>RASHODI PRORAČUNA OPĆINE SVETI JURAJ NA BREGU – PO EKONOMSKOJ KLASIFIKACIJI</w:t>
      </w:r>
    </w:p>
    <w:p w:rsidR="00C17C9F" w:rsidRPr="00B9210F" w:rsidRDefault="00C17C9F" w:rsidP="00C17C9F">
      <w:pPr>
        <w:ind w:left="720"/>
        <w:contextualSpacing/>
        <w:jc w:val="both"/>
        <w:rPr>
          <w:rFonts w:ascii="Times New Roman" w:hAnsi="Times New Roman" w:cs="Times New Roman"/>
          <w:b/>
        </w:rPr>
      </w:pP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Rashodi Proračuna Općine Sveti Juraj na Bregu za 2023. godinu planiraju se u iznosu od 2.338.500,00 EUR, u 2024. godini rashodi se planiraju u iznosu od 2.264.000,00 EUR a rashodi za 2025. godinu projicirani su u iznosu od 2.402.500,00 EUR.</w:t>
      </w:r>
    </w:p>
    <w:p w:rsidR="00C17C9F" w:rsidRPr="00B9210F" w:rsidRDefault="00C17C9F" w:rsidP="00C17C9F">
      <w:pPr>
        <w:numPr>
          <w:ilvl w:val="1"/>
          <w:numId w:val="3"/>
        </w:numPr>
        <w:contextualSpacing/>
        <w:jc w:val="both"/>
        <w:rPr>
          <w:rFonts w:ascii="Times New Roman" w:hAnsi="Times New Roman" w:cs="Times New Roman"/>
          <w:b/>
        </w:rPr>
      </w:pPr>
      <w:r w:rsidRPr="00B9210F">
        <w:rPr>
          <w:rFonts w:ascii="Times New Roman" w:hAnsi="Times New Roman" w:cs="Times New Roman"/>
          <w:b/>
        </w:rPr>
        <w:t>Rashodi poslovanja</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lastRenderedPageBreak/>
        <w:t>Rashodi poslovanja planiraju se za 2023. godinu u iznosu od 2.338.500,00 EUR, a obzirom na vrste rashoda poslovanja planiraju se:</w:t>
      </w:r>
    </w:p>
    <w:p w:rsidR="00C17C9F" w:rsidRPr="00B9210F" w:rsidRDefault="00C17C9F" w:rsidP="00C17C9F">
      <w:pPr>
        <w:numPr>
          <w:ilvl w:val="0"/>
          <w:numId w:val="6"/>
        </w:numPr>
        <w:contextualSpacing/>
        <w:jc w:val="both"/>
        <w:rPr>
          <w:rFonts w:ascii="Times New Roman" w:hAnsi="Times New Roman" w:cs="Times New Roman"/>
        </w:rPr>
      </w:pPr>
      <w:r w:rsidRPr="00B9210F">
        <w:rPr>
          <w:rFonts w:ascii="Times New Roman" w:hAnsi="Times New Roman" w:cs="Times New Roman"/>
        </w:rPr>
        <w:t>Rashodi za zaposlene (31) u iznosu od 386.500,00 EUR,</w:t>
      </w:r>
    </w:p>
    <w:p w:rsidR="00C17C9F" w:rsidRPr="00B9210F" w:rsidRDefault="00C17C9F" w:rsidP="00C17C9F">
      <w:pPr>
        <w:numPr>
          <w:ilvl w:val="0"/>
          <w:numId w:val="6"/>
        </w:numPr>
        <w:contextualSpacing/>
        <w:jc w:val="both"/>
        <w:rPr>
          <w:rFonts w:ascii="Times New Roman" w:hAnsi="Times New Roman" w:cs="Times New Roman"/>
        </w:rPr>
      </w:pPr>
      <w:r w:rsidRPr="00B9210F">
        <w:rPr>
          <w:rFonts w:ascii="Times New Roman" w:hAnsi="Times New Roman" w:cs="Times New Roman"/>
        </w:rPr>
        <w:t>Materijalni rashodi (32) u iznosu od 869.500,00 EUR,</w:t>
      </w:r>
    </w:p>
    <w:p w:rsidR="00C17C9F" w:rsidRPr="00B9210F" w:rsidRDefault="00C17C9F" w:rsidP="00C17C9F">
      <w:pPr>
        <w:numPr>
          <w:ilvl w:val="0"/>
          <w:numId w:val="6"/>
        </w:numPr>
        <w:contextualSpacing/>
        <w:jc w:val="both"/>
        <w:rPr>
          <w:rFonts w:ascii="Times New Roman" w:hAnsi="Times New Roman" w:cs="Times New Roman"/>
        </w:rPr>
      </w:pPr>
      <w:r w:rsidRPr="00B9210F">
        <w:rPr>
          <w:rFonts w:ascii="Times New Roman" w:hAnsi="Times New Roman" w:cs="Times New Roman"/>
        </w:rPr>
        <w:t>Financijski rashodi (34) u iznosu od 6.500,00 EUR,</w:t>
      </w:r>
    </w:p>
    <w:p w:rsidR="00C17C9F" w:rsidRPr="00B9210F" w:rsidRDefault="00C17C9F" w:rsidP="00C17C9F">
      <w:pPr>
        <w:numPr>
          <w:ilvl w:val="0"/>
          <w:numId w:val="6"/>
        </w:numPr>
        <w:contextualSpacing/>
        <w:jc w:val="both"/>
        <w:rPr>
          <w:rFonts w:ascii="Times New Roman" w:hAnsi="Times New Roman" w:cs="Times New Roman"/>
        </w:rPr>
      </w:pPr>
      <w:r w:rsidRPr="00B9210F">
        <w:rPr>
          <w:rFonts w:ascii="Times New Roman" w:hAnsi="Times New Roman" w:cs="Times New Roman"/>
        </w:rPr>
        <w:t>Subvencije (35) u iznosu od 15.000,00 EUR,</w:t>
      </w:r>
    </w:p>
    <w:p w:rsidR="00C17C9F" w:rsidRPr="00B9210F" w:rsidRDefault="00C17C9F" w:rsidP="00C17C9F">
      <w:pPr>
        <w:numPr>
          <w:ilvl w:val="0"/>
          <w:numId w:val="6"/>
        </w:numPr>
        <w:contextualSpacing/>
        <w:jc w:val="both"/>
        <w:rPr>
          <w:rFonts w:ascii="Times New Roman" w:hAnsi="Times New Roman" w:cs="Times New Roman"/>
        </w:rPr>
      </w:pPr>
      <w:r w:rsidRPr="00B9210F">
        <w:rPr>
          <w:rFonts w:ascii="Times New Roman" w:hAnsi="Times New Roman" w:cs="Times New Roman"/>
        </w:rPr>
        <w:t>Pomoći dane u inozemstvo i unutar općeg proračuna (36) u iznosu od 20.000,00 EUR,</w:t>
      </w:r>
    </w:p>
    <w:p w:rsidR="00C17C9F" w:rsidRPr="00B9210F" w:rsidRDefault="00C17C9F" w:rsidP="00C17C9F">
      <w:pPr>
        <w:numPr>
          <w:ilvl w:val="0"/>
          <w:numId w:val="6"/>
        </w:numPr>
        <w:contextualSpacing/>
        <w:jc w:val="both"/>
        <w:rPr>
          <w:rFonts w:ascii="Times New Roman" w:hAnsi="Times New Roman" w:cs="Times New Roman"/>
        </w:rPr>
      </w:pPr>
      <w:r w:rsidRPr="00B9210F">
        <w:rPr>
          <w:rFonts w:ascii="Times New Roman" w:hAnsi="Times New Roman" w:cs="Times New Roman"/>
        </w:rPr>
        <w:t>Naknade građanima i kućanstvima na temelju osiguranja i druge naknade (37) u iznosu od 380.000,00 EUR,</w:t>
      </w:r>
    </w:p>
    <w:p w:rsidR="00C17C9F" w:rsidRPr="00B9210F" w:rsidRDefault="00C17C9F" w:rsidP="00C17C9F">
      <w:pPr>
        <w:numPr>
          <w:ilvl w:val="0"/>
          <w:numId w:val="6"/>
        </w:numPr>
        <w:contextualSpacing/>
        <w:jc w:val="both"/>
        <w:rPr>
          <w:rFonts w:ascii="Times New Roman" w:hAnsi="Times New Roman" w:cs="Times New Roman"/>
        </w:rPr>
      </w:pPr>
      <w:r w:rsidRPr="00B9210F">
        <w:rPr>
          <w:rFonts w:ascii="Times New Roman" w:hAnsi="Times New Roman" w:cs="Times New Roman"/>
        </w:rPr>
        <w:t>Ostali rashodi (38) u iznosu od 661.000,00 EUR.</w:t>
      </w:r>
    </w:p>
    <w:p w:rsidR="00C17C9F" w:rsidRPr="00B9210F" w:rsidRDefault="00C17C9F" w:rsidP="00C17C9F">
      <w:pPr>
        <w:ind w:left="720"/>
        <w:contextualSpacing/>
        <w:jc w:val="both"/>
        <w:rPr>
          <w:rFonts w:ascii="Times New Roman" w:hAnsi="Times New Roman" w:cs="Times New Roman"/>
        </w:rPr>
      </w:pPr>
    </w:p>
    <w:p w:rsidR="00C17C9F" w:rsidRPr="00B9210F" w:rsidRDefault="00C17C9F" w:rsidP="00C17C9F">
      <w:pPr>
        <w:numPr>
          <w:ilvl w:val="1"/>
          <w:numId w:val="3"/>
        </w:numPr>
        <w:contextualSpacing/>
        <w:jc w:val="both"/>
        <w:rPr>
          <w:rFonts w:ascii="Times New Roman" w:hAnsi="Times New Roman" w:cs="Times New Roman"/>
          <w:b/>
        </w:rPr>
      </w:pPr>
      <w:r w:rsidRPr="00B9210F">
        <w:rPr>
          <w:rFonts w:ascii="Times New Roman" w:hAnsi="Times New Roman" w:cs="Times New Roman"/>
          <w:b/>
        </w:rPr>
        <w:t xml:space="preserve"> Rashodi za nabavu nefinancijske imovine</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Rashodi za nabavu nefinancijske imovine za 2023. godinu planiraju u iznosu od 3.077.000,00  EUR a obzirom na vrste rashoda planiraju se:</w:t>
      </w:r>
    </w:p>
    <w:p w:rsidR="00C17C9F" w:rsidRPr="00B9210F" w:rsidRDefault="00C17C9F" w:rsidP="00C17C9F">
      <w:pPr>
        <w:numPr>
          <w:ilvl w:val="0"/>
          <w:numId w:val="7"/>
        </w:numPr>
        <w:contextualSpacing/>
        <w:jc w:val="both"/>
        <w:rPr>
          <w:rFonts w:ascii="Times New Roman" w:hAnsi="Times New Roman" w:cs="Times New Roman"/>
        </w:rPr>
      </w:pPr>
      <w:r w:rsidRPr="00B9210F">
        <w:rPr>
          <w:rFonts w:ascii="Times New Roman" w:hAnsi="Times New Roman" w:cs="Times New Roman"/>
        </w:rPr>
        <w:t xml:space="preserve">Rashodi za nabavu </w:t>
      </w:r>
      <w:proofErr w:type="spellStart"/>
      <w:r w:rsidRPr="00B9210F">
        <w:rPr>
          <w:rFonts w:ascii="Times New Roman" w:hAnsi="Times New Roman" w:cs="Times New Roman"/>
        </w:rPr>
        <w:t>neproizvedene</w:t>
      </w:r>
      <w:proofErr w:type="spellEnd"/>
      <w:r w:rsidRPr="00B9210F">
        <w:rPr>
          <w:rFonts w:ascii="Times New Roman" w:hAnsi="Times New Roman" w:cs="Times New Roman"/>
        </w:rPr>
        <w:t xml:space="preserve"> dugotrajne imovine (41) u iznosu od 200.000,00 EUR,</w:t>
      </w:r>
    </w:p>
    <w:p w:rsidR="00C17C9F" w:rsidRPr="00B9210F" w:rsidRDefault="00C17C9F" w:rsidP="00C17C9F">
      <w:pPr>
        <w:numPr>
          <w:ilvl w:val="0"/>
          <w:numId w:val="7"/>
        </w:numPr>
        <w:contextualSpacing/>
        <w:jc w:val="both"/>
        <w:rPr>
          <w:rFonts w:ascii="Times New Roman" w:hAnsi="Times New Roman" w:cs="Times New Roman"/>
        </w:rPr>
      </w:pPr>
      <w:r w:rsidRPr="00B9210F">
        <w:rPr>
          <w:rFonts w:ascii="Times New Roman" w:hAnsi="Times New Roman" w:cs="Times New Roman"/>
        </w:rPr>
        <w:t>Rashodi za nabavu proizvedene dugotrajne imovine (42) u iznosu od 1.122.000,00 EUR,</w:t>
      </w:r>
    </w:p>
    <w:p w:rsidR="00C17C9F" w:rsidRPr="00B9210F" w:rsidRDefault="00C17C9F" w:rsidP="00C17C9F">
      <w:pPr>
        <w:numPr>
          <w:ilvl w:val="0"/>
          <w:numId w:val="7"/>
        </w:numPr>
        <w:contextualSpacing/>
        <w:jc w:val="both"/>
        <w:rPr>
          <w:rFonts w:ascii="Times New Roman" w:hAnsi="Times New Roman" w:cs="Times New Roman"/>
        </w:rPr>
      </w:pPr>
      <w:r w:rsidRPr="00B9210F">
        <w:rPr>
          <w:rFonts w:ascii="Times New Roman" w:hAnsi="Times New Roman" w:cs="Times New Roman"/>
        </w:rPr>
        <w:t>Rashodi za dodatna ulaganja na nefinancijskoj imovini (45) u iznosu od 1.755.000,00 EUR.</w:t>
      </w:r>
    </w:p>
    <w:p w:rsidR="00C17C9F" w:rsidRPr="00B9210F" w:rsidRDefault="00C17C9F" w:rsidP="00C17C9F">
      <w:pPr>
        <w:ind w:left="720"/>
        <w:contextualSpacing/>
        <w:jc w:val="both"/>
        <w:rPr>
          <w:rFonts w:ascii="Times New Roman" w:hAnsi="Times New Roman" w:cs="Times New Roman"/>
          <w:b/>
          <w:bCs/>
        </w:rPr>
      </w:pPr>
    </w:p>
    <w:p w:rsidR="00C17C9F" w:rsidRPr="00B9210F" w:rsidRDefault="00C17C9F" w:rsidP="00C17C9F">
      <w:pPr>
        <w:numPr>
          <w:ilvl w:val="0"/>
          <w:numId w:val="3"/>
        </w:numPr>
        <w:contextualSpacing/>
        <w:jc w:val="both"/>
        <w:rPr>
          <w:rFonts w:ascii="Times New Roman" w:hAnsi="Times New Roman" w:cs="Times New Roman"/>
          <w:b/>
          <w:bCs/>
        </w:rPr>
      </w:pPr>
      <w:r w:rsidRPr="00B9210F">
        <w:rPr>
          <w:rFonts w:ascii="Times New Roman" w:hAnsi="Times New Roman" w:cs="Times New Roman"/>
          <w:b/>
          <w:bCs/>
        </w:rPr>
        <w:t>RAČUN FINANCIRANJA</w:t>
      </w:r>
    </w:p>
    <w:p w:rsidR="00C17C9F" w:rsidRPr="00B9210F" w:rsidRDefault="00C17C9F" w:rsidP="00C17C9F">
      <w:pPr>
        <w:ind w:left="720"/>
        <w:contextualSpacing/>
        <w:jc w:val="both"/>
        <w:rPr>
          <w:rFonts w:ascii="Times New Roman" w:hAnsi="Times New Roman" w:cs="Times New Roman"/>
          <w:b/>
          <w:bCs/>
        </w:rPr>
      </w:pP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Izdaci za otplatu glavnice primljenih kredita i zajmova planiraju se u 2023. godini u iznosu od 38.500,00 EUR, u 2024. godini u iznosu od 38.500,00 EUR i u 2025. godini u iznosu od 38.500,00 EUR.</w:t>
      </w:r>
    </w:p>
    <w:p w:rsidR="00C17C9F" w:rsidRPr="00B9210F" w:rsidRDefault="00C17C9F" w:rsidP="00C17C9F">
      <w:pPr>
        <w:numPr>
          <w:ilvl w:val="0"/>
          <w:numId w:val="3"/>
        </w:numPr>
        <w:contextualSpacing/>
        <w:jc w:val="both"/>
        <w:rPr>
          <w:rFonts w:ascii="Times New Roman" w:hAnsi="Times New Roman" w:cs="Times New Roman"/>
          <w:b/>
        </w:rPr>
      </w:pPr>
      <w:r w:rsidRPr="00B9210F">
        <w:rPr>
          <w:rFonts w:ascii="Times New Roman" w:hAnsi="Times New Roman" w:cs="Times New Roman"/>
          <w:b/>
        </w:rPr>
        <w:t xml:space="preserve">RASHODI I IZDACI PRORAČUNA </w:t>
      </w:r>
    </w:p>
    <w:p w:rsidR="00C17C9F" w:rsidRPr="00B9210F" w:rsidRDefault="00C17C9F" w:rsidP="00C17C9F">
      <w:pPr>
        <w:ind w:left="720"/>
        <w:contextualSpacing/>
        <w:jc w:val="both"/>
        <w:rPr>
          <w:rFonts w:ascii="Times New Roman" w:hAnsi="Times New Roman" w:cs="Times New Roman"/>
          <w:b/>
        </w:rPr>
      </w:pPr>
    </w:p>
    <w:p w:rsidR="00C17C9F" w:rsidRPr="00B9210F" w:rsidRDefault="00C17C9F" w:rsidP="00C17C9F">
      <w:pPr>
        <w:jc w:val="both"/>
        <w:rPr>
          <w:rFonts w:ascii="Times New Roman" w:hAnsi="Times New Roman" w:cs="Times New Roman"/>
        </w:rPr>
      </w:pPr>
      <w:r w:rsidRPr="00B9210F">
        <w:rPr>
          <w:rFonts w:ascii="Times New Roman" w:hAnsi="Times New Roman" w:cs="Times New Roman"/>
          <w:b/>
        </w:rPr>
        <w:t>4.1. Rashodi i izdaci proračuna po organizacijskoj klasifikaciji</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 xml:space="preserve">Organizacijska struktura proračuna prikazuje raspored sredstava planiranih u Proračunu po razdjelima, glavama i proračunskim korisnicima. </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Organizacijska struktura Proračuna Općine Sveti Juraj na Bregu za razdoblje 2023.-2025. izrađena je na temelju Odluke o ustrojstvu Jedinstvenog upravnog odjela Općine Sveti Juraj na Bregu, Odluke o osnivanju Dječjeg vrtića i Pravilnika o proračunskim klasifikacijama te ima:</w:t>
      </w:r>
    </w:p>
    <w:tbl>
      <w:tblPr>
        <w:tblStyle w:val="Reetkatablice"/>
        <w:tblW w:w="0" w:type="auto"/>
        <w:tblLook w:val="04A0" w:firstRow="1" w:lastRow="0" w:firstColumn="1" w:lastColumn="0" w:noHBand="0" w:noVBand="1"/>
      </w:tblPr>
      <w:tblGrid>
        <w:gridCol w:w="1951"/>
        <w:gridCol w:w="7337"/>
      </w:tblGrid>
      <w:tr w:rsidR="00C17C9F" w:rsidRPr="00B9210F" w:rsidTr="00371502">
        <w:tc>
          <w:tcPr>
            <w:tcW w:w="1951" w:type="dxa"/>
          </w:tcPr>
          <w:p w:rsidR="00C17C9F" w:rsidRPr="00B9210F" w:rsidRDefault="00C17C9F" w:rsidP="00371502">
            <w:pPr>
              <w:jc w:val="both"/>
              <w:rPr>
                <w:b/>
              </w:rPr>
            </w:pPr>
            <w:r w:rsidRPr="00B9210F">
              <w:rPr>
                <w:rFonts w:ascii="Times New Roman" w:hAnsi="Times New Roman" w:cs="Times New Roman"/>
                <w:b/>
              </w:rPr>
              <w:t>RAZDJEL 001</w:t>
            </w:r>
          </w:p>
        </w:tc>
        <w:tc>
          <w:tcPr>
            <w:tcW w:w="7337" w:type="dxa"/>
          </w:tcPr>
          <w:p w:rsidR="00C17C9F" w:rsidRPr="00B9210F" w:rsidRDefault="00C17C9F" w:rsidP="00371502">
            <w:pPr>
              <w:jc w:val="both"/>
              <w:rPr>
                <w:b/>
              </w:rPr>
            </w:pPr>
            <w:r w:rsidRPr="00B9210F">
              <w:rPr>
                <w:rFonts w:ascii="Times New Roman" w:hAnsi="Times New Roman" w:cs="Times New Roman"/>
                <w:b/>
              </w:rPr>
              <w:t>JEDINSTVENI UPRAVNI ODJEL</w:t>
            </w:r>
          </w:p>
        </w:tc>
      </w:tr>
      <w:tr w:rsidR="00C17C9F" w:rsidRPr="00B9210F" w:rsidTr="00371502">
        <w:tc>
          <w:tcPr>
            <w:tcW w:w="1951" w:type="dxa"/>
          </w:tcPr>
          <w:p w:rsidR="00C17C9F" w:rsidRPr="00B9210F" w:rsidRDefault="00C17C9F" w:rsidP="00371502">
            <w:pPr>
              <w:jc w:val="both"/>
              <w:rPr>
                <w:b/>
              </w:rPr>
            </w:pPr>
            <w:r w:rsidRPr="00B9210F">
              <w:rPr>
                <w:rFonts w:ascii="Times New Roman" w:hAnsi="Times New Roman" w:cs="Times New Roman"/>
                <w:b/>
              </w:rPr>
              <w:t>GLAVA 001</w:t>
            </w:r>
          </w:p>
        </w:tc>
        <w:tc>
          <w:tcPr>
            <w:tcW w:w="7337" w:type="dxa"/>
          </w:tcPr>
          <w:p w:rsidR="00C17C9F" w:rsidRPr="00B9210F" w:rsidRDefault="00C17C9F" w:rsidP="00371502">
            <w:pPr>
              <w:jc w:val="both"/>
              <w:rPr>
                <w:b/>
              </w:rPr>
            </w:pPr>
            <w:r w:rsidRPr="00B9210F">
              <w:rPr>
                <w:rFonts w:ascii="Times New Roman" w:hAnsi="Times New Roman" w:cs="Times New Roman"/>
                <w:b/>
              </w:rPr>
              <w:t>JEDINSTVENI UPRAVNI ODJEL</w:t>
            </w:r>
          </w:p>
        </w:tc>
      </w:tr>
      <w:tr w:rsidR="00C17C9F" w:rsidRPr="00B9210F" w:rsidTr="00371502">
        <w:tc>
          <w:tcPr>
            <w:tcW w:w="1951" w:type="dxa"/>
          </w:tcPr>
          <w:p w:rsidR="00C17C9F" w:rsidRPr="00B9210F" w:rsidRDefault="00C17C9F" w:rsidP="00371502">
            <w:pPr>
              <w:jc w:val="both"/>
              <w:rPr>
                <w:rFonts w:ascii="Times New Roman" w:hAnsi="Times New Roman" w:cs="Times New Roman"/>
                <w:b/>
              </w:rPr>
            </w:pPr>
            <w:r w:rsidRPr="00B9210F">
              <w:rPr>
                <w:rFonts w:ascii="Times New Roman" w:hAnsi="Times New Roman" w:cs="Times New Roman"/>
                <w:b/>
              </w:rPr>
              <w:t>KORISNIK 001</w:t>
            </w:r>
          </w:p>
        </w:tc>
        <w:tc>
          <w:tcPr>
            <w:tcW w:w="7337" w:type="dxa"/>
          </w:tcPr>
          <w:p w:rsidR="00C17C9F" w:rsidRPr="00B9210F" w:rsidRDefault="00C17C9F" w:rsidP="00371502">
            <w:pPr>
              <w:jc w:val="both"/>
              <w:rPr>
                <w:rFonts w:ascii="Times New Roman" w:hAnsi="Times New Roman" w:cs="Times New Roman"/>
                <w:b/>
              </w:rPr>
            </w:pPr>
            <w:r w:rsidRPr="00B9210F">
              <w:rPr>
                <w:rFonts w:ascii="Times New Roman" w:hAnsi="Times New Roman" w:cs="Times New Roman"/>
                <w:b/>
              </w:rPr>
              <w:t>JEDINSTVENI UPRAVNI ODJEL OPĆINE SVETI JURAJ NA BREGU</w:t>
            </w:r>
          </w:p>
        </w:tc>
      </w:tr>
    </w:tbl>
    <w:p w:rsidR="00C17C9F" w:rsidRPr="00B9210F" w:rsidRDefault="00C17C9F" w:rsidP="00C17C9F">
      <w:pPr>
        <w:jc w:val="both"/>
        <w:rPr>
          <w:rFonts w:ascii="Times New Roman" w:hAnsi="Times New Roman" w:cs="Times New Roman"/>
          <w:b/>
        </w:rPr>
      </w:pPr>
      <w:r w:rsidRPr="00B9210F">
        <w:rPr>
          <w:rFonts w:ascii="Times New Roman" w:hAnsi="Times New Roman" w:cs="Times New Roman"/>
          <w:b/>
        </w:rPr>
        <w:t>i</w:t>
      </w:r>
      <w:r w:rsidRPr="00B9210F">
        <w:rPr>
          <w:rFonts w:ascii="Times New Roman" w:hAnsi="Times New Roman" w:cs="Times New Roman"/>
          <w:b/>
        </w:rPr>
        <w:tab/>
      </w:r>
    </w:p>
    <w:tbl>
      <w:tblPr>
        <w:tblStyle w:val="Reetkatablice"/>
        <w:tblW w:w="0" w:type="auto"/>
        <w:tblLook w:val="04A0" w:firstRow="1" w:lastRow="0" w:firstColumn="1" w:lastColumn="0" w:noHBand="0" w:noVBand="1"/>
      </w:tblPr>
      <w:tblGrid>
        <w:gridCol w:w="1951"/>
        <w:gridCol w:w="7337"/>
      </w:tblGrid>
      <w:tr w:rsidR="00C17C9F" w:rsidRPr="00B9210F" w:rsidTr="00371502">
        <w:tc>
          <w:tcPr>
            <w:tcW w:w="1951" w:type="dxa"/>
          </w:tcPr>
          <w:p w:rsidR="00C17C9F" w:rsidRPr="00B9210F" w:rsidRDefault="00C17C9F" w:rsidP="00371502">
            <w:pPr>
              <w:jc w:val="both"/>
              <w:rPr>
                <w:b/>
              </w:rPr>
            </w:pPr>
            <w:r w:rsidRPr="00B9210F">
              <w:rPr>
                <w:rFonts w:ascii="Times New Roman" w:hAnsi="Times New Roman" w:cs="Times New Roman"/>
                <w:b/>
              </w:rPr>
              <w:t>RAZDJEL 002</w:t>
            </w:r>
          </w:p>
        </w:tc>
        <w:tc>
          <w:tcPr>
            <w:tcW w:w="7337" w:type="dxa"/>
          </w:tcPr>
          <w:p w:rsidR="00C17C9F" w:rsidRPr="00B9210F" w:rsidRDefault="00C17C9F" w:rsidP="00371502">
            <w:pPr>
              <w:jc w:val="both"/>
              <w:rPr>
                <w:b/>
              </w:rPr>
            </w:pPr>
            <w:r w:rsidRPr="00B9210F">
              <w:rPr>
                <w:rFonts w:ascii="Times New Roman" w:hAnsi="Times New Roman" w:cs="Times New Roman"/>
                <w:b/>
              </w:rPr>
              <w:t>PRORAČUNSKI KORISNICI</w:t>
            </w:r>
          </w:p>
        </w:tc>
      </w:tr>
      <w:tr w:rsidR="00C17C9F" w:rsidRPr="00B9210F" w:rsidTr="00371502">
        <w:tc>
          <w:tcPr>
            <w:tcW w:w="1951" w:type="dxa"/>
          </w:tcPr>
          <w:p w:rsidR="00C17C9F" w:rsidRPr="00B9210F" w:rsidRDefault="00C17C9F" w:rsidP="00371502">
            <w:pPr>
              <w:jc w:val="both"/>
              <w:rPr>
                <w:b/>
              </w:rPr>
            </w:pPr>
            <w:r w:rsidRPr="00B9210F">
              <w:rPr>
                <w:rFonts w:ascii="Times New Roman" w:hAnsi="Times New Roman" w:cs="Times New Roman"/>
                <w:b/>
              </w:rPr>
              <w:t>GLAVA 00201</w:t>
            </w:r>
          </w:p>
        </w:tc>
        <w:tc>
          <w:tcPr>
            <w:tcW w:w="7337" w:type="dxa"/>
          </w:tcPr>
          <w:p w:rsidR="00C17C9F" w:rsidRPr="00B9210F" w:rsidRDefault="00C17C9F" w:rsidP="00371502">
            <w:pPr>
              <w:jc w:val="both"/>
              <w:rPr>
                <w:b/>
              </w:rPr>
            </w:pPr>
            <w:r w:rsidRPr="00B9210F">
              <w:rPr>
                <w:rFonts w:ascii="Times New Roman" w:hAnsi="Times New Roman" w:cs="Times New Roman"/>
                <w:b/>
              </w:rPr>
              <w:t>DJEČJI VRTIĆ JUROVSKA PČELICA</w:t>
            </w:r>
          </w:p>
        </w:tc>
      </w:tr>
      <w:tr w:rsidR="00C17C9F" w:rsidRPr="00B9210F" w:rsidTr="00371502">
        <w:tc>
          <w:tcPr>
            <w:tcW w:w="1951" w:type="dxa"/>
          </w:tcPr>
          <w:p w:rsidR="00C17C9F" w:rsidRPr="00B9210F" w:rsidRDefault="00C17C9F" w:rsidP="00371502">
            <w:pPr>
              <w:jc w:val="both"/>
              <w:rPr>
                <w:rFonts w:ascii="Times New Roman" w:hAnsi="Times New Roman" w:cs="Times New Roman"/>
                <w:b/>
              </w:rPr>
            </w:pPr>
            <w:r w:rsidRPr="00B9210F">
              <w:rPr>
                <w:rFonts w:ascii="Times New Roman" w:hAnsi="Times New Roman" w:cs="Times New Roman"/>
                <w:b/>
              </w:rPr>
              <w:t>KORISNIK 00201</w:t>
            </w:r>
          </w:p>
        </w:tc>
        <w:tc>
          <w:tcPr>
            <w:tcW w:w="7337" w:type="dxa"/>
          </w:tcPr>
          <w:p w:rsidR="00C17C9F" w:rsidRPr="00B9210F" w:rsidRDefault="00C17C9F" w:rsidP="00371502">
            <w:pPr>
              <w:jc w:val="both"/>
              <w:rPr>
                <w:rFonts w:ascii="Times New Roman" w:hAnsi="Times New Roman" w:cs="Times New Roman"/>
                <w:b/>
              </w:rPr>
            </w:pPr>
            <w:r w:rsidRPr="00B9210F">
              <w:rPr>
                <w:rFonts w:ascii="Times New Roman" w:hAnsi="Times New Roman" w:cs="Times New Roman"/>
                <w:b/>
              </w:rPr>
              <w:t>DJEČJI VRTIĆ JUROVSKA PČELICA</w:t>
            </w:r>
          </w:p>
        </w:tc>
      </w:tr>
    </w:tbl>
    <w:p w:rsidR="00C17C9F" w:rsidRPr="00B9210F" w:rsidRDefault="00C17C9F" w:rsidP="00C17C9F">
      <w:pPr>
        <w:ind w:firstLine="360"/>
        <w:jc w:val="both"/>
        <w:rPr>
          <w:rFonts w:ascii="Times New Roman" w:hAnsi="Times New Roman" w:cs="Times New Roman"/>
        </w:rPr>
      </w:pPr>
      <w:r w:rsidRPr="00B9210F">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1951"/>
        <w:gridCol w:w="7337"/>
      </w:tblGrid>
      <w:tr w:rsidR="00C17C9F" w:rsidRPr="00B9210F" w:rsidTr="00371502">
        <w:tc>
          <w:tcPr>
            <w:tcW w:w="1951" w:type="dxa"/>
          </w:tcPr>
          <w:p w:rsidR="00C17C9F" w:rsidRPr="00B9210F" w:rsidRDefault="00C17C9F" w:rsidP="00371502">
            <w:pPr>
              <w:jc w:val="both"/>
              <w:rPr>
                <w:b/>
              </w:rPr>
            </w:pPr>
            <w:r w:rsidRPr="00B9210F">
              <w:rPr>
                <w:rFonts w:ascii="Times New Roman" w:hAnsi="Times New Roman" w:cs="Times New Roman"/>
                <w:b/>
              </w:rPr>
              <w:lastRenderedPageBreak/>
              <w:t>RAZDJEL 001</w:t>
            </w:r>
          </w:p>
        </w:tc>
        <w:tc>
          <w:tcPr>
            <w:tcW w:w="7337" w:type="dxa"/>
          </w:tcPr>
          <w:p w:rsidR="00C17C9F" w:rsidRPr="00B9210F" w:rsidRDefault="00C17C9F" w:rsidP="00371502">
            <w:pPr>
              <w:jc w:val="both"/>
              <w:rPr>
                <w:b/>
              </w:rPr>
            </w:pPr>
            <w:r w:rsidRPr="00B9210F">
              <w:rPr>
                <w:rFonts w:ascii="Times New Roman" w:hAnsi="Times New Roman" w:cs="Times New Roman"/>
                <w:b/>
              </w:rPr>
              <w:t>JEDINSTVENI UPRAVNI ODJEL</w:t>
            </w:r>
          </w:p>
        </w:tc>
      </w:tr>
    </w:tbl>
    <w:p w:rsidR="00C17C9F" w:rsidRPr="00B9210F" w:rsidRDefault="00C17C9F" w:rsidP="00C17C9F">
      <w:pPr>
        <w:ind w:firstLine="360"/>
        <w:jc w:val="both"/>
        <w:rPr>
          <w:rFonts w:ascii="Times New Roman" w:hAnsi="Times New Roman" w:cs="Times New Roman"/>
        </w:rPr>
      </w:pPr>
      <w:r w:rsidRPr="00B9210F">
        <w:rPr>
          <w:rFonts w:ascii="Times New Roman" w:hAnsi="Times New Roman" w:cs="Times New Roman"/>
        </w:rPr>
        <w:tab/>
        <w:t xml:space="preserve"> </w:t>
      </w:r>
    </w:p>
    <w:p w:rsidR="00C17C9F" w:rsidRPr="00B9210F" w:rsidRDefault="00C17C9F" w:rsidP="00C17C9F">
      <w:pPr>
        <w:jc w:val="both"/>
        <w:rPr>
          <w:rFonts w:ascii="Times New Roman" w:hAnsi="Times New Roman" w:cs="Times New Roman"/>
          <w:b/>
        </w:rPr>
      </w:pPr>
      <w:r w:rsidRPr="00B9210F">
        <w:rPr>
          <w:rFonts w:ascii="Times New Roman" w:hAnsi="Times New Roman" w:cs="Times New Roman"/>
          <w:b/>
        </w:rPr>
        <w:t>4.2</w:t>
      </w:r>
      <w:r w:rsidRPr="00B9210F">
        <w:rPr>
          <w:rFonts w:ascii="Times New Roman" w:hAnsi="Times New Roman" w:cs="Times New Roman"/>
        </w:rPr>
        <w:t xml:space="preserve">. </w:t>
      </w:r>
      <w:r w:rsidRPr="00B9210F">
        <w:rPr>
          <w:rFonts w:ascii="Times New Roman" w:hAnsi="Times New Roman" w:cs="Times New Roman"/>
          <w:b/>
        </w:rPr>
        <w:t>Rashodi i izdaci proračuna po programskoj klasifikaciji</w:t>
      </w:r>
    </w:p>
    <w:p w:rsidR="00C17C9F" w:rsidRPr="00B9210F" w:rsidRDefault="00C17C9F" w:rsidP="00C17C9F">
      <w:pPr>
        <w:jc w:val="both"/>
        <w:rPr>
          <w:rFonts w:ascii="Times New Roman" w:hAnsi="Times New Roman" w:cs="Times New Roman"/>
          <w:b/>
          <w:u w:val="single"/>
        </w:rPr>
      </w:pPr>
      <w:r w:rsidRPr="00B9210F">
        <w:rPr>
          <w:rFonts w:ascii="Times New Roman" w:hAnsi="Times New Roman" w:cs="Times New Roman"/>
          <w:b/>
          <w:u w:val="single"/>
        </w:rPr>
        <w:t>Program 1001 DOBRO UPRAVLJANJE U JAVNOM SEKTORU</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w:t>
      </w:r>
      <w:r w:rsidRPr="00B9210F">
        <w:rPr>
          <w:rFonts w:ascii="Times New Roman" w:hAnsi="Times New Roman" w:cs="Times New Roman"/>
        </w:rPr>
        <w:t>: Aktivnost obuhvaća aktivnosti za redovno financiranje prava iz radnog odnosa za sve službenike i namještenike općinske uprave i sredstva za podmirivanje materijalnih rashoda.</w:t>
      </w:r>
    </w:p>
    <w:p w:rsidR="00C17C9F" w:rsidRPr="00B9210F" w:rsidRDefault="00C17C9F" w:rsidP="00C17C9F">
      <w:pPr>
        <w:ind w:firstLine="708"/>
        <w:jc w:val="both"/>
        <w:rPr>
          <w:rFonts w:ascii="Times New Roman" w:hAnsi="Times New Roman" w:cs="Times New Roman"/>
        </w:rPr>
      </w:pPr>
      <w:r w:rsidRPr="00AF23FD">
        <w:rPr>
          <w:rFonts w:ascii="Times New Roman" w:hAnsi="Times New Roman" w:cs="Times New Roman"/>
          <w:b/>
        </w:rPr>
        <w:t>Osnovni cilj</w:t>
      </w:r>
      <w:r>
        <w:rPr>
          <w:rFonts w:ascii="Times New Roman" w:hAnsi="Times New Roman" w:cs="Times New Roman"/>
        </w:rPr>
        <w:t xml:space="preserve">: </w:t>
      </w:r>
      <w:r w:rsidRPr="00B9210F">
        <w:rPr>
          <w:rFonts w:ascii="Times New Roman" w:hAnsi="Times New Roman" w:cs="Times New Roman"/>
        </w:rPr>
        <w:t xml:space="preserve">osiguravanje nesmetanog obavljanja poslova općinske uprave, a radi zadovoljavanja potreba mještana u okviru zakonom utvrđenih zadaća koje obavlja jedinica lokalne samouprave. </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w:t>
      </w:r>
      <w:r w:rsidRPr="00B9210F">
        <w:rPr>
          <w:rFonts w:ascii="Times New Roman" w:hAnsi="Times New Roman" w:cs="Times New Roman"/>
        </w:rPr>
        <w:t>: Aktivnost se odnosi podmirenje troškova potrošnje za električnu energiju za zgrade, javnu rasvjetu, mrežarine, plin, vodu i ostale rashode. Cilj ovog programa je zadovoljenje osnovnih potreba mještana i Općine Sveti Juraj na Bregu.</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w:t>
      </w:r>
      <w:r w:rsidRPr="00B9210F">
        <w:rPr>
          <w:rFonts w:ascii="Times New Roman" w:hAnsi="Times New Roman" w:cs="Times New Roman"/>
        </w:rPr>
        <w:t>: Aktivnost se odnosi podmirenje troškova usluge telefona, poštarine, materijala za tekuće i investicijsko održavanje, usluge tekućeg i investicijskog održavanja građevinskih objekata, usluge tekućeg i investicijskog održavanja postrojenja i opreme, usluge tekućeg i investicijskog održavanja javne rasvjete, održavanja groblja i mrtvačnice, rekonstrukciju asfaltiranih pješačkih staza, tiskane i elektronske medije, računalne usluge i ostale usluge.</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w:t>
      </w:r>
      <w:r w:rsidRPr="00B9210F">
        <w:rPr>
          <w:rFonts w:ascii="Times New Roman" w:hAnsi="Times New Roman" w:cs="Times New Roman"/>
        </w:rPr>
        <w:t xml:space="preserve">: Aktivnost se odnosi na izradu Plana gospodarenja otpadom, izgradnja produžetka vodovodne mreže, izgradnja sustava za odvodnju i pročišćavanje otpadnih voda te ostalih nespomenutih usluga (5% </w:t>
      </w:r>
      <w:proofErr w:type="spellStart"/>
      <w:r w:rsidRPr="00B9210F">
        <w:rPr>
          <w:rFonts w:ascii="Times New Roman" w:hAnsi="Times New Roman" w:cs="Times New Roman"/>
        </w:rPr>
        <w:t>man</w:t>
      </w:r>
      <w:proofErr w:type="spellEnd"/>
      <w:r w:rsidRPr="00B9210F">
        <w:rPr>
          <w:rFonts w:ascii="Times New Roman" w:hAnsi="Times New Roman" w:cs="Times New Roman"/>
        </w:rPr>
        <w:t>. trošak Hrvatske vode, Porezna uprava i fiskalno izravnanje 1% PD), subvencije trgovačkim društvima izvan javnog sektora, kapitalne pomoći županijskim proračunima i kapitalne pomoći osnovnoj školi IGK Pleškovec. Osnovni cilj programa je održavanje funkcionalnosti postojeće komunalne infrastrukture kroz redovito održavanje, hitne intervencije ili pojačano održavanje, te gradnja nove komunalne infrastrukture radi zadovoljenja potreba mještana u smislu osiguranja adekvatne prometne, javne i komunalne infrastrukture, koja će stvoriti jednake životne uvjete stanovnika na području Općine.</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w:t>
      </w:r>
      <w:r w:rsidRPr="00B9210F">
        <w:rPr>
          <w:rFonts w:ascii="Times New Roman" w:hAnsi="Times New Roman" w:cs="Times New Roman"/>
        </w:rPr>
        <w:t>: Aktivnost obuhvaća usluge odvjetnika i pravnog savjetovanja, geodetsko – katastarske, arhitektonske i projektantske usluge, projektiranje prometnice Ljudevita Gaja u Lopatincu, projektiranje dogradnje i adaptacije Dječjeg vrtića u Brezju, izrade studije geotermalnog potencijala, projektiranje pješačko biciklističkih staza i</w:t>
      </w:r>
      <w:r>
        <w:rPr>
          <w:rFonts w:ascii="Times New Roman" w:hAnsi="Times New Roman" w:cs="Times New Roman"/>
        </w:rPr>
        <w:t xml:space="preserve"> autobusnih stajališta uz ŽC i D</w:t>
      </w:r>
      <w:r w:rsidRPr="00B9210F">
        <w:rPr>
          <w:rFonts w:ascii="Times New Roman" w:hAnsi="Times New Roman" w:cs="Times New Roman"/>
        </w:rPr>
        <w:t>C ceste, projektiranje javne rasvjete uz DC 227 Brezje – Šenkovec, izgradnja idejnog rješenja – poduzetnički akcelerator, projektiranje Turističko-edukacijski centar za razvoj ruralnog turizma, projektiranje – poduzetnički akcelerator, projektiranje rekonstrukcije i dogradnje Doma kulture Okrugli Vrh, knjigovodstvene usluge i premije osiguranja imovine. Osnovni cilj programa je održavanje funkcionalnosti postojeće komunalne infrastrukture kroz redovito održavanje, hitne intervencije ili pojačano održavanje, te gradnja nove komunalne infrastrukture radi zadovoljenja potreba mještana u smislu osiguranja adekvatne prometne, javne i komunalne infrastrukture, koja će stvoriti jednake životne uvjete stanovnika na području Općine.</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 xml:space="preserve">Opis i cilj: </w:t>
      </w:r>
      <w:r w:rsidRPr="00B9210F">
        <w:rPr>
          <w:rFonts w:ascii="Times New Roman" w:hAnsi="Times New Roman" w:cs="Times New Roman"/>
        </w:rPr>
        <w:t xml:space="preserve">aktivnost se odnosi na podmirenje naknade za rad članovima Općinskog vijeća i vijeća mjesnih odbora s porezima i doprinosima. Ciljevi su osiguranje uvjeta za rad općinskih tijela, osiguravanje nesmetanog obavljanja poslova općinske uprave, a radi zadovoljavanja potreba mještana u okviru zakonom utvrđenih zadaća koje obavlja jedinica lokalne samouprave. </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lastRenderedPageBreak/>
        <w:t xml:space="preserve">Opis i cilj: </w:t>
      </w:r>
      <w:r w:rsidRPr="00B9210F">
        <w:rPr>
          <w:rFonts w:ascii="Times New Roman" w:hAnsi="Times New Roman" w:cs="Times New Roman"/>
        </w:rPr>
        <w:t>aktivnost se odnosi na ulaganja u računalne programe. Cilj je osiguranje općinskoj upravi zakonito i nesmetano obavljanje poslova.</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 xml:space="preserve">Opis i cilj: </w:t>
      </w:r>
      <w:r w:rsidRPr="00B9210F">
        <w:rPr>
          <w:rFonts w:ascii="Times New Roman" w:hAnsi="Times New Roman" w:cs="Times New Roman"/>
        </w:rPr>
        <w:t>aktivnost se odnosi na izmjenu i dopunu Prostornog plana Općine Sveti Juraj na Bregu. Cilj je širenje građevinske zone i zadovoljenje potrebe Općine i građana za mogućnost gradnje poslovnih i stambenih objekata.</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 xml:space="preserve">Opis i cilj: </w:t>
      </w:r>
      <w:r w:rsidRPr="00B9210F">
        <w:rPr>
          <w:rFonts w:ascii="Times New Roman" w:hAnsi="Times New Roman" w:cs="Times New Roman"/>
        </w:rPr>
        <w:t>aktivnost se odnosi na reprezentaciju i dječje darove. Cilj aktivnosti je briga o djeci do 10 godina starosti te svih ostalih mještana Općine.</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w:t>
      </w:r>
      <w:r w:rsidRPr="00B9210F">
        <w:rPr>
          <w:rFonts w:ascii="Times New Roman" w:hAnsi="Times New Roman" w:cs="Times New Roman"/>
        </w:rPr>
        <w:t>: aktivnost je usmjerena na rashode za nabavu građevinskog zemljišta, izgradnju stambene zone Brezje, nabavu službenog vozila te nabavu radnih strojeva i opreme. Cilj je zadovoljenje potrebe stanovanja i širenje poduzetničke zone radi novih zaposlenja.</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 xml:space="preserve"> </w:t>
      </w:r>
      <w:r w:rsidRPr="00B9210F">
        <w:rPr>
          <w:rFonts w:ascii="Times New Roman" w:hAnsi="Times New Roman" w:cs="Times New Roman"/>
          <w:b/>
        </w:rPr>
        <w:t>Opis i cilj</w:t>
      </w:r>
      <w:r w:rsidRPr="00B9210F">
        <w:rPr>
          <w:rFonts w:ascii="Times New Roman" w:hAnsi="Times New Roman" w:cs="Times New Roman"/>
        </w:rPr>
        <w:t>: aktivnost je usmjerena na rashode za nabavu opreme za potrebe na općinskom groblju. Cilj je zadovoljenje osnovnih potrebe kod posljednjeg ispraćaja pokojnika.</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w:t>
      </w:r>
      <w:r w:rsidRPr="00B9210F">
        <w:rPr>
          <w:rFonts w:ascii="Times New Roman" w:hAnsi="Times New Roman" w:cs="Times New Roman"/>
        </w:rPr>
        <w:t>: odnosi se na otplatu glavnice primljeni</w:t>
      </w:r>
      <w:r>
        <w:rPr>
          <w:rFonts w:ascii="Times New Roman" w:hAnsi="Times New Roman" w:cs="Times New Roman"/>
        </w:rPr>
        <w:t>h zajmova – dugoročni kredit ADD</w:t>
      </w:r>
      <w:r w:rsidRPr="00B9210F">
        <w:rPr>
          <w:rFonts w:ascii="Times New Roman" w:hAnsi="Times New Roman" w:cs="Times New Roman"/>
        </w:rPr>
        <w:t>IKO Bank i otplatu glavnice primljenih zajmova – dugoročni kredit – HABOR.</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w:t>
      </w:r>
      <w:r w:rsidRPr="00B9210F">
        <w:rPr>
          <w:rFonts w:ascii="Times New Roman" w:hAnsi="Times New Roman" w:cs="Times New Roman"/>
        </w:rPr>
        <w:t>: odnosi se na izgradnju dječjeg igrališta vrtić Lopatinec, izgradnju rukometnog asfaltiranog igrališta – SRC Brezje, opremu za sportske centre, računala i računalnu opremu, namještaj i opremu i namještaj i opremu za dječje vrtiće.</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Sredstva za realizaciju programa</w:t>
      </w:r>
      <w:r w:rsidRPr="00B9210F">
        <w:rPr>
          <w:rFonts w:ascii="Times New Roman" w:hAnsi="Times New Roman" w:cs="Times New Roman"/>
        </w:rPr>
        <w:t>: u 2023. godini sredstva za realizaciju ovog programa planiraju se u iznosu od 1.501.500,00 EUR, u 2024. godini u iznosu od 1.441.000,00 EUR i u 2025. godini u iznosu od 1.553.000,00 EUR.</w:t>
      </w:r>
    </w:p>
    <w:p w:rsidR="00C17C9F" w:rsidRPr="00B9210F" w:rsidRDefault="00C17C9F" w:rsidP="00C17C9F">
      <w:pPr>
        <w:jc w:val="both"/>
        <w:rPr>
          <w:rFonts w:ascii="Times New Roman" w:hAnsi="Times New Roman" w:cs="Times New Roman"/>
        </w:rPr>
      </w:pPr>
      <w:r w:rsidRPr="00B9210F">
        <w:rPr>
          <w:rFonts w:ascii="Times New Roman" w:hAnsi="Times New Roman" w:cs="Times New Roman"/>
        </w:rPr>
        <w:t>Program 1001 obuhvaća sljedeće aktivnosti s planiranim iznosima:</w:t>
      </w:r>
    </w:p>
    <w:tbl>
      <w:tblPr>
        <w:tblStyle w:val="Reetkatablice"/>
        <w:tblW w:w="0" w:type="auto"/>
        <w:tblInd w:w="108" w:type="dxa"/>
        <w:tblLook w:val="04A0" w:firstRow="1" w:lastRow="0" w:firstColumn="1" w:lastColumn="0" w:noHBand="0" w:noVBand="1"/>
      </w:tblPr>
      <w:tblGrid>
        <w:gridCol w:w="1194"/>
        <w:gridCol w:w="2446"/>
        <w:gridCol w:w="1771"/>
        <w:gridCol w:w="1922"/>
        <w:gridCol w:w="1847"/>
      </w:tblGrid>
      <w:tr w:rsidR="00C17C9F" w:rsidRPr="00B9210F" w:rsidTr="00371502">
        <w:tc>
          <w:tcPr>
            <w:tcW w:w="1185" w:type="dxa"/>
            <w:shd w:val="clear" w:color="auto" w:fill="D9D9D9" w:themeFill="background1" w:themeFillShade="D9"/>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Aktivnost/</w:t>
            </w:r>
          </w:p>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Projekt</w:t>
            </w:r>
          </w:p>
        </w:tc>
        <w:tc>
          <w:tcPr>
            <w:tcW w:w="2449" w:type="dxa"/>
            <w:shd w:val="clear" w:color="auto" w:fill="D9D9D9" w:themeFill="background1" w:themeFillShade="D9"/>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Naziv</w:t>
            </w:r>
          </w:p>
        </w:tc>
        <w:tc>
          <w:tcPr>
            <w:tcW w:w="1773" w:type="dxa"/>
            <w:shd w:val="clear" w:color="auto" w:fill="D9D9D9" w:themeFill="background1" w:themeFillShade="D9"/>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2023.</w:t>
            </w:r>
          </w:p>
        </w:tc>
        <w:tc>
          <w:tcPr>
            <w:tcW w:w="1924" w:type="dxa"/>
            <w:shd w:val="clear" w:color="auto" w:fill="D9D9D9" w:themeFill="background1" w:themeFillShade="D9"/>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2024.</w:t>
            </w:r>
          </w:p>
        </w:tc>
        <w:tc>
          <w:tcPr>
            <w:tcW w:w="1849" w:type="dxa"/>
            <w:shd w:val="clear" w:color="auto" w:fill="D9D9D9" w:themeFill="background1" w:themeFillShade="D9"/>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2025.</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A100101</w:t>
            </w:r>
          </w:p>
        </w:tc>
        <w:tc>
          <w:tcPr>
            <w:tcW w:w="2449"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Plaće i naknade</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179.500,00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190.000,00</w:t>
            </w:r>
          </w:p>
        </w:tc>
        <w:tc>
          <w:tcPr>
            <w:tcW w:w="184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205.000,00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A100102</w:t>
            </w:r>
          </w:p>
        </w:tc>
        <w:tc>
          <w:tcPr>
            <w:tcW w:w="2449"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Materijalni rashodi</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107.500,00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110.000,00</w:t>
            </w:r>
          </w:p>
        </w:tc>
        <w:tc>
          <w:tcPr>
            <w:tcW w:w="184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115.000,00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A100103</w:t>
            </w:r>
          </w:p>
        </w:tc>
        <w:tc>
          <w:tcPr>
            <w:tcW w:w="2449"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Rashodi za usluge</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169.000,00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175.000,00</w:t>
            </w:r>
          </w:p>
        </w:tc>
        <w:tc>
          <w:tcPr>
            <w:tcW w:w="184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180.000,00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A100104</w:t>
            </w:r>
          </w:p>
        </w:tc>
        <w:tc>
          <w:tcPr>
            <w:tcW w:w="2449"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Ostali rashodi</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131.500,00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0,00</w:t>
            </w:r>
          </w:p>
        </w:tc>
        <w:tc>
          <w:tcPr>
            <w:tcW w:w="184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A100105</w:t>
            </w:r>
          </w:p>
        </w:tc>
        <w:tc>
          <w:tcPr>
            <w:tcW w:w="2449"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Otplata kamata za nabavu dugotrajne imovine</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4.000,00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4.500,00</w:t>
            </w:r>
          </w:p>
        </w:tc>
        <w:tc>
          <w:tcPr>
            <w:tcW w:w="184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5.000,00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A100106</w:t>
            </w:r>
          </w:p>
        </w:tc>
        <w:tc>
          <w:tcPr>
            <w:tcW w:w="2449"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Usluge pravnog savjetovanja i geodetsko - katastarske usluge</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245.000,00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225.000,00</w:t>
            </w:r>
          </w:p>
        </w:tc>
        <w:tc>
          <w:tcPr>
            <w:tcW w:w="184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230.000,00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A100107</w:t>
            </w:r>
          </w:p>
        </w:tc>
        <w:tc>
          <w:tcPr>
            <w:tcW w:w="2449"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Naknada načelniku i predstavničkim tijelima</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30.000,00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35.000,00</w:t>
            </w:r>
          </w:p>
        </w:tc>
        <w:tc>
          <w:tcPr>
            <w:tcW w:w="184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40.000,00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A100108</w:t>
            </w:r>
          </w:p>
        </w:tc>
        <w:tc>
          <w:tcPr>
            <w:tcW w:w="2449"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Ulaganja u računalne programe</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7.000,00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10.000,00</w:t>
            </w:r>
          </w:p>
        </w:tc>
        <w:tc>
          <w:tcPr>
            <w:tcW w:w="184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15.000,00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A100109</w:t>
            </w:r>
          </w:p>
        </w:tc>
        <w:tc>
          <w:tcPr>
            <w:tcW w:w="2449"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Prostorni plan općine</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10.000,00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11.000,00</w:t>
            </w:r>
          </w:p>
        </w:tc>
        <w:tc>
          <w:tcPr>
            <w:tcW w:w="184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12.000,00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A100110</w:t>
            </w:r>
          </w:p>
        </w:tc>
        <w:tc>
          <w:tcPr>
            <w:tcW w:w="2449" w:type="dxa"/>
          </w:tcPr>
          <w:p w:rsidR="00C17C9F" w:rsidRPr="00B9210F" w:rsidRDefault="00C17C9F" w:rsidP="00371502">
            <w:pPr>
              <w:rPr>
                <w:rFonts w:ascii="Times New Roman" w:hAnsi="Times New Roman" w:cs="Times New Roman"/>
              </w:rPr>
            </w:pPr>
            <w:r w:rsidRPr="00B9210F">
              <w:rPr>
                <w:rFonts w:ascii="Times New Roman" w:hAnsi="Times New Roman" w:cs="Times New Roman"/>
              </w:rPr>
              <w:t>Rashodi platnog prometa i sudske pristojbe i ostalo</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1.500,00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2.000,00</w:t>
            </w:r>
          </w:p>
        </w:tc>
        <w:tc>
          <w:tcPr>
            <w:tcW w:w="184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2.500,00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A100111</w:t>
            </w:r>
          </w:p>
        </w:tc>
        <w:tc>
          <w:tcPr>
            <w:tcW w:w="2449"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Reprezentacija i dječji darovi</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30.000,00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35.000,00</w:t>
            </w:r>
          </w:p>
        </w:tc>
        <w:tc>
          <w:tcPr>
            <w:tcW w:w="184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40.000,00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A100112</w:t>
            </w:r>
          </w:p>
        </w:tc>
        <w:tc>
          <w:tcPr>
            <w:tcW w:w="2449"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Postrojenja i oprema</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445.000,00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490.000,00</w:t>
            </w:r>
          </w:p>
        </w:tc>
        <w:tc>
          <w:tcPr>
            <w:tcW w:w="184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540.000,00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lastRenderedPageBreak/>
              <w:t>A100113</w:t>
            </w:r>
          </w:p>
        </w:tc>
        <w:tc>
          <w:tcPr>
            <w:tcW w:w="2449"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Radovi i oprema na općinskom groblju</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10.000,00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15.000,00</w:t>
            </w:r>
          </w:p>
        </w:tc>
        <w:tc>
          <w:tcPr>
            <w:tcW w:w="184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20.000,00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T100101</w:t>
            </w:r>
          </w:p>
        </w:tc>
        <w:tc>
          <w:tcPr>
            <w:tcW w:w="2449" w:type="dxa"/>
          </w:tcPr>
          <w:p w:rsidR="00C17C9F" w:rsidRPr="00B9210F" w:rsidRDefault="00C17C9F" w:rsidP="00371502">
            <w:pPr>
              <w:rPr>
                <w:rFonts w:ascii="Times New Roman" w:hAnsi="Times New Roman" w:cs="Times New Roman"/>
              </w:rPr>
            </w:pPr>
            <w:r w:rsidRPr="00B9210F">
              <w:rPr>
                <w:rFonts w:ascii="Times New Roman" w:hAnsi="Times New Roman" w:cs="Times New Roman"/>
              </w:rPr>
              <w:t>Otplata zajmova za nabavu dugotrajne imovine</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38.500,00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38.500,00</w:t>
            </w:r>
          </w:p>
        </w:tc>
        <w:tc>
          <w:tcPr>
            <w:tcW w:w="184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38.500,00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T100102</w:t>
            </w:r>
          </w:p>
        </w:tc>
        <w:tc>
          <w:tcPr>
            <w:tcW w:w="2449"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Uredska oprema i pomagala</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93.000,00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100.000,00</w:t>
            </w:r>
          </w:p>
        </w:tc>
        <w:tc>
          <w:tcPr>
            <w:tcW w:w="184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110.000,00</w:t>
            </w:r>
          </w:p>
        </w:tc>
      </w:tr>
    </w:tbl>
    <w:p w:rsidR="00C17C9F" w:rsidRPr="00B9210F" w:rsidRDefault="00C17C9F" w:rsidP="00C17C9F">
      <w:pPr>
        <w:jc w:val="both"/>
      </w:pPr>
    </w:p>
    <w:p w:rsidR="00C17C9F" w:rsidRPr="00B9210F" w:rsidRDefault="00C17C9F" w:rsidP="00C17C9F">
      <w:pPr>
        <w:jc w:val="both"/>
        <w:rPr>
          <w:rFonts w:ascii="Times New Roman" w:hAnsi="Times New Roman" w:cs="Times New Roman"/>
          <w:b/>
          <w:u w:val="single"/>
        </w:rPr>
      </w:pPr>
      <w:r w:rsidRPr="00B9210F">
        <w:rPr>
          <w:rFonts w:ascii="Times New Roman" w:hAnsi="Times New Roman" w:cs="Times New Roman"/>
          <w:b/>
          <w:u w:val="single"/>
        </w:rPr>
        <w:t>Program 1007 KOMUNALNI RASHODI</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 programa</w:t>
      </w:r>
      <w:r w:rsidRPr="00B9210F">
        <w:rPr>
          <w:rFonts w:ascii="Times New Roman" w:hAnsi="Times New Roman" w:cs="Times New Roman"/>
        </w:rPr>
        <w:t>: Program obuhvaća aktivnosti vezane uz deratizaciju i dezinsekciju, čišćenje snijega, naknadu za korištenje odlagališta otpada, košnja bankina, održavanje cesta i poljskih putova te reciklažno dvorište. Osnovni cilj programa je provođenje komunalnih usluga radi zadovoljenja potreba mještana u smislu osiguranja adekvatne prometne, javne i komunalne infrastrukture, koja će stvoriti jednake životne uvjete stanovnika na području Općine.</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Sredstva za realizaciju programa</w:t>
      </w:r>
      <w:r w:rsidRPr="00B9210F">
        <w:rPr>
          <w:rFonts w:ascii="Times New Roman" w:hAnsi="Times New Roman" w:cs="Times New Roman"/>
        </w:rPr>
        <w:t xml:space="preserve"> u 2023. godini planiraju se u iznosu 95.500,00 EUR, u 2024. godini u iznosu od 105.000,00 EUR , a u 2025. godini u iznosu od 115.000,00 EUR.</w:t>
      </w:r>
    </w:p>
    <w:p w:rsidR="00C17C9F" w:rsidRPr="00B9210F" w:rsidRDefault="00C17C9F" w:rsidP="00C17C9F">
      <w:pPr>
        <w:jc w:val="both"/>
        <w:rPr>
          <w:rFonts w:ascii="Times New Roman" w:hAnsi="Times New Roman" w:cs="Times New Roman"/>
        </w:rPr>
      </w:pPr>
      <w:r w:rsidRPr="00B9210F">
        <w:rPr>
          <w:rFonts w:ascii="Times New Roman" w:hAnsi="Times New Roman" w:cs="Times New Roman"/>
        </w:rPr>
        <w:t>Program  1007 obuhvaća sljedeće aktivnosti i projekte s planiranim iznosima:</w:t>
      </w:r>
    </w:p>
    <w:tbl>
      <w:tblPr>
        <w:tblStyle w:val="Reetkatablice"/>
        <w:tblW w:w="0" w:type="auto"/>
        <w:tblInd w:w="108" w:type="dxa"/>
        <w:tblLook w:val="04A0" w:firstRow="1" w:lastRow="0" w:firstColumn="1" w:lastColumn="0" w:noHBand="0" w:noVBand="1"/>
      </w:tblPr>
      <w:tblGrid>
        <w:gridCol w:w="1194"/>
        <w:gridCol w:w="2449"/>
        <w:gridCol w:w="1770"/>
        <w:gridCol w:w="1921"/>
        <w:gridCol w:w="1846"/>
      </w:tblGrid>
      <w:tr w:rsidR="00C17C9F" w:rsidRPr="00B9210F" w:rsidTr="00371502">
        <w:tc>
          <w:tcPr>
            <w:tcW w:w="1185"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Aktivnost/</w:t>
            </w:r>
          </w:p>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Projekt</w:t>
            </w:r>
          </w:p>
        </w:tc>
        <w:tc>
          <w:tcPr>
            <w:tcW w:w="2452"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Naziv</w:t>
            </w:r>
          </w:p>
        </w:tc>
        <w:tc>
          <w:tcPr>
            <w:tcW w:w="1772"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2023.</w:t>
            </w:r>
          </w:p>
        </w:tc>
        <w:tc>
          <w:tcPr>
            <w:tcW w:w="1923"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2024.</w:t>
            </w:r>
          </w:p>
        </w:tc>
        <w:tc>
          <w:tcPr>
            <w:tcW w:w="1848"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2025.</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A10071</w:t>
            </w:r>
          </w:p>
        </w:tc>
        <w:tc>
          <w:tcPr>
            <w:tcW w:w="2452"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Komunalne usluge</w:t>
            </w:r>
          </w:p>
        </w:tc>
        <w:tc>
          <w:tcPr>
            <w:tcW w:w="1772"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95.500,00</w:t>
            </w:r>
          </w:p>
        </w:tc>
        <w:tc>
          <w:tcPr>
            <w:tcW w:w="192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105.000,00</w:t>
            </w:r>
          </w:p>
        </w:tc>
        <w:tc>
          <w:tcPr>
            <w:tcW w:w="1848"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115.000,00</w:t>
            </w:r>
          </w:p>
        </w:tc>
      </w:tr>
    </w:tbl>
    <w:p w:rsidR="00C17C9F" w:rsidRPr="00B9210F" w:rsidRDefault="00C17C9F" w:rsidP="00C17C9F">
      <w:pPr>
        <w:jc w:val="both"/>
      </w:pPr>
    </w:p>
    <w:p w:rsidR="00C17C9F" w:rsidRPr="00B9210F" w:rsidRDefault="00C17C9F" w:rsidP="00C17C9F">
      <w:pPr>
        <w:jc w:val="both"/>
        <w:rPr>
          <w:rFonts w:ascii="Times New Roman" w:hAnsi="Times New Roman" w:cs="Times New Roman"/>
          <w:b/>
          <w:u w:val="single"/>
        </w:rPr>
      </w:pPr>
      <w:r w:rsidRPr="00B9210F">
        <w:rPr>
          <w:rFonts w:ascii="Times New Roman" w:hAnsi="Times New Roman" w:cs="Times New Roman"/>
          <w:b/>
          <w:u w:val="single"/>
        </w:rPr>
        <w:t>Program 1011 NAKNADE GRAĐANIMA</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 programa</w:t>
      </w:r>
      <w:r w:rsidRPr="00B9210F">
        <w:rPr>
          <w:rFonts w:ascii="Times New Roman" w:hAnsi="Times New Roman" w:cs="Times New Roman"/>
        </w:rPr>
        <w:t>: Program se osiguravaju financijska sredstva koja se odnose na izdatke za dječji vrtić i jaslice, subvencije za odvoz otpada, pomoć obiteljima i kućanstvima, edukacijsko-rehabilitacijski tretmani i pomoć osobama s invaliditetom, asistent u nastavi, stipendije i školarine,</w:t>
      </w:r>
      <w:r>
        <w:rPr>
          <w:rFonts w:ascii="Times New Roman" w:hAnsi="Times New Roman" w:cs="Times New Roman"/>
        </w:rPr>
        <w:t xml:space="preserve"> </w:t>
      </w:r>
      <w:r w:rsidRPr="00B9210F">
        <w:rPr>
          <w:rFonts w:ascii="Times New Roman" w:hAnsi="Times New Roman" w:cs="Times New Roman"/>
        </w:rPr>
        <w:t>sufinanciranje radnog materijala učenicima osnovnih i srednjih škola,  potpora za opremu za novorođenčad, sufinanciranje produženog boravka učenika osnovne škole, sufinanciranje prijevoza učenika osnovne škole, sufinanciranje najma dvorane za školsku djecu, sufinanciranje obveznih udžbenika za osnovnu školu i subvencioniranje troškova prehrane socijalno potrebitim osobama.</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Opći cilj programa je poboljšanje kvalitete života i podizanje životnog standarda mještana, a posebni cilj programa je zadovoljenje osnovnih životnih potreba socijalno ugroženih osoba, te osoba koje zbog zdravstvenih razloga ili životne dobi nisu u mogućnosti brinuti se sami o sebi, a ista prava ne ostvaruju po drugoj osnovi.</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Sredstva za realizaciju programa</w:t>
      </w:r>
      <w:r w:rsidRPr="00B9210F">
        <w:rPr>
          <w:rFonts w:ascii="Times New Roman" w:hAnsi="Times New Roman" w:cs="Times New Roman"/>
        </w:rPr>
        <w:t xml:space="preserve"> u 2023. godini planiraju se u iznosu od 380.000,00 EUR, u 2024. godini u iznosu od 360.000,00 EUR i u 2025. godini u iznosu od 380.000,00 EUR .</w:t>
      </w:r>
    </w:p>
    <w:p w:rsidR="00C17C9F" w:rsidRPr="00B9210F" w:rsidRDefault="00C17C9F" w:rsidP="00C17C9F">
      <w:pPr>
        <w:spacing w:after="0"/>
        <w:jc w:val="both"/>
        <w:rPr>
          <w:rFonts w:ascii="Times New Roman" w:hAnsi="Times New Roman" w:cs="Times New Roman"/>
        </w:rPr>
      </w:pPr>
      <w:r w:rsidRPr="00B9210F">
        <w:rPr>
          <w:rFonts w:ascii="Times New Roman" w:hAnsi="Times New Roman" w:cs="Times New Roman"/>
        </w:rPr>
        <w:t>Program 1011 obuhvaća sljedeće projekte s planiranim iznosima:</w:t>
      </w:r>
    </w:p>
    <w:tbl>
      <w:tblPr>
        <w:tblStyle w:val="Reetkatablice"/>
        <w:tblW w:w="0" w:type="auto"/>
        <w:tblInd w:w="108" w:type="dxa"/>
        <w:tblLook w:val="04A0" w:firstRow="1" w:lastRow="0" w:firstColumn="1" w:lastColumn="0" w:noHBand="0" w:noVBand="1"/>
      </w:tblPr>
      <w:tblGrid>
        <w:gridCol w:w="1194"/>
        <w:gridCol w:w="2448"/>
        <w:gridCol w:w="1770"/>
        <w:gridCol w:w="1922"/>
        <w:gridCol w:w="1846"/>
      </w:tblGrid>
      <w:tr w:rsidR="00C17C9F" w:rsidRPr="00B9210F" w:rsidTr="00371502">
        <w:tc>
          <w:tcPr>
            <w:tcW w:w="1134"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Aktivnost/</w:t>
            </w:r>
          </w:p>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Projekt</w:t>
            </w:r>
          </w:p>
        </w:tc>
        <w:tc>
          <w:tcPr>
            <w:tcW w:w="2472"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Naziv</w:t>
            </w:r>
          </w:p>
        </w:tc>
        <w:tc>
          <w:tcPr>
            <w:tcW w:w="1781"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2023.</w:t>
            </w:r>
          </w:p>
        </w:tc>
        <w:tc>
          <w:tcPr>
            <w:tcW w:w="1935"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2024.</w:t>
            </w:r>
          </w:p>
        </w:tc>
        <w:tc>
          <w:tcPr>
            <w:tcW w:w="1858"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2025.</w:t>
            </w:r>
          </w:p>
        </w:tc>
      </w:tr>
      <w:tr w:rsidR="00C17C9F" w:rsidRPr="00B9210F" w:rsidTr="00371502">
        <w:tc>
          <w:tcPr>
            <w:tcW w:w="1134"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A101101</w:t>
            </w:r>
          </w:p>
        </w:tc>
        <w:tc>
          <w:tcPr>
            <w:tcW w:w="2472"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Naknade građanima i kućanstvu</w:t>
            </w:r>
          </w:p>
        </w:tc>
        <w:tc>
          <w:tcPr>
            <w:tcW w:w="1781"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380.000,00</w:t>
            </w:r>
          </w:p>
        </w:tc>
        <w:tc>
          <w:tcPr>
            <w:tcW w:w="1935"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360.000,00</w:t>
            </w:r>
          </w:p>
        </w:tc>
        <w:tc>
          <w:tcPr>
            <w:tcW w:w="1858"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380.000,00</w:t>
            </w:r>
          </w:p>
        </w:tc>
      </w:tr>
    </w:tbl>
    <w:p w:rsidR="00C17C9F" w:rsidRPr="00B9210F" w:rsidRDefault="00C17C9F" w:rsidP="00C17C9F">
      <w:pPr>
        <w:spacing w:after="0"/>
        <w:jc w:val="both"/>
      </w:pPr>
    </w:p>
    <w:p w:rsidR="00C17C9F" w:rsidRPr="00B9210F" w:rsidRDefault="00C17C9F" w:rsidP="00C17C9F">
      <w:pPr>
        <w:spacing w:after="0"/>
        <w:jc w:val="both"/>
        <w:rPr>
          <w:rFonts w:ascii="Times New Roman" w:hAnsi="Times New Roman" w:cs="Times New Roman"/>
          <w:b/>
          <w:u w:val="single"/>
        </w:rPr>
      </w:pPr>
      <w:r w:rsidRPr="00B9210F">
        <w:rPr>
          <w:rFonts w:ascii="Times New Roman" w:hAnsi="Times New Roman" w:cs="Times New Roman"/>
          <w:b/>
          <w:u w:val="single"/>
        </w:rPr>
        <w:t>Program 1012 DONACIJE I OSTALI RASHODI</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lastRenderedPageBreak/>
        <w:t>Opis i cilj programa</w:t>
      </w:r>
      <w:r w:rsidRPr="00B9210F">
        <w:rPr>
          <w:rFonts w:ascii="Times New Roman" w:hAnsi="Times New Roman" w:cs="Times New Roman"/>
        </w:rPr>
        <w:t xml:space="preserve">: Programom se osiguravaju financijska sredstva za financiranje potpore udrugama za kulturu i ostalo, tekuće donacije političkim strankama, dotacije Crveni križ, donacije vjerskim zajednicama, članarina Udruga općina RH, financijske potpore udrugama za sport, tekuće donacije zakladama i </w:t>
      </w:r>
      <w:proofErr w:type="spellStart"/>
      <w:r w:rsidRPr="00B9210F">
        <w:rPr>
          <w:rFonts w:ascii="Times New Roman" w:hAnsi="Times New Roman" w:cs="Times New Roman"/>
        </w:rPr>
        <w:t>fundacijama</w:t>
      </w:r>
      <w:proofErr w:type="spellEnd"/>
      <w:r w:rsidRPr="00B9210F">
        <w:rPr>
          <w:rFonts w:ascii="Times New Roman" w:hAnsi="Times New Roman" w:cs="Times New Roman"/>
        </w:rPr>
        <w:t>, ostale donacije, tekuće donacije transfer JVP, tekuće donacije HGSS, tekuće donacije DVD, članarina LAG Međimurski doli i bregi, tekuće donacije Savjet mladih, te ostale tekuće donacije koje se odnose na  Božićni sajam i Dane Općine Sveti Juraj na Bregu, Advent u Svetom Juraju na Bregu i kapitalne donacije udrugama- rekonstrukcija vatrogasnog doma u Lopatincu.</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Osnovni cilj programa je unapređenje kvalitete života. Posebni cilj programa je daljnje razvijanje sustava zaštite i spašavanja i poboljšanje uvjeta rada DVD-ova na području Općine, Hrvatske gorske službe spašavanja i Hrvatskog crvenog križa. Promicanje sporta, kulture i rad udruga na području Općine.</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Sredstva za realizaciju programa</w:t>
      </w:r>
      <w:r w:rsidRPr="00B9210F">
        <w:rPr>
          <w:rFonts w:ascii="Times New Roman" w:hAnsi="Times New Roman" w:cs="Times New Roman"/>
        </w:rPr>
        <w:t xml:space="preserve"> u 2023. godini planirana su u iznosu od 661.000,00, EUR u 2024. godini u iznosu od 700.000,00 EUR i u 2025. god</w:t>
      </w:r>
      <w:r>
        <w:rPr>
          <w:rFonts w:ascii="Times New Roman" w:hAnsi="Times New Roman" w:cs="Times New Roman"/>
        </w:rPr>
        <w:t>ini</w:t>
      </w:r>
      <w:r w:rsidRPr="00B9210F">
        <w:rPr>
          <w:rFonts w:ascii="Times New Roman" w:hAnsi="Times New Roman" w:cs="Times New Roman"/>
        </w:rPr>
        <w:t xml:space="preserve"> u iznosu od 750.000,00 EUR.</w:t>
      </w:r>
    </w:p>
    <w:p w:rsidR="00C17C9F" w:rsidRPr="00B9210F" w:rsidRDefault="00C17C9F" w:rsidP="00C17C9F">
      <w:pPr>
        <w:jc w:val="both"/>
        <w:rPr>
          <w:rFonts w:ascii="Times New Roman" w:hAnsi="Times New Roman" w:cs="Times New Roman"/>
        </w:rPr>
      </w:pPr>
      <w:r w:rsidRPr="00B9210F">
        <w:rPr>
          <w:rFonts w:ascii="Times New Roman" w:hAnsi="Times New Roman" w:cs="Times New Roman"/>
        </w:rPr>
        <w:t>Program  1012 obuhvaća sljedeće projekte s planiranim iznosima:</w:t>
      </w:r>
    </w:p>
    <w:tbl>
      <w:tblPr>
        <w:tblStyle w:val="Reetkatablice"/>
        <w:tblW w:w="0" w:type="auto"/>
        <w:tblInd w:w="108" w:type="dxa"/>
        <w:tblLook w:val="04A0" w:firstRow="1" w:lastRow="0" w:firstColumn="1" w:lastColumn="0" w:noHBand="0" w:noVBand="1"/>
      </w:tblPr>
      <w:tblGrid>
        <w:gridCol w:w="1194"/>
        <w:gridCol w:w="2446"/>
        <w:gridCol w:w="1772"/>
        <w:gridCol w:w="1922"/>
        <w:gridCol w:w="1846"/>
      </w:tblGrid>
      <w:tr w:rsidR="00C17C9F" w:rsidRPr="00B9210F" w:rsidTr="00371502">
        <w:tc>
          <w:tcPr>
            <w:tcW w:w="1185"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Aktivnost/</w:t>
            </w:r>
          </w:p>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Projekt</w:t>
            </w:r>
          </w:p>
        </w:tc>
        <w:tc>
          <w:tcPr>
            <w:tcW w:w="2450"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Naziv</w:t>
            </w:r>
          </w:p>
        </w:tc>
        <w:tc>
          <w:tcPr>
            <w:tcW w:w="1773"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2023.</w:t>
            </w:r>
          </w:p>
        </w:tc>
        <w:tc>
          <w:tcPr>
            <w:tcW w:w="1924"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2024.</w:t>
            </w:r>
          </w:p>
        </w:tc>
        <w:tc>
          <w:tcPr>
            <w:tcW w:w="1848"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2025.</w:t>
            </w:r>
          </w:p>
        </w:tc>
      </w:tr>
      <w:tr w:rsidR="00C17C9F" w:rsidRPr="00B9210F" w:rsidTr="00371502">
        <w:trPr>
          <w:trHeight w:val="47"/>
        </w:trPr>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A101201</w:t>
            </w:r>
          </w:p>
        </w:tc>
        <w:tc>
          <w:tcPr>
            <w:tcW w:w="2450"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Tekuće donacije</w:t>
            </w:r>
          </w:p>
        </w:tc>
        <w:tc>
          <w:tcPr>
            <w:tcW w:w="1773"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661.000,00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700.000,00</w:t>
            </w:r>
          </w:p>
        </w:tc>
        <w:tc>
          <w:tcPr>
            <w:tcW w:w="1848"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750.000,00</w:t>
            </w:r>
          </w:p>
        </w:tc>
      </w:tr>
    </w:tbl>
    <w:p w:rsidR="00C17C9F" w:rsidRPr="00B9210F" w:rsidRDefault="00C17C9F" w:rsidP="00C17C9F">
      <w:pPr>
        <w:jc w:val="both"/>
        <w:rPr>
          <w:rFonts w:ascii="Times New Roman" w:hAnsi="Times New Roman" w:cs="Times New Roman"/>
          <w:b/>
          <w:u w:val="single"/>
        </w:rPr>
      </w:pPr>
    </w:p>
    <w:p w:rsidR="00C17C9F" w:rsidRPr="00B9210F" w:rsidRDefault="00C17C9F" w:rsidP="00C17C9F">
      <w:pPr>
        <w:jc w:val="both"/>
        <w:rPr>
          <w:rFonts w:ascii="Times New Roman" w:hAnsi="Times New Roman" w:cs="Times New Roman"/>
          <w:b/>
          <w:u w:val="single"/>
        </w:rPr>
      </w:pPr>
      <w:r w:rsidRPr="00B9210F">
        <w:rPr>
          <w:rFonts w:ascii="Times New Roman" w:hAnsi="Times New Roman" w:cs="Times New Roman"/>
          <w:b/>
          <w:u w:val="single"/>
        </w:rPr>
        <w:t>Program 1014 RASHODI ZA NABAVU DUGOTRAJNE IMOVINE</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 programa</w:t>
      </w:r>
      <w:r w:rsidRPr="00B9210F">
        <w:rPr>
          <w:rFonts w:ascii="Times New Roman" w:hAnsi="Times New Roman" w:cs="Times New Roman"/>
        </w:rPr>
        <w:t xml:space="preserve">: Program je usmjeren na rashode za nabavu video nadzora javnih površina. Cilj ovog programa je unapređenje standarda i zaštita mještana Općine Sveti Juraj na Bregu. </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Sredstva za provođenje programa</w:t>
      </w:r>
      <w:r w:rsidRPr="00B9210F">
        <w:rPr>
          <w:rFonts w:ascii="Times New Roman" w:hAnsi="Times New Roman" w:cs="Times New Roman"/>
        </w:rPr>
        <w:t xml:space="preserve"> u 2023. godini planirana su u iznosu od 15.000,00 EUR, u 2024. godini u iznosu od 20.000,00 EUR i u 2025. godin</w:t>
      </w:r>
      <w:r>
        <w:rPr>
          <w:rFonts w:ascii="Times New Roman" w:hAnsi="Times New Roman" w:cs="Times New Roman"/>
        </w:rPr>
        <w:t>i</w:t>
      </w:r>
      <w:r w:rsidRPr="00B9210F">
        <w:rPr>
          <w:rFonts w:ascii="Times New Roman" w:hAnsi="Times New Roman" w:cs="Times New Roman"/>
        </w:rPr>
        <w:t xml:space="preserve"> u iznosu od 25.000,00 EUR.</w:t>
      </w:r>
    </w:p>
    <w:p w:rsidR="00C17C9F" w:rsidRPr="00B9210F" w:rsidRDefault="00C17C9F" w:rsidP="00C17C9F">
      <w:pPr>
        <w:jc w:val="both"/>
        <w:rPr>
          <w:rFonts w:ascii="Times New Roman" w:hAnsi="Times New Roman" w:cs="Times New Roman"/>
        </w:rPr>
      </w:pPr>
      <w:r w:rsidRPr="00B9210F">
        <w:rPr>
          <w:rFonts w:ascii="Times New Roman" w:hAnsi="Times New Roman" w:cs="Times New Roman"/>
        </w:rPr>
        <w:t>Program  1014 obuhvaća sljedeće aktivnosti s planiranim iznosima:</w:t>
      </w:r>
    </w:p>
    <w:tbl>
      <w:tblPr>
        <w:tblStyle w:val="Reetkatablice"/>
        <w:tblW w:w="0" w:type="auto"/>
        <w:tblInd w:w="108" w:type="dxa"/>
        <w:tblLook w:val="04A0" w:firstRow="1" w:lastRow="0" w:firstColumn="1" w:lastColumn="0" w:noHBand="0" w:noVBand="1"/>
      </w:tblPr>
      <w:tblGrid>
        <w:gridCol w:w="1195"/>
        <w:gridCol w:w="2448"/>
        <w:gridCol w:w="1770"/>
        <w:gridCol w:w="1921"/>
        <w:gridCol w:w="1846"/>
      </w:tblGrid>
      <w:tr w:rsidR="00C17C9F" w:rsidRPr="00B9210F" w:rsidTr="00371502">
        <w:tc>
          <w:tcPr>
            <w:tcW w:w="1195"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Aktivnost/</w:t>
            </w:r>
          </w:p>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Projekt</w:t>
            </w:r>
          </w:p>
        </w:tc>
        <w:tc>
          <w:tcPr>
            <w:tcW w:w="2448"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Naziv</w:t>
            </w:r>
          </w:p>
        </w:tc>
        <w:tc>
          <w:tcPr>
            <w:tcW w:w="1770"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2023.</w:t>
            </w:r>
          </w:p>
        </w:tc>
        <w:tc>
          <w:tcPr>
            <w:tcW w:w="1921"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2024.</w:t>
            </w:r>
          </w:p>
        </w:tc>
        <w:tc>
          <w:tcPr>
            <w:tcW w:w="1846"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2025.</w:t>
            </w:r>
          </w:p>
        </w:tc>
      </w:tr>
      <w:tr w:rsidR="00C17C9F" w:rsidRPr="00B9210F" w:rsidTr="00371502">
        <w:tc>
          <w:tcPr>
            <w:tcW w:w="119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A101401</w:t>
            </w:r>
          </w:p>
        </w:tc>
        <w:tc>
          <w:tcPr>
            <w:tcW w:w="2448"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Postrojenja i oprema</w:t>
            </w:r>
          </w:p>
        </w:tc>
        <w:tc>
          <w:tcPr>
            <w:tcW w:w="1770"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15.000,00</w:t>
            </w:r>
          </w:p>
        </w:tc>
        <w:tc>
          <w:tcPr>
            <w:tcW w:w="1921"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20.000,00</w:t>
            </w:r>
          </w:p>
        </w:tc>
        <w:tc>
          <w:tcPr>
            <w:tcW w:w="1846"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25.000,00</w:t>
            </w:r>
          </w:p>
        </w:tc>
      </w:tr>
    </w:tbl>
    <w:p w:rsidR="00C17C9F" w:rsidRPr="00B9210F" w:rsidRDefault="00C17C9F" w:rsidP="00C17C9F">
      <w:pPr>
        <w:jc w:val="both"/>
      </w:pPr>
    </w:p>
    <w:p w:rsidR="00C17C9F" w:rsidRPr="00B9210F" w:rsidRDefault="00C17C9F" w:rsidP="00C17C9F">
      <w:pPr>
        <w:jc w:val="both"/>
        <w:rPr>
          <w:rFonts w:ascii="Times New Roman" w:hAnsi="Times New Roman" w:cs="Times New Roman"/>
          <w:b/>
          <w:u w:val="single"/>
        </w:rPr>
      </w:pPr>
      <w:r w:rsidRPr="00B9210F">
        <w:rPr>
          <w:rFonts w:ascii="Times New Roman" w:hAnsi="Times New Roman" w:cs="Times New Roman"/>
          <w:b/>
          <w:u w:val="single"/>
        </w:rPr>
        <w:t>Program 1036 BOGAT I UKLJUČIV DRUŠTVENI ŽIVOT</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 programa</w:t>
      </w:r>
      <w:r w:rsidRPr="00B9210F">
        <w:rPr>
          <w:rFonts w:ascii="Times New Roman" w:hAnsi="Times New Roman" w:cs="Times New Roman"/>
        </w:rPr>
        <w:t xml:space="preserve">: Program obuhvaća izgradnju i opremanje SRC Rogoznica i sportsko rekreacijski objekt SRC Zasadbreg. Navedenim Programom se osiguravaju financijska sredstva za zadovoljavanje osnovnih potreba u sportu nastavkom radova na izgradnji SRC Zasadbreg i izgradnji SRC Rogoznice. </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 xml:space="preserve">Osnovni cilj programa je stvaranje poticajnog okruženja za razvoj sporta na području Općine Sveti Juraj na Bregu. Poseban cilj programa je poboljšanje razine kvalitete sporta na našem području i uključivanje  što većeg broja djece i mladih u sport. </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 xml:space="preserve">Kapitalni projekt odnosi se na dodatna ulaganja na građevinskim objektima – rekonstrukcija Doma kulture i DVD Mali Mihaljevec, dodatna ulaganja na građevinskim objektima – domovi kulture, </w:t>
      </w:r>
      <w:r w:rsidRPr="00B9210F">
        <w:rPr>
          <w:rFonts w:ascii="Times New Roman" w:hAnsi="Times New Roman" w:cs="Times New Roman"/>
        </w:rPr>
        <w:lastRenderedPageBreak/>
        <w:t>dodatna ulaganja na građevinskim objektima – energetska obnova Dom kulture Dragoslavec, dodatna ulaganja na građevinskim objektima – Dom kulture DVD Vučetinec, dodatna ulaganja na građevinskim objektima – Dom kulture Okrugli Vrh, dodatna ulaganja na građevinskim objektima – SRC Močvara Okrugli Vrh, dodatna ulaganja na građevinskim objektima – općinska uprava Pleškovec, dodatna ulaganja na građevinskim objektima – radovi na SRC Brezje, dodatna ulaganja na građevinskim objektima – područna škola Zasadbreg.</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Osnovni cilj programa je uređenje i opremanje infrastrukture za posjetitelje i lokalno stanovništvo, poseban cilj programa je doprinijeti očuvanju prirodnog i kulturnog nasljeđa te stvaranje klime koja podržava razvoj ruralnih proizvoda kroz turističke djelatnosti.</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Sredstva za realizaciju programa</w:t>
      </w:r>
      <w:r w:rsidRPr="00B9210F">
        <w:rPr>
          <w:rFonts w:ascii="Times New Roman" w:hAnsi="Times New Roman" w:cs="Times New Roman"/>
        </w:rPr>
        <w:t xml:space="preserve"> u 2023. godini planirana su u iznosu od 1.285.000,00 EUR u 2024. godini u iznosu od 1.330.000,00  EUR i u 2025. godini u iznosu od 1.380.000,00 EUR.</w:t>
      </w:r>
    </w:p>
    <w:tbl>
      <w:tblPr>
        <w:tblStyle w:val="Reetkatablice"/>
        <w:tblW w:w="0" w:type="auto"/>
        <w:tblInd w:w="108" w:type="dxa"/>
        <w:tblLook w:val="04A0" w:firstRow="1" w:lastRow="0" w:firstColumn="1" w:lastColumn="0" w:noHBand="0" w:noVBand="1"/>
      </w:tblPr>
      <w:tblGrid>
        <w:gridCol w:w="1194"/>
        <w:gridCol w:w="2449"/>
        <w:gridCol w:w="1770"/>
        <w:gridCol w:w="1921"/>
        <w:gridCol w:w="1846"/>
      </w:tblGrid>
      <w:tr w:rsidR="00C17C9F" w:rsidRPr="00B9210F" w:rsidTr="00371502">
        <w:tc>
          <w:tcPr>
            <w:tcW w:w="1194"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Aktivnost/</w:t>
            </w:r>
          </w:p>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Projekt</w:t>
            </w:r>
          </w:p>
        </w:tc>
        <w:tc>
          <w:tcPr>
            <w:tcW w:w="2449"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Naziv</w:t>
            </w:r>
          </w:p>
        </w:tc>
        <w:tc>
          <w:tcPr>
            <w:tcW w:w="1770"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2023.</w:t>
            </w:r>
          </w:p>
        </w:tc>
        <w:tc>
          <w:tcPr>
            <w:tcW w:w="1921"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2024.</w:t>
            </w:r>
          </w:p>
        </w:tc>
        <w:tc>
          <w:tcPr>
            <w:tcW w:w="1846"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2025.</w:t>
            </w:r>
          </w:p>
        </w:tc>
      </w:tr>
      <w:tr w:rsidR="00C17C9F" w:rsidRPr="00B9210F" w:rsidTr="00371502">
        <w:tc>
          <w:tcPr>
            <w:tcW w:w="1194"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A103601</w:t>
            </w:r>
          </w:p>
        </w:tc>
        <w:tc>
          <w:tcPr>
            <w:tcW w:w="2449" w:type="dxa"/>
          </w:tcPr>
          <w:p w:rsidR="00C17C9F" w:rsidRPr="00B9210F" w:rsidRDefault="00C17C9F" w:rsidP="00371502">
            <w:pPr>
              <w:rPr>
                <w:rFonts w:ascii="Times New Roman" w:hAnsi="Times New Roman" w:cs="Times New Roman"/>
              </w:rPr>
            </w:pPr>
            <w:r w:rsidRPr="00B9210F">
              <w:rPr>
                <w:rFonts w:ascii="Times New Roman" w:hAnsi="Times New Roman" w:cs="Times New Roman"/>
              </w:rPr>
              <w:t>Izgradnja i opremanje SRC Rogoznica</w:t>
            </w:r>
          </w:p>
        </w:tc>
        <w:tc>
          <w:tcPr>
            <w:tcW w:w="1770"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150.000,00</w:t>
            </w:r>
          </w:p>
        </w:tc>
        <w:tc>
          <w:tcPr>
            <w:tcW w:w="1921"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170.000,00</w:t>
            </w:r>
          </w:p>
        </w:tc>
        <w:tc>
          <w:tcPr>
            <w:tcW w:w="1846"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190.000,00</w:t>
            </w:r>
          </w:p>
        </w:tc>
      </w:tr>
      <w:tr w:rsidR="00C17C9F" w:rsidRPr="00B9210F" w:rsidTr="00371502">
        <w:tc>
          <w:tcPr>
            <w:tcW w:w="1194"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A103602</w:t>
            </w:r>
          </w:p>
        </w:tc>
        <w:tc>
          <w:tcPr>
            <w:tcW w:w="2449" w:type="dxa"/>
          </w:tcPr>
          <w:p w:rsidR="00C17C9F" w:rsidRPr="00B9210F" w:rsidRDefault="00C17C9F" w:rsidP="00371502">
            <w:pPr>
              <w:rPr>
                <w:rFonts w:ascii="Times New Roman" w:hAnsi="Times New Roman" w:cs="Times New Roman"/>
              </w:rPr>
            </w:pPr>
            <w:r w:rsidRPr="00B9210F">
              <w:rPr>
                <w:rFonts w:ascii="Times New Roman" w:hAnsi="Times New Roman" w:cs="Times New Roman"/>
              </w:rPr>
              <w:t>Sportsko rekreacijski objekt SRC Zasadbreg</w:t>
            </w:r>
          </w:p>
        </w:tc>
        <w:tc>
          <w:tcPr>
            <w:tcW w:w="1770"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150.000,00</w:t>
            </w:r>
          </w:p>
        </w:tc>
        <w:tc>
          <w:tcPr>
            <w:tcW w:w="1921"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160.000,00</w:t>
            </w:r>
          </w:p>
        </w:tc>
        <w:tc>
          <w:tcPr>
            <w:tcW w:w="1846"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170.000,00</w:t>
            </w:r>
          </w:p>
        </w:tc>
      </w:tr>
      <w:tr w:rsidR="00C17C9F" w:rsidRPr="00B9210F" w:rsidTr="00371502">
        <w:tc>
          <w:tcPr>
            <w:tcW w:w="1194"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K103601</w:t>
            </w:r>
          </w:p>
        </w:tc>
        <w:tc>
          <w:tcPr>
            <w:tcW w:w="2449" w:type="dxa"/>
          </w:tcPr>
          <w:p w:rsidR="00C17C9F" w:rsidRPr="00B9210F" w:rsidRDefault="00C17C9F" w:rsidP="00371502">
            <w:pPr>
              <w:rPr>
                <w:rFonts w:ascii="Times New Roman" w:hAnsi="Times New Roman" w:cs="Times New Roman"/>
              </w:rPr>
            </w:pPr>
            <w:r w:rsidRPr="00B9210F">
              <w:rPr>
                <w:rFonts w:ascii="Times New Roman" w:hAnsi="Times New Roman" w:cs="Times New Roman"/>
              </w:rPr>
              <w:t>Adaptacija domova kulture, namještaj i oprema</w:t>
            </w:r>
          </w:p>
        </w:tc>
        <w:tc>
          <w:tcPr>
            <w:tcW w:w="1770"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985.000,00</w:t>
            </w:r>
          </w:p>
        </w:tc>
        <w:tc>
          <w:tcPr>
            <w:tcW w:w="1921"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1.000.000,00</w:t>
            </w:r>
          </w:p>
        </w:tc>
        <w:tc>
          <w:tcPr>
            <w:tcW w:w="1846"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1.020.000,00</w:t>
            </w:r>
          </w:p>
        </w:tc>
      </w:tr>
    </w:tbl>
    <w:p w:rsidR="00C17C9F" w:rsidRPr="00B9210F" w:rsidRDefault="00C17C9F" w:rsidP="00C17C9F">
      <w:pPr>
        <w:jc w:val="both"/>
      </w:pPr>
    </w:p>
    <w:p w:rsidR="00C17C9F" w:rsidRPr="00B9210F" w:rsidRDefault="00C17C9F" w:rsidP="00C17C9F">
      <w:pPr>
        <w:jc w:val="both"/>
        <w:rPr>
          <w:rFonts w:ascii="Times New Roman" w:hAnsi="Times New Roman" w:cs="Times New Roman"/>
          <w:b/>
          <w:u w:val="single"/>
        </w:rPr>
      </w:pPr>
      <w:r w:rsidRPr="00B9210F">
        <w:rPr>
          <w:rFonts w:ascii="Times New Roman" w:hAnsi="Times New Roman" w:cs="Times New Roman"/>
          <w:b/>
          <w:u w:val="single"/>
        </w:rPr>
        <w:t>Program 1037 KONKURENTNO I INOVATIVNO GOSPODARSTVO</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 programa</w:t>
      </w:r>
      <w:r w:rsidRPr="00B9210F">
        <w:rPr>
          <w:rFonts w:ascii="Times New Roman" w:hAnsi="Times New Roman" w:cs="Times New Roman"/>
        </w:rPr>
        <w:t>: Program obuhvaća izgradnju Poduzetničke zone u Brezju. Cilj navedenog Programa se osiguravaju financijska sredstva za zadovoljavanje potreba u gospodarstvu i stvaranju novih radnih mjesta.</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Sredstva za realizaciju programa</w:t>
      </w:r>
      <w:r w:rsidRPr="00B9210F">
        <w:rPr>
          <w:rFonts w:ascii="Times New Roman" w:hAnsi="Times New Roman" w:cs="Times New Roman"/>
        </w:rPr>
        <w:t xml:space="preserve"> u 2023. godini planirana su u iznosu od 50.000,00 EUR u 2024. godini u iznosu od 55.000,00  EUR i u 2025. godini u iznosu od 60.000,00 EUR.</w:t>
      </w:r>
    </w:p>
    <w:tbl>
      <w:tblPr>
        <w:tblStyle w:val="Reetkatablice"/>
        <w:tblW w:w="0" w:type="auto"/>
        <w:tblInd w:w="108" w:type="dxa"/>
        <w:tblLook w:val="04A0" w:firstRow="1" w:lastRow="0" w:firstColumn="1" w:lastColumn="0" w:noHBand="0" w:noVBand="1"/>
      </w:tblPr>
      <w:tblGrid>
        <w:gridCol w:w="1194"/>
        <w:gridCol w:w="2449"/>
        <w:gridCol w:w="1770"/>
        <w:gridCol w:w="1921"/>
        <w:gridCol w:w="1846"/>
      </w:tblGrid>
      <w:tr w:rsidR="00C17C9F" w:rsidRPr="00B9210F" w:rsidTr="00371502">
        <w:tc>
          <w:tcPr>
            <w:tcW w:w="1194"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Aktivnost/</w:t>
            </w:r>
          </w:p>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Projekt</w:t>
            </w:r>
          </w:p>
        </w:tc>
        <w:tc>
          <w:tcPr>
            <w:tcW w:w="2449"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Naziv</w:t>
            </w:r>
          </w:p>
        </w:tc>
        <w:tc>
          <w:tcPr>
            <w:tcW w:w="1770"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2023.</w:t>
            </w:r>
          </w:p>
        </w:tc>
        <w:tc>
          <w:tcPr>
            <w:tcW w:w="1921"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2024.</w:t>
            </w:r>
          </w:p>
        </w:tc>
        <w:tc>
          <w:tcPr>
            <w:tcW w:w="1846"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2025.</w:t>
            </w:r>
          </w:p>
        </w:tc>
      </w:tr>
      <w:tr w:rsidR="00C17C9F" w:rsidRPr="00B9210F" w:rsidTr="00371502">
        <w:tc>
          <w:tcPr>
            <w:tcW w:w="1194"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T103701</w:t>
            </w:r>
          </w:p>
        </w:tc>
        <w:tc>
          <w:tcPr>
            <w:tcW w:w="2449" w:type="dxa"/>
          </w:tcPr>
          <w:p w:rsidR="00C17C9F" w:rsidRPr="00B9210F" w:rsidRDefault="00C17C9F" w:rsidP="00371502">
            <w:pPr>
              <w:rPr>
                <w:rFonts w:ascii="Times New Roman" w:hAnsi="Times New Roman" w:cs="Times New Roman"/>
              </w:rPr>
            </w:pPr>
            <w:r w:rsidRPr="00B9210F">
              <w:rPr>
                <w:rFonts w:ascii="Times New Roman" w:hAnsi="Times New Roman" w:cs="Times New Roman"/>
              </w:rPr>
              <w:t>Izgradnja poduzetničke zone Brezje</w:t>
            </w:r>
          </w:p>
        </w:tc>
        <w:tc>
          <w:tcPr>
            <w:tcW w:w="1770"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50.000,00</w:t>
            </w:r>
          </w:p>
        </w:tc>
        <w:tc>
          <w:tcPr>
            <w:tcW w:w="1921"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55.000,00</w:t>
            </w:r>
          </w:p>
        </w:tc>
        <w:tc>
          <w:tcPr>
            <w:tcW w:w="1846"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60.000,00</w:t>
            </w:r>
          </w:p>
        </w:tc>
      </w:tr>
    </w:tbl>
    <w:p w:rsidR="00C17C9F" w:rsidRPr="00B9210F" w:rsidRDefault="00C17C9F" w:rsidP="00C17C9F">
      <w:pPr>
        <w:jc w:val="both"/>
      </w:pPr>
    </w:p>
    <w:p w:rsidR="00C17C9F" w:rsidRPr="00B9210F" w:rsidRDefault="00C17C9F" w:rsidP="00C17C9F">
      <w:pPr>
        <w:jc w:val="both"/>
        <w:rPr>
          <w:rFonts w:ascii="Times New Roman" w:hAnsi="Times New Roman" w:cs="Times New Roman"/>
          <w:b/>
          <w:u w:val="single"/>
        </w:rPr>
      </w:pPr>
      <w:r w:rsidRPr="00B9210F">
        <w:rPr>
          <w:rFonts w:ascii="Times New Roman" w:hAnsi="Times New Roman" w:cs="Times New Roman"/>
          <w:b/>
          <w:u w:val="single"/>
        </w:rPr>
        <w:t>Program 1038 ODRŽIV, INOVATIVAN I OTPORAN TURIZAM</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 programa</w:t>
      </w:r>
      <w:r w:rsidRPr="00B9210F">
        <w:rPr>
          <w:rFonts w:ascii="Times New Roman" w:hAnsi="Times New Roman" w:cs="Times New Roman"/>
        </w:rPr>
        <w:t>: Programom se osiguravaju financijska sredstva za turističku infrastrukturu i uređenje centra za posjetitelje – Jurovski centar koji se nalazi u Domu kulture Jurice Muraia u Pleškovcu.</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Osnovni cilj programa je uređenje i opremanje infrastrukture za posjetitelje i lokalno stanovništvo.</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Poseban cilj programa je doprinijeti očuvanju prirodnog i kulturnog nasljeđa te stvaranje klime koja podržava razvoj ruralnih proizvoda kroz turističke djelatnosti.</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lastRenderedPageBreak/>
        <w:t>Sredstva za realizaciju programa</w:t>
      </w:r>
      <w:r w:rsidRPr="00B9210F">
        <w:rPr>
          <w:rFonts w:ascii="Times New Roman" w:hAnsi="Times New Roman" w:cs="Times New Roman"/>
        </w:rPr>
        <w:t xml:space="preserve"> u 2023. godini planirana su u iznosu od 90.000,00 EUR, u 2024. godini u iznosu od 105.000,00 EUR i u 2025. godini u iznosu od 120.000,00 EUR. </w:t>
      </w:r>
    </w:p>
    <w:p w:rsidR="00C17C9F" w:rsidRPr="00B9210F" w:rsidRDefault="00C17C9F" w:rsidP="00C17C9F">
      <w:pPr>
        <w:jc w:val="both"/>
        <w:rPr>
          <w:rFonts w:ascii="Times New Roman" w:hAnsi="Times New Roman" w:cs="Times New Roman"/>
        </w:rPr>
      </w:pPr>
      <w:r w:rsidRPr="00B9210F">
        <w:rPr>
          <w:rFonts w:ascii="Times New Roman" w:hAnsi="Times New Roman" w:cs="Times New Roman"/>
        </w:rPr>
        <w:t>Program  1038 obuhvaća sljedeće aktivnosti s planiranim iznosima:</w:t>
      </w:r>
    </w:p>
    <w:tbl>
      <w:tblPr>
        <w:tblStyle w:val="Reetkatablice"/>
        <w:tblW w:w="0" w:type="auto"/>
        <w:tblInd w:w="108" w:type="dxa"/>
        <w:tblLook w:val="04A0" w:firstRow="1" w:lastRow="0" w:firstColumn="1" w:lastColumn="0" w:noHBand="0" w:noVBand="1"/>
      </w:tblPr>
      <w:tblGrid>
        <w:gridCol w:w="1194"/>
        <w:gridCol w:w="2453"/>
        <w:gridCol w:w="1769"/>
        <w:gridCol w:w="1920"/>
        <w:gridCol w:w="1844"/>
      </w:tblGrid>
      <w:tr w:rsidR="00C17C9F" w:rsidRPr="00B9210F" w:rsidTr="00371502">
        <w:tc>
          <w:tcPr>
            <w:tcW w:w="1194"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Aktivnost/</w:t>
            </w:r>
          </w:p>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Projekt</w:t>
            </w:r>
          </w:p>
        </w:tc>
        <w:tc>
          <w:tcPr>
            <w:tcW w:w="2453"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Naziv</w:t>
            </w:r>
          </w:p>
        </w:tc>
        <w:tc>
          <w:tcPr>
            <w:tcW w:w="1769"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2023.</w:t>
            </w:r>
          </w:p>
        </w:tc>
        <w:tc>
          <w:tcPr>
            <w:tcW w:w="1920"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2024.</w:t>
            </w:r>
          </w:p>
        </w:tc>
        <w:tc>
          <w:tcPr>
            <w:tcW w:w="1844"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2025.</w:t>
            </w:r>
          </w:p>
        </w:tc>
      </w:tr>
      <w:tr w:rsidR="00C17C9F" w:rsidRPr="00B9210F" w:rsidTr="00371502">
        <w:tc>
          <w:tcPr>
            <w:tcW w:w="1194"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A103801</w:t>
            </w:r>
          </w:p>
        </w:tc>
        <w:tc>
          <w:tcPr>
            <w:tcW w:w="2453"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Turistička infrastruktura</w:t>
            </w:r>
          </w:p>
        </w:tc>
        <w:tc>
          <w:tcPr>
            <w:tcW w:w="176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20.000, 00</w:t>
            </w:r>
          </w:p>
        </w:tc>
        <w:tc>
          <w:tcPr>
            <w:tcW w:w="1920"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25.000,00</w:t>
            </w:r>
          </w:p>
        </w:tc>
        <w:tc>
          <w:tcPr>
            <w:tcW w:w="184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30.000,00</w:t>
            </w:r>
          </w:p>
        </w:tc>
      </w:tr>
      <w:tr w:rsidR="00C17C9F" w:rsidRPr="00B9210F" w:rsidTr="00371502">
        <w:tc>
          <w:tcPr>
            <w:tcW w:w="1194"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A103802</w:t>
            </w:r>
          </w:p>
        </w:tc>
        <w:tc>
          <w:tcPr>
            <w:tcW w:w="2453"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Uređenje centra za posjetitelje – Jurovski centar</w:t>
            </w:r>
          </w:p>
        </w:tc>
        <w:tc>
          <w:tcPr>
            <w:tcW w:w="176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70.000,00</w:t>
            </w:r>
          </w:p>
        </w:tc>
        <w:tc>
          <w:tcPr>
            <w:tcW w:w="1920"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80.000,00</w:t>
            </w:r>
          </w:p>
        </w:tc>
        <w:tc>
          <w:tcPr>
            <w:tcW w:w="184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90.000,00</w:t>
            </w:r>
          </w:p>
        </w:tc>
      </w:tr>
    </w:tbl>
    <w:p w:rsidR="00C17C9F" w:rsidRPr="00B9210F" w:rsidRDefault="00C17C9F" w:rsidP="00C17C9F">
      <w:pPr>
        <w:jc w:val="both"/>
        <w:rPr>
          <w:rFonts w:ascii="Times New Roman" w:hAnsi="Times New Roman" w:cs="Times New Roman"/>
          <w:b/>
          <w:u w:val="single"/>
        </w:rPr>
      </w:pPr>
    </w:p>
    <w:p w:rsidR="00C17C9F" w:rsidRPr="00B9210F" w:rsidRDefault="00C17C9F" w:rsidP="00C17C9F">
      <w:pPr>
        <w:jc w:val="both"/>
        <w:rPr>
          <w:rFonts w:ascii="Times New Roman" w:hAnsi="Times New Roman" w:cs="Times New Roman"/>
          <w:b/>
          <w:u w:val="single"/>
        </w:rPr>
      </w:pPr>
      <w:r w:rsidRPr="00B9210F">
        <w:rPr>
          <w:rFonts w:ascii="Times New Roman" w:hAnsi="Times New Roman" w:cs="Times New Roman"/>
          <w:b/>
          <w:u w:val="single"/>
        </w:rPr>
        <w:t>Program 1039 CIVILNA ZAŠTITA</w:t>
      </w:r>
    </w:p>
    <w:p w:rsidR="00C17C9F" w:rsidRPr="00B9210F" w:rsidRDefault="00C17C9F" w:rsidP="00C17C9F">
      <w:pPr>
        <w:ind w:firstLine="708"/>
        <w:jc w:val="both"/>
        <w:rPr>
          <w:rFonts w:ascii="Times New Roman" w:hAnsi="Times New Roman" w:cs="Times New Roman"/>
          <w:b/>
          <w:u w:val="single"/>
        </w:rPr>
      </w:pPr>
      <w:r w:rsidRPr="00B9210F">
        <w:rPr>
          <w:rFonts w:ascii="Times New Roman" w:hAnsi="Times New Roman" w:cs="Times New Roman"/>
          <w:b/>
        </w:rPr>
        <w:t>Opis i cilj programa</w:t>
      </w:r>
      <w:r w:rsidRPr="00B9210F">
        <w:rPr>
          <w:rFonts w:ascii="Times New Roman" w:hAnsi="Times New Roman" w:cs="Times New Roman"/>
        </w:rPr>
        <w:t>: Programom se osiguravaju financijska sredstva za civilnu zaštitu. Cilj programa je zadovoljenje potrebe opremljenosti civilne zaštite i dobrovoljnih vatrogasnih društva s područja Općine Sveti Juraj na Bregu u slučaju različitih katastrofa.</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Sredstva za realizaciju programa</w:t>
      </w:r>
      <w:r w:rsidRPr="00B9210F">
        <w:rPr>
          <w:rFonts w:ascii="Times New Roman" w:hAnsi="Times New Roman" w:cs="Times New Roman"/>
        </w:rPr>
        <w:t xml:space="preserve"> u 2023. godini planirana su u iznosu od 5.000,00 EUR, u 2024. godini u iznosu od 6.000,00 EUR i u 2025. godini u iznosu od 7.000,00 EUR. </w:t>
      </w:r>
    </w:p>
    <w:p w:rsidR="00C17C9F" w:rsidRPr="00B9210F" w:rsidRDefault="00C17C9F" w:rsidP="00C17C9F">
      <w:pPr>
        <w:jc w:val="both"/>
        <w:rPr>
          <w:rFonts w:ascii="Times New Roman" w:hAnsi="Times New Roman" w:cs="Times New Roman"/>
        </w:rPr>
      </w:pPr>
      <w:r w:rsidRPr="00B9210F">
        <w:rPr>
          <w:rFonts w:ascii="Times New Roman" w:hAnsi="Times New Roman" w:cs="Times New Roman"/>
        </w:rPr>
        <w:t>Program  1039 obuhvaća sljedeće aktivnosti s planiranim iznosima:</w:t>
      </w:r>
    </w:p>
    <w:tbl>
      <w:tblPr>
        <w:tblStyle w:val="Reetkatablice"/>
        <w:tblW w:w="0" w:type="auto"/>
        <w:tblInd w:w="108" w:type="dxa"/>
        <w:tblLook w:val="04A0" w:firstRow="1" w:lastRow="0" w:firstColumn="1" w:lastColumn="0" w:noHBand="0" w:noVBand="1"/>
      </w:tblPr>
      <w:tblGrid>
        <w:gridCol w:w="1194"/>
        <w:gridCol w:w="2453"/>
        <w:gridCol w:w="1769"/>
        <w:gridCol w:w="1920"/>
        <w:gridCol w:w="1844"/>
      </w:tblGrid>
      <w:tr w:rsidR="00C17C9F" w:rsidRPr="00B9210F" w:rsidTr="00371502">
        <w:tc>
          <w:tcPr>
            <w:tcW w:w="1194"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Aktivnost/</w:t>
            </w:r>
          </w:p>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Projekt</w:t>
            </w:r>
          </w:p>
        </w:tc>
        <w:tc>
          <w:tcPr>
            <w:tcW w:w="2453"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Naziv</w:t>
            </w:r>
          </w:p>
        </w:tc>
        <w:tc>
          <w:tcPr>
            <w:tcW w:w="1769"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2023.</w:t>
            </w:r>
          </w:p>
        </w:tc>
        <w:tc>
          <w:tcPr>
            <w:tcW w:w="1920"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2024.</w:t>
            </w:r>
          </w:p>
        </w:tc>
        <w:tc>
          <w:tcPr>
            <w:tcW w:w="1844"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2025.</w:t>
            </w:r>
          </w:p>
        </w:tc>
      </w:tr>
      <w:tr w:rsidR="00C17C9F" w:rsidRPr="00B9210F" w:rsidTr="00371502">
        <w:tc>
          <w:tcPr>
            <w:tcW w:w="1194"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A103901</w:t>
            </w:r>
          </w:p>
        </w:tc>
        <w:tc>
          <w:tcPr>
            <w:tcW w:w="2453" w:type="dxa"/>
          </w:tcPr>
          <w:p w:rsidR="00C17C9F" w:rsidRPr="00B9210F" w:rsidRDefault="00C17C9F" w:rsidP="00371502">
            <w:pPr>
              <w:rPr>
                <w:rFonts w:ascii="Times New Roman" w:hAnsi="Times New Roman" w:cs="Times New Roman"/>
              </w:rPr>
            </w:pPr>
            <w:r w:rsidRPr="00B9210F">
              <w:rPr>
                <w:rFonts w:ascii="Times New Roman" w:hAnsi="Times New Roman" w:cs="Times New Roman"/>
              </w:rPr>
              <w:t>Oprema za civilnu zaštitu</w:t>
            </w:r>
          </w:p>
        </w:tc>
        <w:tc>
          <w:tcPr>
            <w:tcW w:w="1769"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5.000, 00</w:t>
            </w:r>
          </w:p>
        </w:tc>
        <w:tc>
          <w:tcPr>
            <w:tcW w:w="1920"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6.000,00</w:t>
            </w:r>
          </w:p>
        </w:tc>
        <w:tc>
          <w:tcPr>
            <w:tcW w:w="184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7.000,00</w:t>
            </w:r>
          </w:p>
        </w:tc>
      </w:tr>
    </w:tbl>
    <w:p w:rsidR="00C17C9F" w:rsidRPr="00B9210F" w:rsidRDefault="00C17C9F" w:rsidP="00C17C9F">
      <w:pPr>
        <w:jc w:val="both"/>
      </w:pPr>
    </w:p>
    <w:p w:rsidR="00C17C9F" w:rsidRPr="00B9210F" w:rsidRDefault="00C17C9F" w:rsidP="00C17C9F">
      <w:pPr>
        <w:jc w:val="both"/>
      </w:pPr>
      <w:r w:rsidRPr="00B9210F">
        <w:rPr>
          <w:rFonts w:ascii="Times New Roman" w:hAnsi="Times New Roman" w:cs="Times New Roman"/>
          <w:b/>
          <w:u w:val="single"/>
        </w:rPr>
        <w:t>Program 1040 ENERGETSKA UČINKOVITOST I KORIŠTENJE OIE</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 programa</w:t>
      </w:r>
      <w:r w:rsidRPr="00B9210F">
        <w:rPr>
          <w:rFonts w:ascii="Times New Roman" w:hAnsi="Times New Roman" w:cs="Times New Roman"/>
        </w:rPr>
        <w:t>: Programom se planira modernizacija javne rasvjete na području Općine Sveti Juraj na Bregu. Cilj programa je zamjena postojećih natrijevih svjetiljka i montaža novih LED rasvjetnih tijela te proširenje mreže za postavu novih rasvjetnih tijela. Posebni cilj je smanjenje potrošnje električne energije i podizanje kvalitete života lokalnog stanovništva.</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Sredstva za realizaciju programa</w:t>
      </w:r>
      <w:r w:rsidRPr="00B9210F">
        <w:rPr>
          <w:rFonts w:ascii="Times New Roman" w:hAnsi="Times New Roman" w:cs="Times New Roman"/>
        </w:rPr>
        <w:t xml:space="preserve"> u 2023. godini planirana su u iznosu od 55.000,00 EUR, u 2024. godini u iznosu od 60.000,0</w:t>
      </w:r>
      <w:r>
        <w:rPr>
          <w:rFonts w:ascii="Times New Roman" w:hAnsi="Times New Roman" w:cs="Times New Roman"/>
        </w:rPr>
        <w:t>0 EUR, te u 2025. godini</w:t>
      </w:r>
      <w:r w:rsidRPr="00B9210F">
        <w:rPr>
          <w:rFonts w:ascii="Times New Roman" w:hAnsi="Times New Roman" w:cs="Times New Roman"/>
        </w:rPr>
        <w:t xml:space="preserve"> u iznosu od 65.000,00 EUR. </w:t>
      </w:r>
    </w:p>
    <w:p w:rsidR="00C17C9F" w:rsidRPr="00B9210F" w:rsidRDefault="00C17C9F" w:rsidP="00C17C9F">
      <w:pPr>
        <w:jc w:val="both"/>
        <w:rPr>
          <w:rFonts w:ascii="Times New Roman" w:hAnsi="Times New Roman" w:cs="Times New Roman"/>
        </w:rPr>
      </w:pPr>
      <w:r w:rsidRPr="00B9210F">
        <w:rPr>
          <w:rFonts w:ascii="Times New Roman" w:hAnsi="Times New Roman" w:cs="Times New Roman"/>
        </w:rPr>
        <w:t>Program  1040 obuhvaća sljedeće aktivnosti s planiranim iznosima:</w:t>
      </w:r>
    </w:p>
    <w:tbl>
      <w:tblPr>
        <w:tblStyle w:val="Reetkatablice"/>
        <w:tblW w:w="0" w:type="auto"/>
        <w:tblInd w:w="108" w:type="dxa"/>
        <w:tblLook w:val="04A0" w:firstRow="1" w:lastRow="0" w:firstColumn="1" w:lastColumn="0" w:noHBand="0" w:noVBand="1"/>
      </w:tblPr>
      <w:tblGrid>
        <w:gridCol w:w="1194"/>
        <w:gridCol w:w="2448"/>
        <w:gridCol w:w="1770"/>
        <w:gridCol w:w="1922"/>
        <w:gridCol w:w="1846"/>
      </w:tblGrid>
      <w:tr w:rsidR="00C17C9F" w:rsidRPr="00B9210F" w:rsidTr="00371502">
        <w:tc>
          <w:tcPr>
            <w:tcW w:w="1194"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Aktivnost/</w:t>
            </w:r>
          </w:p>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Projekt</w:t>
            </w:r>
          </w:p>
        </w:tc>
        <w:tc>
          <w:tcPr>
            <w:tcW w:w="2448"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Naziv</w:t>
            </w:r>
          </w:p>
        </w:tc>
        <w:tc>
          <w:tcPr>
            <w:tcW w:w="1770"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2023.</w:t>
            </w:r>
          </w:p>
        </w:tc>
        <w:tc>
          <w:tcPr>
            <w:tcW w:w="1922"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2024.</w:t>
            </w:r>
          </w:p>
        </w:tc>
        <w:tc>
          <w:tcPr>
            <w:tcW w:w="1846"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2025.</w:t>
            </w:r>
          </w:p>
        </w:tc>
      </w:tr>
      <w:tr w:rsidR="00C17C9F" w:rsidRPr="00B9210F" w:rsidTr="00371502">
        <w:tc>
          <w:tcPr>
            <w:tcW w:w="1194"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A104001</w:t>
            </w:r>
          </w:p>
        </w:tc>
        <w:tc>
          <w:tcPr>
            <w:tcW w:w="2448"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Modernizacija javne rasvjete</w:t>
            </w:r>
          </w:p>
        </w:tc>
        <w:tc>
          <w:tcPr>
            <w:tcW w:w="1770"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55.000,00</w:t>
            </w:r>
          </w:p>
        </w:tc>
        <w:tc>
          <w:tcPr>
            <w:tcW w:w="1922"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60.000,00</w:t>
            </w:r>
          </w:p>
        </w:tc>
        <w:tc>
          <w:tcPr>
            <w:tcW w:w="1846"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65.000,00</w:t>
            </w:r>
          </w:p>
        </w:tc>
      </w:tr>
    </w:tbl>
    <w:p w:rsidR="00C17C9F" w:rsidRPr="00B9210F" w:rsidRDefault="00C17C9F" w:rsidP="00C17C9F"/>
    <w:p w:rsidR="00C17C9F" w:rsidRPr="00B9210F" w:rsidRDefault="00C17C9F" w:rsidP="00C17C9F">
      <w:pPr>
        <w:jc w:val="both"/>
      </w:pPr>
      <w:r w:rsidRPr="00B9210F">
        <w:rPr>
          <w:rFonts w:ascii="Times New Roman" w:hAnsi="Times New Roman" w:cs="Times New Roman"/>
          <w:b/>
          <w:u w:val="single"/>
        </w:rPr>
        <w:t>Program 1041 SUVREMENA PROMETNA INFRASTRUKTURA</w:t>
      </w:r>
    </w:p>
    <w:p w:rsidR="00C17C9F" w:rsidRPr="00B9210F" w:rsidRDefault="00C17C9F" w:rsidP="00C17C9F">
      <w:pPr>
        <w:ind w:firstLine="708"/>
        <w:jc w:val="both"/>
      </w:pPr>
      <w:r w:rsidRPr="00B9210F">
        <w:rPr>
          <w:rFonts w:ascii="Times New Roman" w:hAnsi="Times New Roman" w:cs="Times New Roman"/>
          <w:b/>
        </w:rPr>
        <w:t>Opis i cilj programa</w:t>
      </w:r>
      <w:r w:rsidRPr="00B9210F">
        <w:rPr>
          <w:rFonts w:ascii="Times New Roman" w:hAnsi="Times New Roman" w:cs="Times New Roman"/>
        </w:rPr>
        <w:t>: Programom se planira modernizacija nerazvrstanih cesta, asfaltiranje prometnice u Lopatincu – ulica Ljudevita Gaja, asfaltiranje prometnice u Lopatincu – ulica Marka Kovača i izgradnja pješačko-b</w:t>
      </w:r>
      <w:r>
        <w:rPr>
          <w:rFonts w:ascii="Times New Roman" w:hAnsi="Times New Roman" w:cs="Times New Roman"/>
        </w:rPr>
        <w:t>iciklističke staza i nogostupa te</w:t>
      </w:r>
      <w:r w:rsidRPr="00B9210F">
        <w:rPr>
          <w:rFonts w:ascii="Times New Roman" w:hAnsi="Times New Roman" w:cs="Times New Roman"/>
        </w:rPr>
        <w:t xml:space="preserve"> nabavu autobusnih stajališta i </w:t>
      </w:r>
      <w:r w:rsidRPr="00B9210F">
        <w:rPr>
          <w:rFonts w:ascii="Times New Roman" w:hAnsi="Times New Roman" w:cs="Times New Roman"/>
        </w:rPr>
        <w:lastRenderedPageBreak/>
        <w:t>nadstrešnica.  Osnovni cilj je uređenje komunalne infrastrukture te poboljšanje i podizanje kvalitete života lokalnog stanovništva.</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Sredstva za realizaciju programa</w:t>
      </w:r>
      <w:r w:rsidRPr="00B9210F">
        <w:rPr>
          <w:rFonts w:ascii="Times New Roman" w:hAnsi="Times New Roman" w:cs="Times New Roman"/>
        </w:rPr>
        <w:t xml:space="preserve"> u 2023. godini planirana su u iznosu od 305.000,00 EUR, u 2024. godini u iznosu od 330.000,00 EUR,</w:t>
      </w:r>
      <w:r>
        <w:rPr>
          <w:rFonts w:ascii="Times New Roman" w:hAnsi="Times New Roman" w:cs="Times New Roman"/>
        </w:rPr>
        <w:t xml:space="preserve"> te u 2025. godini</w:t>
      </w:r>
      <w:r w:rsidRPr="00B9210F">
        <w:rPr>
          <w:rFonts w:ascii="Times New Roman" w:hAnsi="Times New Roman" w:cs="Times New Roman"/>
        </w:rPr>
        <w:t xml:space="preserve"> u iznosu od 355.000,00 EUR. </w:t>
      </w:r>
    </w:p>
    <w:p w:rsidR="00C17C9F" w:rsidRPr="00B9210F" w:rsidRDefault="00C17C9F" w:rsidP="00C17C9F">
      <w:pPr>
        <w:jc w:val="both"/>
        <w:rPr>
          <w:rFonts w:ascii="Times New Roman" w:hAnsi="Times New Roman" w:cs="Times New Roman"/>
        </w:rPr>
      </w:pPr>
      <w:r w:rsidRPr="00B9210F">
        <w:rPr>
          <w:rFonts w:ascii="Times New Roman" w:hAnsi="Times New Roman" w:cs="Times New Roman"/>
        </w:rPr>
        <w:t>Program  1041 obuhvaća sljedeće aktivnosti s planiranim iznosima:</w:t>
      </w:r>
    </w:p>
    <w:tbl>
      <w:tblPr>
        <w:tblStyle w:val="Reetkatablice"/>
        <w:tblW w:w="0" w:type="auto"/>
        <w:tblInd w:w="108" w:type="dxa"/>
        <w:tblLook w:val="04A0" w:firstRow="1" w:lastRow="0" w:firstColumn="1" w:lastColumn="0" w:noHBand="0" w:noVBand="1"/>
      </w:tblPr>
      <w:tblGrid>
        <w:gridCol w:w="1194"/>
        <w:gridCol w:w="2448"/>
        <w:gridCol w:w="1770"/>
        <w:gridCol w:w="1922"/>
        <w:gridCol w:w="1846"/>
      </w:tblGrid>
      <w:tr w:rsidR="00C17C9F" w:rsidRPr="00B9210F" w:rsidTr="00371502">
        <w:tc>
          <w:tcPr>
            <w:tcW w:w="1194"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Aktivnost/</w:t>
            </w:r>
          </w:p>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Projekt</w:t>
            </w:r>
          </w:p>
        </w:tc>
        <w:tc>
          <w:tcPr>
            <w:tcW w:w="2448"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Naziv</w:t>
            </w:r>
          </w:p>
        </w:tc>
        <w:tc>
          <w:tcPr>
            <w:tcW w:w="1770"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2023.</w:t>
            </w:r>
          </w:p>
        </w:tc>
        <w:tc>
          <w:tcPr>
            <w:tcW w:w="1922"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2024.</w:t>
            </w:r>
          </w:p>
        </w:tc>
        <w:tc>
          <w:tcPr>
            <w:tcW w:w="1846"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2025.</w:t>
            </w:r>
          </w:p>
        </w:tc>
      </w:tr>
      <w:tr w:rsidR="00C17C9F" w:rsidRPr="00B9210F" w:rsidTr="00371502">
        <w:tc>
          <w:tcPr>
            <w:tcW w:w="1194"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A104101</w:t>
            </w:r>
          </w:p>
        </w:tc>
        <w:tc>
          <w:tcPr>
            <w:tcW w:w="2448" w:type="dxa"/>
          </w:tcPr>
          <w:p w:rsidR="00C17C9F" w:rsidRPr="00B9210F" w:rsidRDefault="00C17C9F" w:rsidP="00371502">
            <w:pPr>
              <w:rPr>
                <w:rFonts w:ascii="Times New Roman" w:hAnsi="Times New Roman" w:cs="Times New Roman"/>
              </w:rPr>
            </w:pPr>
            <w:r w:rsidRPr="00B9210F">
              <w:rPr>
                <w:rFonts w:ascii="Times New Roman" w:hAnsi="Times New Roman" w:cs="Times New Roman"/>
              </w:rPr>
              <w:t>Ceste i pješačko – biciklističke staze</w:t>
            </w:r>
          </w:p>
        </w:tc>
        <w:tc>
          <w:tcPr>
            <w:tcW w:w="1770"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280.000,00</w:t>
            </w:r>
          </w:p>
        </w:tc>
        <w:tc>
          <w:tcPr>
            <w:tcW w:w="1922"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300.000,00</w:t>
            </w:r>
          </w:p>
        </w:tc>
        <w:tc>
          <w:tcPr>
            <w:tcW w:w="1846"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320.000,00</w:t>
            </w:r>
          </w:p>
        </w:tc>
      </w:tr>
      <w:tr w:rsidR="00C17C9F" w:rsidRPr="00B9210F" w:rsidTr="00371502">
        <w:tc>
          <w:tcPr>
            <w:tcW w:w="1194"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A104102</w:t>
            </w:r>
          </w:p>
        </w:tc>
        <w:tc>
          <w:tcPr>
            <w:tcW w:w="2448" w:type="dxa"/>
          </w:tcPr>
          <w:p w:rsidR="00C17C9F" w:rsidRPr="00B9210F" w:rsidRDefault="00C17C9F" w:rsidP="00371502">
            <w:pPr>
              <w:rPr>
                <w:rFonts w:ascii="Times New Roman" w:hAnsi="Times New Roman" w:cs="Times New Roman"/>
              </w:rPr>
            </w:pPr>
            <w:r w:rsidRPr="00B9210F">
              <w:rPr>
                <w:rFonts w:ascii="Times New Roman" w:hAnsi="Times New Roman" w:cs="Times New Roman"/>
              </w:rPr>
              <w:t>Autobusna stajališta i nadstrešnice</w:t>
            </w:r>
          </w:p>
        </w:tc>
        <w:tc>
          <w:tcPr>
            <w:tcW w:w="1770"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25.000,00</w:t>
            </w:r>
          </w:p>
        </w:tc>
        <w:tc>
          <w:tcPr>
            <w:tcW w:w="1922"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30.000,00</w:t>
            </w:r>
          </w:p>
        </w:tc>
        <w:tc>
          <w:tcPr>
            <w:tcW w:w="1846"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35.000,00</w:t>
            </w:r>
          </w:p>
        </w:tc>
      </w:tr>
    </w:tbl>
    <w:p w:rsidR="00C17C9F" w:rsidRPr="00B9210F" w:rsidRDefault="00C17C9F" w:rsidP="00C17C9F">
      <w:pPr>
        <w:jc w:val="both"/>
      </w:pPr>
    </w:p>
    <w:p w:rsidR="00C17C9F" w:rsidRPr="00B9210F" w:rsidRDefault="00C17C9F" w:rsidP="00C17C9F">
      <w:pPr>
        <w:jc w:val="both"/>
        <w:rPr>
          <w:rFonts w:ascii="Times New Roman" w:hAnsi="Times New Roman" w:cs="Times New Roman"/>
          <w:b/>
          <w:u w:val="single"/>
        </w:rPr>
      </w:pPr>
      <w:r w:rsidRPr="00B9210F">
        <w:rPr>
          <w:rFonts w:ascii="Times New Roman" w:hAnsi="Times New Roman" w:cs="Times New Roman"/>
          <w:b/>
          <w:u w:val="single"/>
        </w:rPr>
        <w:t>Program 1042 KVALITETNO I SUVREMENO OBRAZOVANJE</w:t>
      </w:r>
    </w:p>
    <w:p w:rsidR="00C17C9F" w:rsidRPr="00B9210F" w:rsidRDefault="00C17C9F" w:rsidP="00C17C9F">
      <w:pPr>
        <w:ind w:firstLine="708"/>
        <w:jc w:val="both"/>
      </w:pPr>
      <w:r w:rsidRPr="00B9210F">
        <w:rPr>
          <w:rFonts w:ascii="Times New Roman" w:hAnsi="Times New Roman" w:cs="Times New Roman"/>
          <w:b/>
        </w:rPr>
        <w:t>Opis i cilj programa</w:t>
      </w:r>
      <w:r w:rsidRPr="00B9210F">
        <w:rPr>
          <w:rFonts w:ascii="Times New Roman" w:hAnsi="Times New Roman" w:cs="Times New Roman"/>
        </w:rPr>
        <w:t>: Programom se planira dogradnja i adaptacija Dječjeg vrtića Brezje. Cilj programa je zadovoljenje potrebe upisa sve djece u dječje vrtiće na području Općine.</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Sredstva za realizaciju programa</w:t>
      </w:r>
      <w:r w:rsidRPr="00B9210F">
        <w:rPr>
          <w:rFonts w:ascii="Times New Roman" w:hAnsi="Times New Roman" w:cs="Times New Roman"/>
        </w:rPr>
        <w:t xml:space="preserve"> u 2023. godini planirana su u iznosu od 700.000,00 EUR, u 2024. godini u iznosu od 739.000,0</w:t>
      </w:r>
      <w:r>
        <w:rPr>
          <w:rFonts w:ascii="Times New Roman" w:hAnsi="Times New Roman" w:cs="Times New Roman"/>
        </w:rPr>
        <w:t>0 EUR, te u 2025. godini</w:t>
      </w:r>
      <w:r w:rsidRPr="00B9210F">
        <w:rPr>
          <w:rFonts w:ascii="Times New Roman" w:hAnsi="Times New Roman" w:cs="Times New Roman"/>
        </w:rPr>
        <w:t xml:space="preserve"> u iznosu od 828.000,00 EUR. </w:t>
      </w:r>
    </w:p>
    <w:p w:rsidR="00C17C9F" w:rsidRPr="00B9210F" w:rsidRDefault="00C17C9F" w:rsidP="00C17C9F">
      <w:pPr>
        <w:jc w:val="both"/>
        <w:rPr>
          <w:rFonts w:ascii="Times New Roman" w:hAnsi="Times New Roman" w:cs="Times New Roman"/>
        </w:rPr>
      </w:pPr>
      <w:r w:rsidRPr="00B9210F">
        <w:rPr>
          <w:rFonts w:ascii="Times New Roman" w:hAnsi="Times New Roman" w:cs="Times New Roman"/>
        </w:rPr>
        <w:t>Program  1042 obuhvaća sljedeće aktivnosti s planiranim iznosima:</w:t>
      </w:r>
    </w:p>
    <w:tbl>
      <w:tblPr>
        <w:tblStyle w:val="Reetkatablice"/>
        <w:tblW w:w="0" w:type="auto"/>
        <w:tblInd w:w="108" w:type="dxa"/>
        <w:tblLook w:val="04A0" w:firstRow="1" w:lastRow="0" w:firstColumn="1" w:lastColumn="0" w:noHBand="0" w:noVBand="1"/>
      </w:tblPr>
      <w:tblGrid>
        <w:gridCol w:w="1194"/>
        <w:gridCol w:w="2448"/>
        <w:gridCol w:w="1770"/>
        <w:gridCol w:w="1922"/>
        <w:gridCol w:w="1846"/>
      </w:tblGrid>
      <w:tr w:rsidR="00C17C9F" w:rsidRPr="00B9210F" w:rsidTr="00371502">
        <w:tc>
          <w:tcPr>
            <w:tcW w:w="1194"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Aktivnost/</w:t>
            </w:r>
          </w:p>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Projekt</w:t>
            </w:r>
          </w:p>
        </w:tc>
        <w:tc>
          <w:tcPr>
            <w:tcW w:w="2448"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Naziv</w:t>
            </w:r>
          </w:p>
        </w:tc>
        <w:tc>
          <w:tcPr>
            <w:tcW w:w="1770"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2023.</w:t>
            </w:r>
          </w:p>
        </w:tc>
        <w:tc>
          <w:tcPr>
            <w:tcW w:w="1922"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2024.</w:t>
            </w:r>
          </w:p>
        </w:tc>
        <w:tc>
          <w:tcPr>
            <w:tcW w:w="1846"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2025.</w:t>
            </w:r>
          </w:p>
        </w:tc>
      </w:tr>
      <w:tr w:rsidR="00C17C9F" w:rsidRPr="00B9210F" w:rsidTr="00371502">
        <w:tc>
          <w:tcPr>
            <w:tcW w:w="1194"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A104201</w:t>
            </w:r>
          </w:p>
        </w:tc>
        <w:tc>
          <w:tcPr>
            <w:tcW w:w="2448" w:type="dxa"/>
          </w:tcPr>
          <w:p w:rsidR="00C17C9F" w:rsidRPr="00B9210F" w:rsidRDefault="00C17C9F" w:rsidP="00371502">
            <w:pPr>
              <w:rPr>
                <w:rFonts w:ascii="Times New Roman" w:hAnsi="Times New Roman" w:cs="Times New Roman"/>
              </w:rPr>
            </w:pPr>
            <w:r w:rsidRPr="00B9210F">
              <w:rPr>
                <w:rFonts w:ascii="Times New Roman" w:hAnsi="Times New Roman" w:cs="Times New Roman"/>
              </w:rPr>
              <w:t>Adaptacija vrtića</w:t>
            </w:r>
          </w:p>
        </w:tc>
        <w:tc>
          <w:tcPr>
            <w:tcW w:w="1770"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700.000,00</w:t>
            </w:r>
          </w:p>
        </w:tc>
        <w:tc>
          <w:tcPr>
            <w:tcW w:w="1922"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739.000,00</w:t>
            </w:r>
          </w:p>
        </w:tc>
        <w:tc>
          <w:tcPr>
            <w:tcW w:w="1846"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828.000,00</w:t>
            </w:r>
          </w:p>
        </w:tc>
      </w:tr>
    </w:tbl>
    <w:p w:rsidR="00C17C9F" w:rsidRPr="00B9210F" w:rsidRDefault="00C17C9F" w:rsidP="00C17C9F">
      <w:pPr>
        <w:jc w:val="both"/>
      </w:pPr>
    </w:p>
    <w:tbl>
      <w:tblPr>
        <w:tblStyle w:val="Reetkatablice"/>
        <w:tblW w:w="0" w:type="auto"/>
        <w:tblLook w:val="04A0" w:firstRow="1" w:lastRow="0" w:firstColumn="1" w:lastColumn="0" w:noHBand="0" w:noVBand="1"/>
      </w:tblPr>
      <w:tblGrid>
        <w:gridCol w:w="1951"/>
        <w:gridCol w:w="7337"/>
      </w:tblGrid>
      <w:tr w:rsidR="00C17C9F" w:rsidRPr="00B9210F" w:rsidTr="00371502">
        <w:tc>
          <w:tcPr>
            <w:tcW w:w="1951" w:type="dxa"/>
          </w:tcPr>
          <w:p w:rsidR="00C17C9F" w:rsidRPr="00B9210F" w:rsidRDefault="00C17C9F" w:rsidP="00371502">
            <w:pPr>
              <w:jc w:val="both"/>
              <w:rPr>
                <w:b/>
              </w:rPr>
            </w:pPr>
            <w:r w:rsidRPr="00B9210F">
              <w:rPr>
                <w:rFonts w:ascii="Times New Roman" w:hAnsi="Times New Roman" w:cs="Times New Roman"/>
                <w:b/>
              </w:rPr>
              <w:t>RAZDJEL 002</w:t>
            </w:r>
          </w:p>
        </w:tc>
        <w:tc>
          <w:tcPr>
            <w:tcW w:w="7337" w:type="dxa"/>
          </w:tcPr>
          <w:p w:rsidR="00C17C9F" w:rsidRPr="00B9210F" w:rsidRDefault="00C17C9F" w:rsidP="00371502">
            <w:pPr>
              <w:jc w:val="both"/>
              <w:rPr>
                <w:b/>
              </w:rPr>
            </w:pPr>
            <w:r w:rsidRPr="00B9210F">
              <w:rPr>
                <w:rFonts w:ascii="Times New Roman" w:hAnsi="Times New Roman" w:cs="Times New Roman"/>
                <w:b/>
              </w:rPr>
              <w:t>PRORAČUNSKI KORISNICI</w:t>
            </w:r>
          </w:p>
        </w:tc>
      </w:tr>
      <w:tr w:rsidR="00C17C9F" w:rsidRPr="00B9210F" w:rsidTr="00371502">
        <w:tc>
          <w:tcPr>
            <w:tcW w:w="1951" w:type="dxa"/>
          </w:tcPr>
          <w:p w:rsidR="00C17C9F" w:rsidRPr="00B9210F" w:rsidRDefault="00C17C9F" w:rsidP="00371502">
            <w:pPr>
              <w:jc w:val="both"/>
              <w:rPr>
                <w:b/>
              </w:rPr>
            </w:pPr>
            <w:r w:rsidRPr="00B9210F">
              <w:rPr>
                <w:rFonts w:ascii="Times New Roman" w:hAnsi="Times New Roman" w:cs="Times New Roman"/>
                <w:b/>
              </w:rPr>
              <w:t>GLAVA 00201</w:t>
            </w:r>
          </w:p>
        </w:tc>
        <w:tc>
          <w:tcPr>
            <w:tcW w:w="7337" w:type="dxa"/>
          </w:tcPr>
          <w:p w:rsidR="00C17C9F" w:rsidRPr="00B9210F" w:rsidRDefault="00C17C9F" w:rsidP="00371502">
            <w:pPr>
              <w:jc w:val="both"/>
              <w:rPr>
                <w:b/>
              </w:rPr>
            </w:pPr>
            <w:r w:rsidRPr="00B9210F">
              <w:rPr>
                <w:rFonts w:ascii="Times New Roman" w:hAnsi="Times New Roman" w:cs="Times New Roman"/>
                <w:b/>
              </w:rPr>
              <w:t>DJEČJI VRTIĆ JUROVSKA PČELICA</w:t>
            </w:r>
          </w:p>
        </w:tc>
      </w:tr>
      <w:tr w:rsidR="00C17C9F" w:rsidRPr="00B9210F" w:rsidTr="00371502">
        <w:tc>
          <w:tcPr>
            <w:tcW w:w="1951" w:type="dxa"/>
          </w:tcPr>
          <w:p w:rsidR="00C17C9F" w:rsidRPr="00B9210F" w:rsidRDefault="00C17C9F" w:rsidP="00371502">
            <w:pPr>
              <w:jc w:val="both"/>
              <w:rPr>
                <w:rFonts w:ascii="Times New Roman" w:hAnsi="Times New Roman" w:cs="Times New Roman"/>
                <w:b/>
              </w:rPr>
            </w:pPr>
            <w:r w:rsidRPr="00B9210F">
              <w:rPr>
                <w:rFonts w:ascii="Times New Roman" w:hAnsi="Times New Roman" w:cs="Times New Roman"/>
                <w:b/>
              </w:rPr>
              <w:t>KORISNIK 00201</w:t>
            </w:r>
          </w:p>
        </w:tc>
        <w:tc>
          <w:tcPr>
            <w:tcW w:w="7337" w:type="dxa"/>
          </w:tcPr>
          <w:p w:rsidR="00C17C9F" w:rsidRPr="00B9210F" w:rsidRDefault="00C17C9F" w:rsidP="00371502">
            <w:pPr>
              <w:jc w:val="both"/>
              <w:rPr>
                <w:rFonts w:ascii="Times New Roman" w:hAnsi="Times New Roman" w:cs="Times New Roman"/>
                <w:b/>
              </w:rPr>
            </w:pPr>
            <w:r w:rsidRPr="00B9210F">
              <w:rPr>
                <w:rFonts w:ascii="Times New Roman" w:hAnsi="Times New Roman" w:cs="Times New Roman"/>
                <w:b/>
              </w:rPr>
              <w:t>DJEČJI VRTIĆ JUROVSKA PČELICA</w:t>
            </w:r>
          </w:p>
        </w:tc>
      </w:tr>
    </w:tbl>
    <w:p w:rsidR="00C17C9F" w:rsidRPr="00B9210F" w:rsidRDefault="00C17C9F" w:rsidP="00C17C9F">
      <w:pPr>
        <w:jc w:val="both"/>
        <w:rPr>
          <w:b/>
          <w:u w:val="single"/>
        </w:rPr>
      </w:pPr>
    </w:p>
    <w:p w:rsidR="00C17C9F" w:rsidRPr="00B9210F" w:rsidRDefault="00C17C9F" w:rsidP="00C17C9F">
      <w:pPr>
        <w:jc w:val="both"/>
        <w:rPr>
          <w:rFonts w:ascii="Times New Roman" w:hAnsi="Times New Roman" w:cs="Times New Roman"/>
          <w:b/>
          <w:u w:val="single"/>
        </w:rPr>
      </w:pPr>
      <w:r w:rsidRPr="00B9210F">
        <w:rPr>
          <w:rFonts w:ascii="Times New Roman" w:hAnsi="Times New Roman" w:cs="Times New Roman"/>
          <w:b/>
          <w:u w:val="single"/>
        </w:rPr>
        <w:t>Program 1034 DJEČJI VRTIĆ JUROVSKA PČELICA</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Opis i cilj programa</w:t>
      </w:r>
      <w:r w:rsidRPr="00B9210F">
        <w:rPr>
          <w:rFonts w:ascii="Times New Roman" w:hAnsi="Times New Roman" w:cs="Times New Roman"/>
        </w:rPr>
        <w:t>: Općina Sveti Juraj na Bregu osnovala je Javnu ustanovu - Dječji vrtić „Jurovska pčelica“ Lopatinec. Dječji vrtić je proračunski korisnik Općine.</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Opći cilj programa je povećanje kapaciteta i poboljšanje kvalitete boravka djece u dječjem vrtiću, a posebni cilj je zadovoljenje potrebe za upis sve djece sa liste čekanja u novoosnovani dječji vrtić.</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b/>
        </w:rPr>
        <w:t>Sredstva za realizaciju programa</w:t>
      </w:r>
      <w:r w:rsidRPr="00B9210F">
        <w:rPr>
          <w:rFonts w:ascii="Times New Roman" w:hAnsi="Times New Roman" w:cs="Times New Roman"/>
        </w:rPr>
        <w:t xml:space="preserve"> u 2023. godini planirana su u iznosu 311.000,00 EUR, u 2024. godini u iznosu od 334.000,00 EUR i u 2025. godini u iznosu od 356.000,00 EUR.</w:t>
      </w:r>
    </w:p>
    <w:p w:rsidR="00C17C9F" w:rsidRDefault="00C17C9F" w:rsidP="00C17C9F">
      <w:pPr>
        <w:jc w:val="both"/>
        <w:rPr>
          <w:rFonts w:ascii="Times New Roman" w:hAnsi="Times New Roman" w:cs="Times New Roman"/>
        </w:rPr>
      </w:pPr>
      <w:r w:rsidRPr="00B9210F">
        <w:rPr>
          <w:rFonts w:ascii="Times New Roman" w:hAnsi="Times New Roman" w:cs="Times New Roman"/>
        </w:rPr>
        <w:t>Program  1034 obuhvaća sljedeće aktivnosti s planiranim iznosima:</w:t>
      </w:r>
    </w:p>
    <w:p w:rsidR="00C17C9F" w:rsidRDefault="00C17C9F" w:rsidP="00C17C9F">
      <w:pPr>
        <w:jc w:val="both"/>
        <w:rPr>
          <w:rFonts w:ascii="Times New Roman" w:hAnsi="Times New Roman" w:cs="Times New Roman"/>
        </w:rPr>
      </w:pPr>
    </w:p>
    <w:p w:rsidR="00C17C9F" w:rsidRPr="00B9210F" w:rsidRDefault="00C17C9F" w:rsidP="00C17C9F">
      <w:pPr>
        <w:jc w:val="both"/>
        <w:rPr>
          <w:rFonts w:ascii="Times New Roman" w:hAnsi="Times New Roman" w:cs="Times New Roman"/>
        </w:rPr>
      </w:pPr>
    </w:p>
    <w:tbl>
      <w:tblPr>
        <w:tblStyle w:val="Reetkatablice"/>
        <w:tblW w:w="0" w:type="auto"/>
        <w:tblInd w:w="108" w:type="dxa"/>
        <w:tblLook w:val="04A0" w:firstRow="1" w:lastRow="0" w:firstColumn="1" w:lastColumn="0" w:noHBand="0" w:noVBand="1"/>
      </w:tblPr>
      <w:tblGrid>
        <w:gridCol w:w="1194"/>
        <w:gridCol w:w="2448"/>
        <w:gridCol w:w="1770"/>
        <w:gridCol w:w="1922"/>
        <w:gridCol w:w="1846"/>
      </w:tblGrid>
      <w:tr w:rsidR="00C17C9F" w:rsidRPr="00B9210F" w:rsidTr="00371502">
        <w:tc>
          <w:tcPr>
            <w:tcW w:w="1185"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lastRenderedPageBreak/>
              <w:t>Aktivnost/</w:t>
            </w:r>
          </w:p>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Projekt</w:t>
            </w:r>
          </w:p>
        </w:tc>
        <w:tc>
          <w:tcPr>
            <w:tcW w:w="2451"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Naziv</w:t>
            </w:r>
          </w:p>
        </w:tc>
        <w:tc>
          <w:tcPr>
            <w:tcW w:w="1772"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2023. EUR</w:t>
            </w:r>
          </w:p>
        </w:tc>
        <w:tc>
          <w:tcPr>
            <w:tcW w:w="1924"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2024.</w:t>
            </w:r>
          </w:p>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EUR</w:t>
            </w:r>
          </w:p>
        </w:tc>
        <w:tc>
          <w:tcPr>
            <w:tcW w:w="1848" w:type="dxa"/>
            <w:shd w:val="clear" w:color="auto" w:fill="BFBFBF" w:themeFill="background1" w:themeFillShade="BF"/>
          </w:tcPr>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Plan za 2025.</w:t>
            </w:r>
          </w:p>
          <w:p w:rsidR="00C17C9F" w:rsidRPr="00B9210F" w:rsidRDefault="00C17C9F" w:rsidP="00371502">
            <w:pPr>
              <w:jc w:val="center"/>
              <w:rPr>
                <w:rFonts w:ascii="Times New Roman" w:hAnsi="Times New Roman" w:cs="Times New Roman"/>
                <w:b/>
              </w:rPr>
            </w:pPr>
            <w:r w:rsidRPr="00B9210F">
              <w:rPr>
                <w:rFonts w:ascii="Times New Roman" w:hAnsi="Times New Roman" w:cs="Times New Roman"/>
                <w:b/>
              </w:rPr>
              <w:t>EUR</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A103401</w:t>
            </w:r>
          </w:p>
        </w:tc>
        <w:tc>
          <w:tcPr>
            <w:tcW w:w="2451"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Redovna djelatnost vrtić</w:t>
            </w:r>
          </w:p>
        </w:tc>
        <w:tc>
          <w:tcPr>
            <w:tcW w:w="1772"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170.000,00</w:t>
            </w:r>
          </w:p>
        </w:tc>
        <w:tc>
          <w:tcPr>
            <w:tcW w:w="1924"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180.000,00</w:t>
            </w:r>
          </w:p>
        </w:tc>
        <w:tc>
          <w:tcPr>
            <w:tcW w:w="1848" w:type="dxa"/>
          </w:tcPr>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190.000,00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A103402</w:t>
            </w:r>
          </w:p>
        </w:tc>
        <w:tc>
          <w:tcPr>
            <w:tcW w:w="2451"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Plan i program Dječjeg vrtića Jurovska pčelica</w:t>
            </w:r>
          </w:p>
        </w:tc>
        <w:tc>
          <w:tcPr>
            <w:tcW w:w="1772" w:type="dxa"/>
          </w:tcPr>
          <w:p w:rsidR="00C17C9F" w:rsidRPr="00B9210F" w:rsidRDefault="00C17C9F" w:rsidP="00371502">
            <w:pPr>
              <w:jc w:val="center"/>
              <w:rPr>
                <w:rFonts w:ascii="Times New Roman" w:hAnsi="Times New Roman" w:cs="Times New Roman"/>
              </w:rPr>
            </w:pPr>
          </w:p>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139.000,00</w:t>
            </w:r>
          </w:p>
        </w:tc>
        <w:tc>
          <w:tcPr>
            <w:tcW w:w="1924" w:type="dxa"/>
          </w:tcPr>
          <w:p w:rsidR="00C17C9F" w:rsidRPr="00B9210F" w:rsidRDefault="00C17C9F" w:rsidP="00371502">
            <w:pPr>
              <w:jc w:val="center"/>
              <w:rPr>
                <w:rFonts w:ascii="Times New Roman" w:hAnsi="Times New Roman" w:cs="Times New Roman"/>
              </w:rPr>
            </w:pPr>
          </w:p>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121.500,00</w:t>
            </w:r>
          </w:p>
        </w:tc>
        <w:tc>
          <w:tcPr>
            <w:tcW w:w="1848" w:type="dxa"/>
          </w:tcPr>
          <w:p w:rsidR="00C17C9F" w:rsidRPr="00B9210F" w:rsidRDefault="00C17C9F" w:rsidP="00371502">
            <w:pPr>
              <w:jc w:val="center"/>
              <w:rPr>
                <w:rFonts w:ascii="Times New Roman" w:hAnsi="Times New Roman" w:cs="Times New Roman"/>
              </w:rPr>
            </w:pPr>
          </w:p>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163.000,00</w:t>
            </w:r>
          </w:p>
        </w:tc>
      </w:tr>
      <w:tr w:rsidR="00C17C9F" w:rsidRPr="00B9210F" w:rsidTr="00371502">
        <w:tc>
          <w:tcPr>
            <w:tcW w:w="1185"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A103403</w:t>
            </w:r>
          </w:p>
        </w:tc>
        <w:tc>
          <w:tcPr>
            <w:tcW w:w="2451" w:type="dxa"/>
          </w:tcPr>
          <w:p w:rsidR="00C17C9F" w:rsidRPr="00B9210F" w:rsidRDefault="00C17C9F" w:rsidP="00371502">
            <w:pPr>
              <w:jc w:val="both"/>
              <w:rPr>
                <w:rFonts w:ascii="Times New Roman" w:hAnsi="Times New Roman" w:cs="Times New Roman"/>
              </w:rPr>
            </w:pPr>
            <w:r w:rsidRPr="00B9210F">
              <w:rPr>
                <w:rFonts w:ascii="Times New Roman" w:hAnsi="Times New Roman" w:cs="Times New Roman"/>
              </w:rPr>
              <w:t>Nefinancijska imovina vrtić</w:t>
            </w:r>
          </w:p>
        </w:tc>
        <w:tc>
          <w:tcPr>
            <w:tcW w:w="1772" w:type="dxa"/>
          </w:tcPr>
          <w:p w:rsidR="00C17C9F" w:rsidRPr="00B9210F" w:rsidRDefault="00C17C9F" w:rsidP="00371502">
            <w:pPr>
              <w:jc w:val="center"/>
              <w:rPr>
                <w:rFonts w:ascii="Times New Roman" w:hAnsi="Times New Roman" w:cs="Times New Roman"/>
              </w:rPr>
            </w:pPr>
          </w:p>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2.000,00</w:t>
            </w:r>
          </w:p>
        </w:tc>
        <w:tc>
          <w:tcPr>
            <w:tcW w:w="1924" w:type="dxa"/>
          </w:tcPr>
          <w:p w:rsidR="00C17C9F" w:rsidRPr="00B9210F" w:rsidRDefault="00C17C9F" w:rsidP="00371502">
            <w:pPr>
              <w:jc w:val="center"/>
              <w:rPr>
                <w:rFonts w:ascii="Times New Roman" w:hAnsi="Times New Roman" w:cs="Times New Roman"/>
              </w:rPr>
            </w:pPr>
          </w:p>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2.500,00</w:t>
            </w:r>
          </w:p>
        </w:tc>
        <w:tc>
          <w:tcPr>
            <w:tcW w:w="1848" w:type="dxa"/>
          </w:tcPr>
          <w:p w:rsidR="00C17C9F" w:rsidRPr="00B9210F" w:rsidRDefault="00C17C9F" w:rsidP="00371502">
            <w:pPr>
              <w:jc w:val="center"/>
              <w:rPr>
                <w:rFonts w:ascii="Times New Roman" w:hAnsi="Times New Roman" w:cs="Times New Roman"/>
              </w:rPr>
            </w:pPr>
          </w:p>
          <w:p w:rsidR="00C17C9F" w:rsidRPr="00B9210F" w:rsidRDefault="00C17C9F" w:rsidP="00371502">
            <w:pPr>
              <w:jc w:val="center"/>
              <w:rPr>
                <w:rFonts w:ascii="Times New Roman" w:hAnsi="Times New Roman" w:cs="Times New Roman"/>
              </w:rPr>
            </w:pPr>
            <w:r w:rsidRPr="00B9210F">
              <w:rPr>
                <w:rFonts w:ascii="Times New Roman" w:hAnsi="Times New Roman" w:cs="Times New Roman"/>
              </w:rPr>
              <w:t>3.000,00</w:t>
            </w:r>
          </w:p>
        </w:tc>
      </w:tr>
    </w:tbl>
    <w:p w:rsidR="00C17C9F" w:rsidRPr="00B9210F" w:rsidRDefault="00C17C9F" w:rsidP="00C17C9F">
      <w:pPr>
        <w:jc w:val="both"/>
      </w:pPr>
    </w:p>
    <w:p w:rsidR="00C17C9F" w:rsidRPr="00B9210F" w:rsidRDefault="00C17C9F" w:rsidP="00C17C9F">
      <w:pPr>
        <w:numPr>
          <w:ilvl w:val="1"/>
          <w:numId w:val="8"/>
        </w:numPr>
        <w:spacing w:after="0"/>
        <w:contextualSpacing/>
        <w:jc w:val="both"/>
        <w:rPr>
          <w:rFonts w:ascii="Times New Roman" w:hAnsi="Times New Roman" w:cs="Times New Roman"/>
          <w:b/>
        </w:rPr>
      </w:pPr>
      <w:r w:rsidRPr="00B9210F">
        <w:rPr>
          <w:rFonts w:ascii="Times New Roman" w:hAnsi="Times New Roman" w:cs="Times New Roman"/>
          <w:b/>
        </w:rPr>
        <w:t xml:space="preserve"> Rashodi i izdaci prema izvorima financiranja</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Uz ekonomsku, organizacijsku i programsku klasifikaciju, klasifikacija po izvorima financiranja uvedena je u sustav proračuna jedinica lokalne i područne (regionalne) samouprave, kako bi se osiguralo praćenje korištenja sredstava ostvarenih iz različitih izvora prihoda. Za svaki od prihoda određeno je uz koji se od izvora financiranja veže, a rashodi se izvršavaju s obzirom na plan i ostvarenje prihoda prema izvorima.</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Izvori financiranja su skupine prihoda i primitaka iz kojih se podmiruju rashodi i izdaci određene vrste i utvrđene namjene.</w:t>
      </w:r>
    </w:p>
    <w:p w:rsidR="00C17C9F" w:rsidRPr="00B9210F" w:rsidRDefault="00C17C9F" w:rsidP="00C17C9F">
      <w:pPr>
        <w:ind w:firstLine="708"/>
        <w:jc w:val="both"/>
        <w:rPr>
          <w:rFonts w:ascii="Times New Roman" w:hAnsi="Times New Roman" w:cs="Times New Roman"/>
        </w:rPr>
      </w:pPr>
      <w:r w:rsidRPr="00B9210F">
        <w:rPr>
          <w:rFonts w:ascii="Times New Roman" w:hAnsi="Times New Roman" w:cs="Times New Roman"/>
        </w:rPr>
        <w:t>Izvori financiranja Općine Sveti Juraj na Bregu jesu: opći prihodi i primici, vlastiti prihodi, prihodi za posebne namjene, pomoći, donacije, prihodi od nefinancijske imovine i namjenski primici od zaduživanja.</w:t>
      </w:r>
    </w:p>
    <w:p w:rsidR="00C17C9F" w:rsidRDefault="00C17C9F" w:rsidP="00C17C9F">
      <w:pPr>
        <w:spacing w:after="0" w:line="240" w:lineRule="auto"/>
        <w:ind w:firstLine="360"/>
        <w:jc w:val="both"/>
        <w:rPr>
          <w:rFonts w:ascii="Times New Roman" w:hAnsi="Times New Roman" w:cs="Times New Roman"/>
        </w:rPr>
      </w:pPr>
      <w:r>
        <w:rPr>
          <w:rFonts w:ascii="Times New Roman" w:hAnsi="Times New Roman" w:cs="Times New Roman"/>
        </w:rPr>
        <w:t>KLASA:</w:t>
      </w:r>
      <w:r w:rsidRPr="00C17C9F">
        <w:t xml:space="preserve"> </w:t>
      </w:r>
      <w:r w:rsidRPr="00C17C9F">
        <w:rPr>
          <w:rFonts w:ascii="Times New Roman" w:hAnsi="Times New Roman" w:cs="Times New Roman"/>
        </w:rPr>
        <w:t>400-08/22-01/04</w:t>
      </w:r>
    </w:p>
    <w:p w:rsidR="00C17C9F" w:rsidRDefault="00C17C9F" w:rsidP="00C17C9F">
      <w:pPr>
        <w:spacing w:after="0"/>
        <w:ind w:firstLine="360"/>
        <w:jc w:val="both"/>
        <w:rPr>
          <w:rFonts w:ascii="Times New Roman" w:hAnsi="Times New Roman" w:cs="Times New Roman"/>
        </w:rPr>
      </w:pPr>
      <w:r>
        <w:rPr>
          <w:rFonts w:ascii="Times New Roman" w:hAnsi="Times New Roman" w:cs="Times New Roman"/>
        </w:rPr>
        <w:t>URBROJ:</w:t>
      </w:r>
      <w:r w:rsidRPr="00C17C9F">
        <w:t xml:space="preserve"> </w:t>
      </w:r>
      <w:r w:rsidRPr="00C17C9F">
        <w:rPr>
          <w:rFonts w:ascii="Times New Roman" w:hAnsi="Times New Roman" w:cs="Times New Roman"/>
        </w:rPr>
        <w:t>2109/16-04/2-22-6</w:t>
      </w:r>
    </w:p>
    <w:p w:rsidR="00C17C9F" w:rsidRPr="00C17C9F" w:rsidRDefault="00C17C9F" w:rsidP="00C17C9F">
      <w:pPr>
        <w:ind w:firstLine="360"/>
        <w:jc w:val="both"/>
        <w:rPr>
          <w:rFonts w:ascii="Times New Roman" w:hAnsi="Times New Roman" w:cs="Times New Roman"/>
        </w:rPr>
      </w:pPr>
      <w:r>
        <w:rPr>
          <w:rFonts w:ascii="Times New Roman" w:hAnsi="Times New Roman" w:cs="Times New Roman"/>
        </w:rPr>
        <w:t>Pleškovec, 19. prosinca 2022.</w:t>
      </w:r>
    </w:p>
    <w:p w:rsidR="00C17C9F" w:rsidRDefault="00C17C9F" w:rsidP="003E7C32">
      <w:pPr>
        <w:spacing w:after="0"/>
        <w:jc w:val="both"/>
        <w:rPr>
          <w:rFonts w:ascii="Times New Roman" w:hAnsi="Times New Roman" w:cs="Times New Roman"/>
          <w:b/>
        </w:rPr>
      </w:pPr>
      <w:r w:rsidRPr="00B9210F">
        <w:tab/>
      </w:r>
      <w:r w:rsidRPr="00B9210F">
        <w:tab/>
      </w:r>
      <w:r w:rsidRPr="00B9210F">
        <w:tab/>
      </w:r>
      <w:r w:rsidR="003E7C32">
        <w:rPr>
          <w:rFonts w:ascii="Times New Roman" w:hAnsi="Times New Roman" w:cs="Times New Roman"/>
          <w:b/>
        </w:rPr>
        <w:t xml:space="preserve">                                                             PREDSJEDNIK</w:t>
      </w:r>
    </w:p>
    <w:p w:rsidR="003E7C32" w:rsidRDefault="003E7C32" w:rsidP="003E7C32">
      <w:pPr>
        <w:spacing w:after="0"/>
        <w:jc w:val="both"/>
        <w:rPr>
          <w:rFonts w:ascii="Times New Roman" w:hAnsi="Times New Roman" w:cs="Times New Roman"/>
        </w:rPr>
      </w:pPr>
      <w:r>
        <w:rPr>
          <w:rFonts w:ascii="Times New Roman" w:hAnsi="Times New Roman" w:cs="Times New Roman"/>
          <w:b/>
        </w:rPr>
        <w:t xml:space="preserve">                                                                                               </w:t>
      </w:r>
      <w:r w:rsidR="00371502">
        <w:rPr>
          <w:rFonts w:ascii="Times New Roman" w:hAnsi="Times New Roman" w:cs="Times New Roman"/>
          <w:b/>
        </w:rPr>
        <w:t xml:space="preserve">    </w:t>
      </w:r>
      <w:r>
        <w:rPr>
          <w:rFonts w:ascii="Times New Roman" w:hAnsi="Times New Roman" w:cs="Times New Roman"/>
        </w:rPr>
        <w:t>Općinskog vijeća</w:t>
      </w:r>
    </w:p>
    <w:p w:rsidR="003E7C32" w:rsidRPr="003E7C32" w:rsidRDefault="003E7C32" w:rsidP="003E7C32">
      <w:pPr>
        <w:spacing w:after="0"/>
        <w:jc w:val="both"/>
        <w:rPr>
          <w:rFonts w:ascii="Times New Roman" w:hAnsi="Times New Roman" w:cs="Times New Roman"/>
        </w:rPr>
      </w:pPr>
      <w:r>
        <w:rPr>
          <w:rFonts w:ascii="Times New Roman" w:hAnsi="Times New Roman" w:cs="Times New Roman"/>
        </w:rPr>
        <w:t xml:space="preserve">                                                                                               </w:t>
      </w:r>
      <w:r w:rsidR="00371502">
        <w:rPr>
          <w:rFonts w:ascii="Times New Roman" w:hAnsi="Times New Roman" w:cs="Times New Roman"/>
        </w:rPr>
        <w:t xml:space="preserve">    </w:t>
      </w:r>
      <w:bookmarkStart w:id="0" w:name="_GoBack"/>
      <w:bookmarkEnd w:id="0"/>
      <w:r>
        <w:rPr>
          <w:rFonts w:ascii="Times New Roman" w:hAnsi="Times New Roman" w:cs="Times New Roman"/>
        </w:rPr>
        <w:t>Anđelko Kovačić</w:t>
      </w:r>
    </w:p>
    <w:p w:rsidR="00C17C9F" w:rsidRPr="00B9210F" w:rsidRDefault="00C17C9F" w:rsidP="00C17C9F">
      <w:pPr>
        <w:jc w:val="both"/>
        <w:rPr>
          <w:rFonts w:ascii="Times New Roman" w:hAnsi="Times New Roman" w:cs="Times New Roman"/>
          <w:b/>
        </w:rPr>
      </w:pPr>
    </w:p>
    <w:p w:rsidR="009D17E2" w:rsidRDefault="009D17E2"/>
    <w:sectPr w:rsidR="009D17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80" w:rsidRDefault="00502080">
      <w:pPr>
        <w:spacing w:after="0" w:line="240" w:lineRule="auto"/>
      </w:pPr>
      <w:r>
        <w:separator/>
      </w:r>
    </w:p>
  </w:endnote>
  <w:endnote w:type="continuationSeparator" w:id="0">
    <w:p w:rsidR="00502080" w:rsidRDefault="0050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610759"/>
      <w:docPartObj>
        <w:docPartGallery w:val="Page Numbers (Bottom of Page)"/>
        <w:docPartUnique/>
      </w:docPartObj>
    </w:sdtPr>
    <w:sdtContent>
      <w:p w:rsidR="00371502" w:rsidRDefault="00371502">
        <w:pPr>
          <w:pStyle w:val="Podnoje"/>
          <w:jc w:val="right"/>
        </w:pPr>
        <w:r>
          <w:fldChar w:fldCharType="begin"/>
        </w:r>
        <w:r>
          <w:instrText>PAGE   \* MERGEFORMAT</w:instrText>
        </w:r>
        <w:r>
          <w:fldChar w:fldCharType="separate"/>
        </w:r>
        <w:r w:rsidR="000225FE">
          <w:rPr>
            <w:noProof/>
          </w:rPr>
          <w:t>11</w:t>
        </w:r>
        <w:r>
          <w:fldChar w:fldCharType="end"/>
        </w:r>
      </w:p>
    </w:sdtContent>
  </w:sdt>
  <w:p w:rsidR="00371502" w:rsidRDefault="0037150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80" w:rsidRDefault="00502080">
      <w:pPr>
        <w:spacing w:after="0" w:line="240" w:lineRule="auto"/>
      </w:pPr>
      <w:r>
        <w:separator/>
      </w:r>
    </w:p>
  </w:footnote>
  <w:footnote w:type="continuationSeparator" w:id="0">
    <w:p w:rsidR="00502080" w:rsidRDefault="00502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7AB"/>
    <w:multiLevelType w:val="multilevel"/>
    <w:tmpl w:val="D1F65E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8A5113"/>
    <w:multiLevelType w:val="hybridMultilevel"/>
    <w:tmpl w:val="28D83736"/>
    <w:lvl w:ilvl="0" w:tplc="041A0001">
      <w:start w:val="1"/>
      <w:numFmt w:val="bullet"/>
      <w:lvlText w:val=""/>
      <w:lvlJc w:val="left"/>
      <w:pPr>
        <w:ind w:left="1131" w:hanging="360"/>
      </w:pPr>
      <w:rPr>
        <w:rFonts w:ascii="Symbol" w:hAnsi="Symbol" w:hint="default"/>
      </w:rPr>
    </w:lvl>
    <w:lvl w:ilvl="1" w:tplc="041A0003" w:tentative="1">
      <w:start w:val="1"/>
      <w:numFmt w:val="bullet"/>
      <w:lvlText w:val="o"/>
      <w:lvlJc w:val="left"/>
      <w:pPr>
        <w:ind w:left="1851" w:hanging="360"/>
      </w:pPr>
      <w:rPr>
        <w:rFonts w:ascii="Courier New" w:hAnsi="Courier New" w:cs="Courier New" w:hint="default"/>
      </w:rPr>
    </w:lvl>
    <w:lvl w:ilvl="2" w:tplc="041A0005" w:tentative="1">
      <w:start w:val="1"/>
      <w:numFmt w:val="bullet"/>
      <w:lvlText w:val=""/>
      <w:lvlJc w:val="left"/>
      <w:pPr>
        <w:ind w:left="2571" w:hanging="360"/>
      </w:pPr>
      <w:rPr>
        <w:rFonts w:ascii="Wingdings" w:hAnsi="Wingdings" w:hint="default"/>
      </w:rPr>
    </w:lvl>
    <w:lvl w:ilvl="3" w:tplc="041A0001" w:tentative="1">
      <w:start w:val="1"/>
      <w:numFmt w:val="bullet"/>
      <w:lvlText w:val=""/>
      <w:lvlJc w:val="left"/>
      <w:pPr>
        <w:ind w:left="3291" w:hanging="360"/>
      </w:pPr>
      <w:rPr>
        <w:rFonts w:ascii="Symbol" w:hAnsi="Symbol" w:hint="default"/>
      </w:rPr>
    </w:lvl>
    <w:lvl w:ilvl="4" w:tplc="041A0003" w:tentative="1">
      <w:start w:val="1"/>
      <w:numFmt w:val="bullet"/>
      <w:lvlText w:val="o"/>
      <w:lvlJc w:val="left"/>
      <w:pPr>
        <w:ind w:left="4011" w:hanging="360"/>
      </w:pPr>
      <w:rPr>
        <w:rFonts w:ascii="Courier New" w:hAnsi="Courier New" w:cs="Courier New" w:hint="default"/>
      </w:rPr>
    </w:lvl>
    <w:lvl w:ilvl="5" w:tplc="041A0005" w:tentative="1">
      <w:start w:val="1"/>
      <w:numFmt w:val="bullet"/>
      <w:lvlText w:val=""/>
      <w:lvlJc w:val="left"/>
      <w:pPr>
        <w:ind w:left="4731" w:hanging="360"/>
      </w:pPr>
      <w:rPr>
        <w:rFonts w:ascii="Wingdings" w:hAnsi="Wingdings" w:hint="default"/>
      </w:rPr>
    </w:lvl>
    <w:lvl w:ilvl="6" w:tplc="041A0001" w:tentative="1">
      <w:start w:val="1"/>
      <w:numFmt w:val="bullet"/>
      <w:lvlText w:val=""/>
      <w:lvlJc w:val="left"/>
      <w:pPr>
        <w:ind w:left="5451" w:hanging="360"/>
      </w:pPr>
      <w:rPr>
        <w:rFonts w:ascii="Symbol" w:hAnsi="Symbol" w:hint="default"/>
      </w:rPr>
    </w:lvl>
    <w:lvl w:ilvl="7" w:tplc="041A0003" w:tentative="1">
      <w:start w:val="1"/>
      <w:numFmt w:val="bullet"/>
      <w:lvlText w:val="o"/>
      <w:lvlJc w:val="left"/>
      <w:pPr>
        <w:ind w:left="6171" w:hanging="360"/>
      </w:pPr>
      <w:rPr>
        <w:rFonts w:ascii="Courier New" w:hAnsi="Courier New" w:cs="Courier New" w:hint="default"/>
      </w:rPr>
    </w:lvl>
    <w:lvl w:ilvl="8" w:tplc="041A0005" w:tentative="1">
      <w:start w:val="1"/>
      <w:numFmt w:val="bullet"/>
      <w:lvlText w:val=""/>
      <w:lvlJc w:val="left"/>
      <w:pPr>
        <w:ind w:left="6891" w:hanging="360"/>
      </w:pPr>
      <w:rPr>
        <w:rFonts w:ascii="Wingdings" w:hAnsi="Wingdings" w:hint="default"/>
      </w:rPr>
    </w:lvl>
  </w:abstractNum>
  <w:abstractNum w:abstractNumId="2">
    <w:nsid w:val="24E9426D"/>
    <w:multiLevelType w:val="hybridMultilevel"/>
    <w:tmpl w:val="5EB23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BAA4487"/>
    <w:multiLevelType w:val="hybridMultilevel"/>
    <w:tmpl w:val="72C68D3E"/>
    <w:lvl w:ilvl="0" w:tplc="041A0001">
      <w:start w:val="1"/>
      <w:numFmt w:val="bullet"/>
      <w:lvlText w:val=""/>
      <w:lvlJc w:val="left"/>
      <w:pPr>
        <w:ind w:left="1476" w:hanging="360"/>
      </w:pPr>
      <w:rPr>
        <w:rFonts w:ascii="Symbol" w:hAnsi="Symbol" w:hint="default"/>
      </w:rPr>
    </w:lvl>
    <w:lvl w:ilvl="1" w:tplc="041A0003" w:tentative="1">
      <w:start w:val="1"/>
      <w:numFmt w:val="bullet"/>
      <w:lvlText w:val="o"/>
      <w:lvlJc w:val="left"/>
      <w:pPr>
        <w:ind w:left="2196" w:hanging="360"/>
      </w:pPr>
      <w:rPr>
        <w:rFonts w:ascii="Courier New" w:hAnsi="Courier New" w:cs="Courier New" w:hint="default"/>
      </w:rPr>
    </w:lvl>
    <w:lvl w:ilvl="2" w:tplc="041A0005" w:tentative="1">
      <w:start w:val="1"/>
      <w:numFmt w:val="bullet"/>
      <w:lvlText w:val=""/>
      <w:lvlJc w:val="left"/>
      <w:pPr>
        <w:ind w:left="2916" w:hanging="360"/>
      </w:pPr>
      <w:rPr>
        <w:rFonts w:ascii="Wingdings" w:hAnsi="Wingdings" w:hint="default"/>
      </w:rPr>
    </w:lvl>
    <w:lvl w:ilvl="3" w:tplc="041A0001" w:tentative="1">
      <w:start w:val="1"/>
      <w:numFmt w:val="bullet"/>
      <w:lvlText w:val=""/>
      <w:lvlJc w:val="left"/>
      <w:pPr>
        <w:ind w:left="3636" w:hanging="360"/>
      </w:pPr>
      <w:rPr>
        <w:rFonts w:ascii="Symbol" w:hAnsi="Symbol" w:hint="default"/>
      </w:rPr>
    </w:lvl>
    <w:lvl w:ilvl="4" w:tplc="041A0003" w:tentative="1">
      <w:start w:val="1"/>
      <w:numFmt w:val="bullet"/>
      <w:lvlText w:val="o"/>
      <w:lvlJc w:val="left"/>
      <w:pPr>
        <w:ind w:left="4356" w:hanging="360"/>
      </w:pPr>
      <w:rPr>
        <w:rFonts w:ascii="Courier New" w:hAnsi="Courier New" w:cs="Courier New" w:hint="default"/>
      </w:rPr>
    </w:lvl>
    <w:lvl w:ilvl="5" w:tplc="041A0005" w:tentative="1">
      <w:start w:val="1"/>
      <w:numFmt w:val="bullet"/>
      <w:lvlText w:val=""/>
      <w:lvlJc w:val="left"/>
      <w:pPr>
        <w:ind w:left="5076" w:hanging="360"/>
      </w:pPr>
      <w:rPr>
        <w:rFonts w:ascii="Wingdings" w:hAnsi="Wingdings" w:hint="default"/>
      </w:rPr>
    </w:lvl>
    <w:lvl w:ilvl="6" w:tplc="041A0001" w:tentative="1">
      <w:start w:val="1"/>
      <w:numFmt w:val="bullet"/>
      <w:lvlText w:val=""/>
      <w:lvlJc w:val="left"/>
      <w:pPr>
        <w:ind w:left="5796" w:hanging="360"/>
      </w:pPr>
      <w:rPr>
        <w:rFonts w:ascii="Symbol" w:hAnsi="Symbol" w:hint="default"/>
      </w:rPr>
    </w:lvl>
    <w:lvl w:ilvl="7" w:tplc="041A0003" w:tentative="1">
      <w:start w:val="1"/>
      <w:numFmt w:val="bullet"/>
      <w:lvlText w:val="o"/>
      <w:lvlJc w:val="left"/>
      <w:pPr>
        <w:ind w:left="6516" w:hanging="360"/>
      </w:pPr>
      <w:rPr>
        <w:rFonts w:ascii="Courier New" w:hAnsi="Courier New" w:cs="Courier New" w:hint="default"/>
      </w:rPr>
    </w:lvl>
    <w:lvl w:ilvl="8" w:tplc="041A0005" w:tentative="1">
      <w:start w:val="1"/>
      <w:numFmt w:val="bullet"/>
      <w:lvlText w:val=""/>
      <w:lvlJc w:val="left"/>
      <w:pPr>
        <w:ind w:left="7236" w:hanging="360"/>
      </w:pPr>
      <w:rPr>
        <w:rFonts w:ascii="Wingdings" w:hAnsi="Wingdings" w:hint="default"/>
      </w:rPr>
    </w:lvl>
  </w:abstractNum>
  <w:abstractNum w:abstractNumId="4">
    <w:nsid w:val="41EB18C9"/>
    <w:multiLevelType w:val="multilevel"/>
    <w:tmpl w:val="3110A7A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F8522B"/>
    <w:multiLevelType w:val="hybridMultilevel"/>
    <w:tmpl w:val="1078290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5CB84207"/>
    <w:multiLevelType w:val="hybridMultilevel"/>
    <w:tmpl w:val="B76E965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791D149B"/>
    <w:multiLevelType w:val="hybridMultilevel"/>
    <w:tmpl w:val="4A76E0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9F"/>
    <w:rsid w:val="000225FE"/>
    <w:rsid w:val="000F7DD0"/>
    <w:rsid w:val="00371502"/>
    <w:rsid w:val="003E7C32"/>
    <w:rsid w:val="00502080"/>
    <w:rsid w:val="009D17E2"/>
    <w:rsid w:val="00C17C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9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1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C17C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7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9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1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C17C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3835</Words>
  <Characters>21866</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4</cp:revision>
  <cp:lastPrinted>2022-12-23T13:40:00Z</cp:lastPrinted>
  <dcterms:created xsi:type="dcterms:W3CDTF">2022-12-20T13:16:00Z</dcterms:created>
  <dcterms:modified xsi:type="dcterms:W3CDTF">2022-12-23T13:48:00Z</dcterms:modified>
</cp:coreProperties>
</file>