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13" w:rsidRPr="00BB1F26" w:rsidRDefault="00210913" w:rsidP="00210913">
      <w:pPr>
        <w:ind w:firstLine="708"/>
        <w:rPr>
          <w:sz w:val="24"/>
          <w:szCs w:val="24"/>
        </w:rPr>
      </w:pPr>
      <w:r w:rsidRPr="00BB1F2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Pr="00BB1F26">
        <w:rPr>
          <w:sz w:val="24"/>
          <w:szCs w:val="24"/>
        </w:rPr>
        <w:t xml:space="preserve"> </w:t>
      </w:r>
      <w:r w:rsidRPr="00BB1F26">
        <w:rPr>
          <w:noProof/>
          <w:sz w:val="24"/>
          <w:szCs w:val="24"/>
          <w:lang w:eastAsia="hr-HR"/>
        </w:rPr>
        <w:drawing>
          <wp:inline distT="0" distB="0" distL="0" distR="0" wp14:anchorId="1C751FF8" wp14:editId="54582DC2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913" w:rsidRPr="00BB1F26" w:rsidRDefault="00210913" w:rsidP="00210913">
      <w:pPr>
        <w:rPr>
          <w:sz w:val="24"/>
          <w:szCs w:val="24"/>
        </w:rPr>
      </w:pPr>
      <w:r w:rsidRPr="00BB1F26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668B644" wp14:editId="4A25122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913" w:rsidRPr="00BB1F26" w:rsidRDefault="00210913" w:rsidP="00210913">
      <w:pPr>
        <w:rPr>
          <w:b/>
          <w:sz w:val="24"/>
          <w:szCs w:val="24"/>
        </w:rPr>
      </w:pPr>
      <w:r w:rsidRPr="00BB1F26">
        <w:rPr>
          <w:sz w:val="24"/>
          <w:szCs w:val="24"/>
        </w:rPr>
        <w:t xml:space="preserve">        </w:t>
      </w:r>
      <w:r w:rsidRPr="00BB1F26">
        <w:rPr>
          <w:b/>
          <w:sz w:val="24"/>
          <w:szCs w:val="24"/>
        </w:rPr>
        <w:t xml:space="preserve">REPUBLIKA HRVATSKA                                                 </w:t>
      </w:r>
    </w:p>
    <w:p w:rsidR="00210913" w:rsidRPr="00BB1F26" w:rsidRDefault="00210913" w:rsidP="00210913">
      <w:pPr>
        <w:rPr>
          <w:b/>
          <w:sz w:val="24"/>
          <w:szCs w:val="24"/>
        </w:rPr>
      </w:pPr>
      <w:r w:rsidRPr="00BB1F26">
        <w:rPr>
          <w:b/>
          <w:sz w:val="24"/>
          <w:szCs w:val="24"/>
        </w:rPr>
        <w:t xml:space="preserve">       MEĐIMURSKA ŽUPANIJA</w:t>
      </w:r>
    </w:p>
    <w:p w:rsidR="00210913" w:rsidRPr="00BB1F26" w:rsidRDefault="00210913" w:rsidP="00210913">
      <w:pPr>
        <w:rPr>
          <w:b/>
          <w:sz w:val="24"/>
          <w:szCs w:val="24"/>
        </w:rPr>
      </w:pPr>
      <w:r w:rsidRPr="00BB1F26">
        <w:rPr>
          <w:b/>
          <w:sz w:val="24"/>
          <w:szCs w:val="24"/>
        </w:rPr>
        <w:t>OPĆINA SVETI JURAJ NA BREGU</w:t>
      </w:r>
    </w:p>
    <w:p w:rsidR="00210913" w:rsidRDefault="00210913" w:rsidP="00210913">
      <w:pPr>
        <w:rPr>
          <w:b/>
          <w:sz w:val="24"/>
          <w:szCs w:val="24"/>
        </w:rPr>
      </w:pPr>
      <w:r w:rsidRPr="00BB1F26">
        <w:rPr>
          <w:b/>
          <w:sz w:val="24"/>
          <w:szCs w:val="24"/>
        </w:rPr>
        <w:t xml:space="preserve">                            OPĆINSKO VIJEĆE</w:t>
      </w:r>
    </w:p>
    <w:p w:rsidR="00210913" w:rsidRPr="00BB1F26" w:rsidRDefault="00210913" w:rsidP="00210913">
      <w:pPr>
        <w:rPr>
          <w:b/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KLASA:</w:t>
      </w:r>
      <w:r w:rsidRPr="00210913">
        <w:rPr>
          <w:sz w:val="24"/>
          <w:szCs w:val="24"/>
        </w:rPr>
        <w:t>023-05/22-01/02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URBROJ:</w:t>
      </w:r>
      <w:r w:rsidR="00F67FD9" w:rsidRPr="00F67FD9">
        <w:rPr>
          <w:sz w:val="24"/>
          <w:szCs w:val="24"/>
        </w:rPr>
        <w:t>2109/16-03-22-1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Pleškovec, </w:t>
      </w:r>
      <w:r>
        <w:rPr>
          <w:sz w:val="24"/>
          <w:szCs w:val="24"/>
        </w:rPr>
        <w:t xml:space="preserve">30. lipnja </w:t>
      </w:r>
      <w:r w:rsidRPr="00F44356">
        <w:rPr>
          <w:sz w:val="24"/>
          <w:szCs w:val="24"/>
        </w:rPr>
        <w:t>2022.</w:t>
      </w:r>
    </w:p>
    <w:p w:rsidR="00210913" w:rsidRPr="00BB1F26" w:rsidRDefault="00210913" w:rsidP="00210913">
      <w:pPr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Na temelju članka 4. stavka 1. Zakona o sprječavanju sukoba interesa („Narodne novine broj 143/21.) i članka 28. Statuta Općine Sveti Juraj na Bregu („Službeni glasnik Međimurske županije“, broj 08/21.), Općinsko vijeće Općine Sveti Juraj na Bregu na </w:t>
      </w:r>
      <w:r>
        <w:rPr>
          <w:sz w:val="24"/>
          <w:szCs w:val="24"/>
        </w:rPr>
        <w:t>07.</w:t>
      </w:r>
      <w:r w:rsidRPr="00F44356">
        <w:rPr>
          <w:sz w:val="24"/>
          <w:szCs w:val="24"/>
        </w:rPr>
        <w:t xml:space="preserve"> sjednici održanoj </w:t>
      </w:r>
      <w:r>
        <w:rPr>
          <w:sz w:val="24"/>
          <w:szCs w:val="24"/>
        </w:rPr>
        <w:t xml:space="preserve">30. lipnja </w:t>
      </w:r>
      <w:r w:rsidRPr="00F44356">
        <w:rPr>
          <w:sz w:val="24"/>
          <w:szCs w:val="24"/>
        </w:rPr>
        <w:t>2022. godine, donosi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F44356">
        <w:rPr>
          <w:b/>
          <w:bCs/>
          <w:sz w:val="24"/>
          <w:szCs w:val="24"/>
        </w:rPr>
        <w:t xml:space="preserve">ETIČKI KODEKS PONAŠANJA ČLANOVA 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F44356">
        <w:rPr>
          <w:b/>
          <w:bCs/>
          <w:sz w:val="24"/>
          <w:szCs w:val="24"/>
        </w:rPr>
        <w:t>OPĆINSKOG VIJEĆA OPĆINE SVETI JURAJ NA BREGU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I. OPĆE ODREDBE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1.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Ovim se Etičkim kodeksom uređuje sprječavanje sukoba interesa između privatnog i javnog interesa u obnašanju dužnosti članova Općinskog vijeća i članova radnih tijela Općinskog vijeća, način praćenja primjene Etičkog kodeksa, tijela koja odlučuju o povredama Etičkog kodeksa te druga pitanja od značaja za sprječavanje sukoba interesa.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2.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(1) Svrha Etičkog kodeksa je jačanje integriteta, objektivnosti, nepristranosti i transparentnosti u obnašanju dužnosti članova Općinskog vijeća i članova radnih tijela Općinskog vijeća, promicanje etičnog ponašanja i vrijednosti koje se zasnivaju na temeljnim društvenim vrijednostima i široko prihvaćenim dobrim običajima te jačanje povjerenja građana  u nositelje vlasti na lokalnoj razini.</w:t>
      </w:r>
    </w:p>
    <w:p w:rsidR="00210913" w:rsidRPr="00F44356" w:rsidRDefault="00210913" w:rsidP="00210913">
      <w:pPr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(2) Cilj Etičkog kodeksa je uspostava primjerene razine odgovornog ponašanja, korektnog odnosa i kulture dijaloga u obnašanju javne dužnosti, s naglaskom na savjesnost, časnost, poštenje, nepristranost, objektivnost i odgovornost u obavljanju dužnosti članova Općinskog vijeća i članova radnih tijela Općinskog vijeća. 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 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3.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(1) Odredbe ovog Etičkog kodeksa ponašanja članova Općinskog vijeća i članova radnih tijela Općinskog vijeća odnose se i na općinskog načelnika (u daljnjem tekstu: nositelji političkih dužnosti).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lastRenderedPageBreak/>
        <w:t xml:space="preserve">(2) Odredbe ovog Etičkog kodeksa iz glave II. Temeljna načelna djelovanja članka 5. točke 3., 4.,9., 10., 14., 16. i 17. odnose na sve </w:t>
      </w:r>
      <w:r>
        <w:rPr>
          <w:sz w:val="24"/>
          <w:szCs w:val="24"/>
        </w:rPr>
        <w:t>o</w:t>
      </w:r>
      <w:r w:rsidRPr="00F44356">
        <w:rPr>
          <w:sz w:val="24"/>
          <w:szCs w:val="24"/>
        </w:rPr>
        <w:t>sobe koje je predsjednik Općinskog vijeća pozvao na sjednicu Općinskog vijeća.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4.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(1) U ovome Etičkom kodeksu pojedini pojmovi imaju sljedeće značenje: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1.  </w:t>
      </w:r>
      <w:r w:rsidRPr="00F44356">
        <w:rPr>
          <w:i/>
          <w:iCs/>
          <w:sz w:val="24"/>
          <w:szCs w:val="24"/>
        </w:rPr>
        <w:t xml:space="preserve">diskriminacija </w:t>
      </w:r>
      <w:r w:rsidRPr="00F44356">
        <w:rPr>
          <w:sz w:val="24"/>
          <w:szCs w:val="24"/>
        </w:rPr>
        <w:t xml:space="preserve">je svako postupanje kojim se neka osoba, izravno ili neizravno, stavlja ili bi mogla biti stavljena u nepovoljniji položaj od druge osobe u usporedivoj situaciji, na temelju rase, nacionalnoga ili socijalnog podrijetla, spola, spolnog opredjeljenja, dobi, jezika, vjere, političkoga ili drugog opredjeljenja, bračnog stanja, obiteljskih obveza, imovnog stanja, rođenja, društvenog položaja, članstva ili </w:t>
      </w:r>
      <w:proofErr w:type="spellStart"/>
      <w:r w:rsidRPr="00F44356">
        <w:rPr>
          <w:sz w:val="24"/>
          <w:szCs w:val="24"/>
        </w:rPr>
        <w:t>nečlanstva</w:t>
      </w:r>
      <w:proofErr w:type="spellEnd"/>
      <w:r w:rsidRPr="00F44356">
        <w:rPr>
          <w:sz w:val="24"/>
          <w:szCs w:val="24"/>
        </w:rPr>
        <w:t xml:space="preserve"> u političkoj stranci ili sindikatu, tjelesnih ili društvenih poteškoća, kao i na temelju privatnih odnosa sa službenikom ili dužnosnikom Općine Sveti Juraj na Bregu.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2. </w:t>
      </w:r>
      <w:r w:rsidRPr="00F44356">
        <w:rPr>
          <w:i/>
          <w:iCs/>
          <w:sz w:val="24"/>
          <w:szCs w:val="24"/>
        </w:rPr>
        <w:t xml:space="preserve">povezane osobe </w:t>
      </w:r>
      <w:r w:rsidRPr="00F44356">
        <w:rPr>
          <w:sz w:val="24"/>
          <w:szCs w:val="24"/>
        </w:rPr>
        <w:t xml:space="preserve">su bračni ili izvanbračni drug nositelja političke dužnosti, životni partner i neformalni životni partner, njegovi srodnici po krvi u uspravnoj lozi, braća i sestre, </w:t>
      </w:r>
      <w:proofErr w:type="spellStart"/>
      <w:r w:rsidRPr="00F44356">
        <w:rPr>
          <w:sz w:val="24"/>
          <w:szCs w:val="24"/>
        </w:rPr>
        <w:t>posvojitelj</w:t>
      </w:r>
      <w:proofErr w:type="spellEnd"/>
      <w:r w:rsidRPr="00F44356">
        <w:rPr>
          <w:sz w:val="24"/>
          <w:szCs w:val="24"/>
        </w:rPr>
        <w:t xml:space="preserve"> i posvojenik te ostale osobe koje se prema drugim osnovama i okolnostima opravdano mogu smatrati interesno povezanima s nositeljem političke dužnosti.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3. </w:t>
      </w:r>
      <w:r w:rsidRPr="00F44356">
        <w:rPr>
          <w:i/>
          <w:iCs/>
          <w:sz w:val="24"/>
          <w:szCs w:val="24"/>
        </w:rPr>
        <w:t>poslovni odnos</w:t>
      </w:r>
      <w:r w:rsidRPr="00F44356">
        <w:rPr>
          <w:sz w:val="24"/>
          <w:szCs w:val="24"/>
        </w:rPr>
        <w:t xml:space="preserve"> odnosi se na ugovore o javnoj nabavi, kupoprodaji, pravo služnosti, zakup, najam, koncesije i koncesijska odobrenja, potpore za zapošljavanje i poticanje gospodarstva, stipendije učenicima i studentima, sufinanciranje prava iz programa javnih potreba i druge potpore koje se isplaćuju iz proračuna Općine Sveti Juraj na Bregu.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4. </w:t>
      </w:r>
      <w:r w:rsidRPr="00F44356">
        <w:rPr>
          <w:i/>
          <w:iCs/>
          <w:sz w:val="24"/>
          <w:szCs w:val="24"/>
        </w:rPr>
        <w:t xml:space="preserve">potencijalni sukob interesa </w:t>
      </w:r>
      <w:r w:rsidRPr="00F44356">
        <w:rPr>
          <w:sz w:val="24"/>
          <w:szCs w:val="24"/>
        </w:rPr>
        <w:t>je situacija kada privatni interes nositelja političkih dužnosti može utjecati na nepristranost nositelja političke dužnosti u obavljanju njegove dužnosti.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5. </w:t>
      </w:r>
      <w:r w:rsidRPr="00F44356">
        <w:rPr>
          <w:i/>
          <w:iCs/>
          <w:sz w:val="24"/>
          <w:szCs w:val="24"/>
        </w:rPr>
        <w:t xml:space="preserve">stvarni sukob interesa </w:t>
      </w:r>
      <w:r w:rsidRPr="00F44356">
        <w:rPr>
          <w:sz w:val="24"/>
          <w:szCs w:val="24"/>
        </w:rPr>
        <w:t>je situacija kada je privatni interes nositelja političkih dužnosti utjecao ili se osnovano može smatrati da je utjecao na nepristranost nositelja političke dužnosti u obavljanju njegove dužnosti.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6.  </w:t>
      </w:r>
      <w:r w:rsidRPr="00F44356">
        <w:rPr>
          <w:i/>
          <w:iCs/>
          <w:sz w:val="24"/>
          <w:szCs w:val="24"/>
        </w:rPr>
        <w:t xml:space="preserve">uznemiravanje </w:t>
      </w:r>
      <w:r w:rsidRPr="00F44356">
        <w:rPr>
          <w:sz w:val="24"/>
          <w:szCs w:val="24"/>
        </w:rPr>
        <w:t>je svako neprimjereno ponašanje prema drugoj osobi koja ima za cilj ili koja stvarno predstavlja povredu osobnog dostojanstva, ometa obavljanje poslova, kao i svaki čin, verbalni, neverbalni ili tjelesni te stvaranje ili pridonošenje stvaranju neugodnih ili neprijateljskih radnih ili drugih okolnosti koje drugu osobu zastrašuju, vrijeđaju ili ponižavaju, kao i pritisak na osobu koja je odbila uznemiravanje ili spolno uznemiravanje ili ga je prijavila, uključujući spolno uznemiravanje.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(2) Izrazi koji se koriste u ovom Etičkom kodeksu, a imaju rodno značenje odnose se jednako na muški i ženski rod.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II. TEMELJNA NAČELA DJELOVANJA</w:t>
      </w:r>
    </w:p>
    <w:p w:rsidR="00210913" w:rsidRPr="00F44356" w:rsidRDefault="00210913" w:rsidP="00210913">
      <w:pPr>
        <w:jc w:val="center"/>
        <w:rPr>
          <w:b/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5.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Nositelji političkih dužnosti moraju se u obavljanju javnih dužnosti pridržavati sljedećih temeljnih načela: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zakonitosti i zaštite javnog interesa,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odanosti lokalnoj zajednici te dužnosti očuvanja i razvijanja povjerenja građana u nositelje političkih dužnosti i institucije općinske vlasti u kojima djeluju,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poštovanja integriteta i dostojanstva osobe, zabrane diskriminacije i povlašćivanja te zabrane uznemiravanja,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čestitosti i poštenja te izuzetosti iz situacije u kojoj postoji mogućnost sukoba interesa,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zabrane zlouporabe ovlasti, zabrane korištenja dužnosti za osobni probitak ili probitak povezane osobe, zabrane korištenja autoriteta dužnosti u obavljanju privatnih poslova, zabrane traženja ili primanja darova radi povoljnog rješavanja pojedine stvari te zabrane davanja obećanja izvan propisanih ovlasti,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lastRenderedPageBreak/>
        <w:t>konstruktivnog pridonošenja rješavanju javnih pitanja,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javnosti rada i dostupnosti građanima,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poštovanja posebne javne uloge koju mediji imaju u demokratskom društvu te aktivne i ne diskriminirajuće suradnje s medijima koji prate rad tijela općinske vlasti,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zabrane svjesnog iznošenja neistina,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iznošenja službenih stavova u skladu s ovlastima,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pridržavanja pravila rada tijela u koje su izabrani, odnosno imenovani,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aktivnog sudjelovanja u radu tijela u koje su izabrani, odnosno imenovani,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razvijanja vlastite upućenosti o odlukama u čijem donošenju sudjeluju, korištenjem relevantnih izvora informacija, trajnim usavršavanjem i na druge načine,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prihvaćanja dobrih običaja parlamentarizma te primjerenog komuniciranja, uključujući zabranu uvredljivog govora,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odnosa prema službenicima i namještenicima upravnih odjela Općine Sveti Juraj na Bregu koji se temelji na propisanim pravima, obvezama i odgovornostima obiju strana, isključujući pritom svaki oblik političkog pritiska na upravu koji se u demokratskim društvima smatra neprihvatljivim (primjerice, davanje naloga za protupropisnog postupanja, najava smjena slijedom promjene vlasti i slično),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redovitog puta komuniciranja sa službenicima i namještenicima, što uključuje pribavljanje službenih informacija ili obavljanje službenih poslova, putem njihovih pretpostavljenih i</w:t>
      </w:r>
    </w:p>
    <w:p w:rsidR="00210913" w:rsidRPr="00F44356" w:rsidRDefault="00210913" w:rsidP="0021091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osobne odgovornosti za svoje postupke.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6.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(1) Od nositelja političkih dužnosti se očekuje poštovanje pravnih propisa i procedura koji se tiču njihovih obveza kao nositelja političkih dužnosti.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(2) Od nositelja političkih dužnosti se očekuje da odgovorno i savjesno ispunjavaju obveze koje proizlaze iz političke dužnosti koju obavljaju.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7.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Građani imaju pravo biti upoznati s ponašanjem nositelja političkih dužnosti koje je u vezi s obnašanjem javne dužnosti.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III. ZABRANJENA DJELOVANJA NOSITELJA POLITIČKIH DUŽNOSTI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8.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Nositeljima političkih dužnosti zabranjeno je tražiti, prihvatiti ili primiti vrijednost ili uslugu radi predlaganja donošenja odluke na Općinskom vijeću ili za glasovanje o odluci na sjednici Općinskog vijeća ili sjednici radnog tijela Općinskog vijeća.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9.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Nositeljima političkih dužnosti zabranjeno je ostvariti ili dobiti pravo ako se krši načelo jednakosti pred zakonom.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10.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Nositeljima političkih dužnosti zabranjeno je utjecati na donošenje odluke radnog tijela Općinskog vijeća ili odluke Općinskog vijeća radi osobnog probitka ili probitka povezane osobe. 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IV. NESUDJELOVANJE U ODLUČIVANJU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lastRenderedPageBreak/>
        <w:t>Članak 11.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Nositelj političke dužnosti je obvezan izuzeti se od sudjelovanja u donošenju odluke koja utječe na njegov poslovni interes ili poslovni interes s njim povezane osobe.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V. TIJELA ZA PRAĆENJE PRIMJENE ETIČKOG KODEKSA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12.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(1) Primjenu Etičkog kodeksa prate Etičko povjerenstvo i Vijeće časti.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(2) Etičko povjerenstvo čine predsjednik i dva člana, a Vijeće časti predsjednik i četiri člana.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(3) Predsjednika i članove Etičkog povjerenstva i Vijeće časti imenuje i razrješuje Općinsko vijeće. Mandat predsjednika i članova Etičkog povjerenstva i Vijeća časti traje do isteka mandata članova Općinskog vijeća.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13.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(1) Predsjednik Etičkoga povjerenstva imenuje se iz reda osoba nedvojbenoga javnog ugleda u lokalnoj zajednici. Predsjednik Etičkoga povjerenstva ne može biti nositelj političke dužnosti, niti član političke stranke, odnosno kandidat nezavisne liste zastupljene u Općinskom vijeću.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(2) Članovi Etičkoga povjerenstva imenuju se iz reda vijećnika Općinskog vijeća, jedan član iz vlasti i jedan iz oporbe.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14.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(1) Predsjednik i članovi Vijeća časti imenuje se iz reda osoba nedvojbenoga javnog ugleda u lokalnoj zajednici. 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(2) </w:t>
      </w:r>
      <w:r w:rsidRPr="00F44356">
        <w:rPr>
          <w:iCs/>
          <w:sz w:val="24"/>
          <w:szCs w:val="24"/>
        </w:rPr>
        <w:t>Predsjednik Vijeća časti ne može biti nositelj političke dužnosti, niti član političke stranke, odnosno kandidat nezavisne liste zastupljene u Općinskom vijeću.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15.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(1) Etičko povjerenstvo pokreće postupak na vlastitu inicijativu, po prijavi člana Općinskog vijeća, člana radnog tijela Općinskog vijeća, radnog tijela Općinskog vijeća, načelnika i službenika Jedinstvenog upravnog odjela Općine ili po prijavi građana.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(2) Pisana prijava sadrži ime i prezime prijavitelja, ime i prezime nositelja političke dužnosti koji se prijavljuje za povredu odredaba Etičkog kodeksa uz navođenje odredbe Etičkog kodeksa koja je povrijeđena. Etičko povjerenstvo ne postupa po anonimnim prijavama.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(3) Etičko povjerenstvo može od podnositelja prijave zatražiti dopunu prijave odnosno dodatna pojašnjenja i očitovanja.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16.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(1) Etičko povjerenstvo obavještava nositelja političke dužnosti protiv kojeg je podnesena prijava i poziva ga da u roku od 15 dana od dana primitka obavijesti Etičkog povjerenstva dostavi pisano očitovanja o iznesenim činjenicama i okolnostima u prijavi.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(2) Ako nositelj političke dužnosti ne dostavi pisano očitovanje Etičko povjerenstvo nastavlja s vođenjem postupka po prijavi.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(3) Etičko povjerenstvo donosi odluke na sjednici većinom glasova.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17.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(1) Etičko povjerenstvo u roku od 60 dana od zaprimanja prijave predlaže Općinskom vijeću donošenje odluke po zaprimljenoj prijavi.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(2) Ako je prijava podnesena protiv člana Etičkog povjerenstva, taj član ne sudjeluje u postupku po prijavi i u odlučivanju.</w:t>
      </w:r>
      <w:bookmarkStart w:id="0" w:name="_GoBack"/>
      <w:bookmarkEnd w:id="0"/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lastRenderedPageBreak/>
        <w:t>Članak 18.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(1) Za povredu odredba Etičkog kodeksa Općinsko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(2) Protiv odluke Općinskog vijeća nositelj političke dužnosti može u roku od 8 dana od dana primitka odluke podnijeti prigovor Vijeću časti.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19.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(1) Vijeće časti donosi odluku na sjednici većinom glasova svih članova u roku od 15 dana od dana podnesenog prigovora.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(2) Vijeće časti može odbiti prigovor i potvrditi odluku Općinskog vijeća ili uvažiti prigovor i preinačiti ili poništiti odluku Općinskog vijeća.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20.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rFonts w:ascii="Times-Roman" w:hAnsi="Times-Roman" w:cs="Times-Roman"/>
          <w:i/>
          <w:iCs/>
          <w:sz w:val="24"/>
          <w:szCs w:val="24"/>
        </w:rPr>
      </w:pPr>
      <w:r w:rsidRPr="00F44356">
        <w:rPr>
          <w:sz w:val="24"/>
          <w:szCs w:val="24"/>
        </w:rPr>
        <w:t xml:space="preserve">(1) Na način rada Etičkog povjerenstva i Vijeća časti primjenjuju </w:t>
      </w:r>
      <w:r w:rsidRPr="00F44356">
        <w:rPr>
          <w:rFonts w:ascii="Times-Roman" w:hAnsi="Times-Roman" w:cs="Times-Roman"/>
          <w:sz w:val="24"/>
          <w:szCs w:val="24"/>
        </w:rPr>
        <w:t xml:space="preserve">se odgovarajuće odredbe Poslovnika Općinskog vijeća Općine Sveti Juraj na Bregu (o načinu rada radnih tijela Općinskog vijeća). 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(2) Predsjednik i članovi Etičkog povjerenstva i Vijeća časti ostvaruju pravo na naknadu za rad i druga primanja sukladno Odluci o naknadama. 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21.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Odluke Etičkog povjerenstva i Vijeća časti objavljuju se u „Službenom glasniku Međimurske županije“ i na mrežnoj stranici Općine Sveti Juraj na Bregu.  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VI.  ZAVRŠNE ODREDBE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4356">
        <w:rPr>
          <w:b/>
          <w:sz w:val="24"/>
          <w:szCs w:val="24"/>
        </w:rPr>
        <w:t>Članak 22.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>Ovaj Etički kodeks stupa na snagu osmog dana nakon objave u „Službenom glasniku Međimurske županije“.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F44356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F44356">
        <w:rPr>
          <w:b/>
          <w:sz w:val="24"/>
          <w:szCs w:val="24"/>
        </w:rPr>
        <w:t>PREDSJEDNIK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                                                                                                                   Općinskog vijeća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                                                                                                                   Anđelko Kovačić</w:t>
      </w:r>
    </w:p>
    <w:p w:rsidR="00210913" w:rsidRPr="00F44356" w:rsidRDefault="00210913" w:rsidP="0021091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10913" w:rsidRPr="00BB1F26" w:rsidRDefault="00210913" w:rsidP="00210913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CF4FE7" w:rsidRDefault="00CF4FE7"/>
    <w:sectPr w:rsidR="00CF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7FD"/>
    <w:multiLevelType w:val="hybridMultilevel"/>
    <w:tmpl w:val="034E0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13"/>
    <w:rsid w:val="00210913"/>
    <w:rsid w:val="008A247A"/>
    <w:rsid w:val="00CF4FE7"/>
    <w:rsid w:val="00F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1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9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0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1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9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0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2022-07-04T05:38:00Z</dcterms:created>
  <dcterms:modified xsi:type="dcterms:W3CDTF">2022-07-04T06:01:00Z</dcterms:modified>
</cp:coreProperties>
</file>