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42338E" w:rsidRDefault="004C7372" w:rsidP="0042338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2338E" w:rsidRPr="004233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338E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51485" cy="568325"/>
            <wp:effectExtent l="0" t="0" r="5715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2338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338E">
        <w:rPr>
          <w:rFonts w:ascii="Times New Roman" w:eastAsia="Calibri" w:hAnsi="Times New Roman" w:cs="Times New Roman"/>
          <w:sz w:val="24"/>
          <w:szCs w:val="24"/>
        </w:rPr>
        <w:t>KLASA:406-01/20-01/04</w:t>
      </w:r>
    </w:p>
    <w:p w:rsidR="0042338E" w:rsidRPr="0042338E" w:rsidRDefault="008E5710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URBROJ:2109/16-01-22-7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338E">
        <w:rPr>
          <w:rFonts w:ascii="Times New Roman" w:eastAsia="Calibri" w:hAnsi="Times New Roman" w:cs="Times New Roman"/>
          <w:sz w:val="24"/>
          <w:szCs w:val="24"/>
        </w:rPr>
        <w:t xml:space="preserve">Pleškovec, </w:t>
      </w:r>
      <w:r w:rsidR="006A4521">
        <w:rPr>
          <w:rFonts w:ascii="Times New Roman" w:eastAsia="Calibri" w:hAnsi="Times New Roman" w:cs="Times New Roman"/>
          <w:sz w:val="24"/>
          <w:szCs w:val="24"/>
        </w:rPr>
        <w:t>16</w:t>
      </w:r>
      <w:r w:rsidR="008E5710">
        <w:rPr>
          <w:rFonts w:ascii="Times New Roman" w:eastAsia="Calibri" w:hAnsi="Times New Roman" w:cs="Times New Roman"/>
          <w:sz w:val="24"/>
          <w:szCs w:val="24"/>
        </w:rPr>
        <w:t>. veljače 2022.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338E" w:rsidRPr="0042338E" w:rsidRDefault="0042338E" w:rsidP="004233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38E">
        <w:rPr>
          <w:rFonts w:ascii="Times New Roman" w:eastAsia="Calibri" w:hAnsi="Times New Roman" w:cs="Times New Roman"/>
          <w:sz w:val="24"/>
          <w:szCs w:val="24"/>
        </w:rPr>
        <w:t>Temeljem članka 391. stavka 1. Zakona o vlasništvu i drugim stvarnim pravima („Narodne novine“, br. 91/96., 68/98., 137/99., 22/00., 73/00., 114/01., 79/06., 141/06., 146/08., 38/09., 153/09., 143/12. i 152/14.) i Odluke Općinskog vijeća Općine Sveti Juraj na Bregu o prodaji nekretnina (kat.čest.br.7657</w:t>
      </w:r>
      <w:r w:rsidR="00D9077A">
        <w:rPr>
          <w:rFonts w:ascii="Times New Roman" w:eastAsia="Calibri" w:hAnsi="Times New Roman" w:cs="Times New Roman"/>
          <w:sz w:val="24"/>
          <w:szCs w:val="24"/>
        </w:rPr>
        <w:t>.</w:t>
      </w:r>
      <w:r w:rsidRPr="0042338E">
        <w:rPr>
          <w:rFonts w:ascii="Times New Roman" w:eastAsia="Calibri" w:hAnsi="Times New Roman" w:cs="Times New Roman"/>
          <w:sz w:val="24"/>
          <w:szCs w:val="24"/>
        </w:rPr>
        <w:t>, 7661</w:t>
      </w:r>
      <w:r w:rsidR="00D9077A">
        <w:rPr>
          <w:rFonts w:ascii="Times New Roman" w:eastAsia="Calibri" w:hAnsi="Times New Roman" w:cs="Times New Roman"/>
          <w:sz w:val="24"/>
          <w:szCs w:val="24"/>
        </w:rPr>
        <w:t>.</w:t>
      </w:r>
      <w:r w:rsidRPr="0042338E">
        <w:rPr>
          <w:rFonts w:ascii="Times New Roman" w:eastAsia="Calibri" w:hAnsi="Times New Roman" w:cs="Times New Roman"/>
          <w:sz w:val="24"/>
          <w:szCs w:val="24"/>
        </w:rPr>
        <w:t>, 7662</w:t>
      </w:r>
      <w:r w:rsidR="00D9077A">
        <w:rPr>
          <w:rFonts w:ascii="Times New Roman" w:eastAsia="Calibri" w:hAnsi="Times New Roman" w:cs="Times New Roman"/>
          <w:sz w:val="24"/>
          <w:szCs w:val="24"/>
        </w:rPr>
        <w:t>.</w:t>
      </w:r>
      <w:r w:rsidRPr="0042338E">
        <w:rPr>
          <w:rFonts w:ascii="Times New Roman" w:eastAsia="Calibri" w:hAnsi="Times New Roman" w:cs="Times New Roman"/>
          <w:sz w:val="24"/>
          <w:szCs w:val="24"/>
        </w:rPr>
        <w:t>, 8077/1</w:t>
      </w:r>
      <w:r w:rsidR="00D9077A">
        <w:rPr>
          <w:rFonts w:ascii="Times New Roman" w:eastAsia="Calibri" w:hAnsi="Times New Roman" w:cs="Times New Roman"/>
          <w:sz w:val="24"/>
          <w:szCs w:val="24"/>
        </w:rPr>
        <w:t>.</w:t>
      </w:r>
      <w:r w:rsidRPr="0042338E">
        <w:rPr>
          <w:rFonts w:ascii="Times New Roman" w:eastAsia="Calibri" w:hAnsi="Times New Roman" w:cs="Times New Roman"/>
          <w:sz w:val="24"/>
          <w:szCs w:val="24"/>
        </w:rPr>
        <w:t>, 8077/2</w:t>
      </w:r>
      <w:r w:rsidR="00D9077A">
        <w:rPr>
          <w:rFonts w:ascii="Times New Roman" w:eastAsia="Calibri" w:hAnsi="Times New Roman" w:cs="Times New Roman"/>
          <w:sz w:val="24"/>
          <w:szCs w:val="24"/>
        </w:rPr>
        <w:t>.</w:t>
      </w:r>
      <w:r w:rsidRPr="0042338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D9077A">
        <w:rPr>
          <w:rFonts w:ascii="Times New Roman" w:eastAsia="Calibri" w:hAnsi="Times New Roman" w:cs="Times New Roman"/>
          <w:sz w:val="24"/>
          <w:szCs w:val="24"/>
        </w:rPr>
        <w:t xml:space="preserve">8077/3., k.o. Lopatinec) KLASA:406-01/20-01/04, URBROJ:2109/16-03-20-01 od 30.06.2020. </w:t>
      </w:r>
      <w:r w:rsidRPr="0042338E">
        <w:rPr>
          <w:rFonts w:ascii="Times New Roman" w:eastAsia="Calibri" w:hAnsi="Times New Roman" w:cs="Times New Roman"/>
          <w:sz w:val="24"/>
          <w:szCs w:val="24"/>
        </w:rPr>
        <w:t>godine, načelnik Općine Sveti Juraj na Bregu raspisuje</w:t>
      </w:r>
    </w:p>
    <w:p w:rsidR="0042338E" w:rsidRPr="0042338E" w:rsidRDefault="0042338E" w:rsidP="0042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2338E" w:rsidRPr="0042338E" w:rsidRDefault="0042338E" w:rsidP="0042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NATJEČAJ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prodaju nekretnina u vlasništvu Općine Sveti Juraj na Bregu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Predmet prodaje:</w:t>
      </w:r>
    </w:p>
    <w:p w:rsidR="0042338E" w:rsidRP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javnog natječaja je prodaja nekretnina upisanih kod Općinskog su</w:t>
      </w:r>
      <w:r w:rsid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u Čakovcu -Zemljišno knjižni 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Čakovec u zk.ul.br. 2023, k.o. V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Brežni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Kotar, zk.čest.br. 182/A/1/6/2, suvlasnički dio 13/111 (identična sa kat.čest.br. 7657 k.o. Lopatinec) kod vrta, oranica površine 1212 m², zk.čest.br. 182/A/1/6/3, suvlasnički dio 13/111 (identična sa kat.čest.br. 7662, k.o. Lopatinec) vrt, oranica,  površine 1326 m², zk.ul.br. 6228, zk.čest.br. 182/A/1/5, suvlasnički dio 13/111 (identična sa kat.čest.br. 7661, k.o. Lopatinec) oranica, površine 344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čhv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zk.ul.br. 687, k.o. V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Brežni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Kotar, zk.čest.br. 179/5, suvlasnički dio 1/2 (identična sa kat.čest.br. 8077/1, 8077/2 i 8077/3 k.o. Lopatinec) oranica, voćnjak, vinograd Okrugli Vrh, površine 497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čhv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-a., u stanju „viđeno-kupljeno“.</w:t>
      </w:r>
    </w:p>
    <w:p w:rsidR="0042338E" w:rsidRPr="0042338E" w:rsidRDefault="0042338E" w:rsidP="0042338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Uvjeti za kupnju nekretnina:</w:t>
      </w:r>
    </w:p>
    <w:p w:rsidR="0042338E" w:rsidRPr="0042338E" w:rsidRDefault="0042338E" w:rsidP="00423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kupnju predmetnih nekretnina imaju svi punoljetni državljani Republike Hrvatske i pravne osobe registrirane u Republici Hrvatskoj, a strane osobe (fizičke i pravne) ukoliko ispunjavaju zakonom propisane pretpostavke za stjecanje prava vlasništva u RH.</w:t>
      </w:r>
    </w:p>
    <w:p w:rsidR="0042338E" w:rsidRPr="0042338E" w:rsidRDefault="0042338E" w:rsidP="0042338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38E" w:rsidRPr="0042338E" w:rsidRDefault="0042338E" w:rsidP="004233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3. Početna prodajna cijena nekretnina:</w:t>
      </w:r>
    </w:p>
    <w:p w:rsidR="0042338E" w:rsidRP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kupoprodajna cijena za nekretninu iz točke 1. iznosi 1.250,00 Eura u protuvrijednosti u kunama po srednjem tečaju HNB-a na dan plaćanja.</w:t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Obvezni sadržaj i prilozi ponude:</w:t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Pisana ponuda mora sadržavati: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 i prezime, OIB te adresu  ponuditelja (ako je  fizička osoba), odnosno  tvrtku, OIB i sjedište po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>nuditelja (ako je pravna osoba)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ponuđene kupoprodajne cijene i rok plaćanja koji ne može biti dulji od 30 dana od dana 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sklapanja kupoprodajnog ugovora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4.3.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Izjavu ponuditelja da prihvaća s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>ve uvjete ovog Javnog natječaja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4.4.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Datum ponude i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vlastoručan potpis ponuditelja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4.5.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Priloge: presliku osobne iskaznice, odnosno presliku rješenja/isprave o upisu u sudski ili obrtni registar (za  strane  pravne  osobe  može i druga  odgovarajuća  isprava koja  dokazuje status pravne osobe).</w:t>
      </w: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Odabir najpovoljnijeg ponuditelja:</w:t>
      </w:r>
    </w:p>
    <w:p w:rsidR="0042338E" w:rsidRP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5.1.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Najpovoljnijim ponuditeljem smatrat će se ponuditelj koji ponudi najvišu cijenu iznad početne, pod uvjetom da ispunjava i sve druge uvjete natječaja. U slučaju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odustanka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prvog najpovoljnijeg ponuditelja, najpovoljnijim ponuditeljem smatra se sljedeći ponuditelj koji je ponudio najvišu cijenu uz uvjet da je ponuđena cijena viša od početne te da ispunjava i sve druge uvjete natječaja.</w:t>
      </w:r>
    </w:p>
    <w:p w:rsidR="0042338E" w:rsidRP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odabiru najpovoljnijeg ponuditelja donijet će se u roku do 8 dana od dana isteka roka za dostavu ponuda.</w:t>
      </w:r>
    </w:p>
    <w:p w:rsidR="0042338E" w:rsidRPr="0042338E" w:rsidRDefault="0042338E" w:rsidP="00423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2338E" w:rsidRPr="0042338E" w:rsidRDefault="0042338E" w:rsidP="0042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 Zaključenje kupoprodajnog ugovora:</w:t>
      </w:r>
    </w:p>
    <w:p w:rsidR="0042338E" w:rsidRPr="0042338E" w:rsidRDefault="0042338E" w:rsidP="0042338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6.1.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Sveti Juraj na Bregu će sklopiti ugovor o kupoprodaji nekretnine s najpovoljnijim ponuditeljem  u  roku  od  8 dana  od  dana  donošenja  odluke  o  odabiru  najpovoljnijeg ponuditelja.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6.2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Općina  Sveti  Juraj  na  Bregu  će  izdati  kupcu 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tabularnu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ispravu  radi  uknjižbe  prava vlasništva u zemljišnu knjigu tek po isplati cjelokupne kupoprodajne cijene. Isplata </w:t>
      </w:r>
      <w:proofErr w:type="spellStart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kupovnine</w:t>
      </w:r>
      <w:proofErr w:type="spellEnd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predstavljat će bitan uvjet ugovora.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6.3.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Troškovi javnobilježničke ovjere, poreza na promet nekretnina i sve ostale troškove u vezi zaključenja ugovora i prijenosa vlasništva snosi kupac.</w:t>
      </w:r>
    </w:p>
    <w:p w:rsidR="0042338E" w:rsidRPr="0042338E" w:rsidRDefault="0042338E" w:rsidP="0042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Ponuditelj dostavlja pisanu ponudu s dokumentacijom na hrvatskom jeziku u zatvorenoj omotnici na adresu: </w:t>
      </w:r>
      <w:r w:rsidRPr="0042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SVETI JURAJ NA BREGU, Pleškovec 29, 40311 Lopatinec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, s naznakom: „Ponuda za kupnju nekretnina – Okrugli Vrh</w:t>
      </w:r>
      <w:r w:rsidRP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  <w:r w:rsidR="00576760" w:rsidRPr="00576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Rok za dostavu ponude je </w:t>
      </w:r>
      <w:r w:rsidR="00576760" w:rsidRPr="006A45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="006A4521" w:rsidRPr="006A45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 ožujka 2022</w:t>
      </w:r>
      <w:r w:rsidRPr="006A45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 do 12</w:t>
      </w:r>
      <w:r w:rsidR="00D9077A"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</w:t>
      </w:r>
      <w:r w:rsidR="00D9077A"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9077A" w:rsidRP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bez obzira na način </w:t>
      </w:r>
      <w:r w:rsidR="00D90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dostave. 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ponude neće se razmatrati.</w:t>
      </w:r>
    </w:p>
    <w:p w:rsidR="0042338E" w:rsidRPr="0042338E" w:rsidRDefault="0042338E" w:rsidP="0042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Prodavatelj pridržava pravo u svakom trenutku do zaključenja kupoprodajnog ugovora poništiti ovaj javni natječaj bez obrazlož</w:t>
      </w:r>
      <w:bookmarkStart w:id="0" w:name="_GoBack"/>
      <w:bookmarkEnd w:id="0"/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enja.</w:t>
      </w:r>
    </w:p>
    <w:p w:rsidR="0042338E" w:rsidRPr="0042338E" w:rsidRDefault="0042338E" w:rsidP="00423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9.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Prodaja se obavlja načinom “viđeno-kupljeno” što isključuje bilo kakve naknadne prigovore. Sve informacije u vezi predmetnog natječaja i uvid u postojeću dokumentaciju mogu se dobiti u Jedinstvenom upravnom odjelu Općine Sveti Juraj na Bregu </w:t>
      </w:r>
      <w:r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(Anđelko Nagrajsalović </w:t>
      </w:r>
      <w:proofErr w:type="spellStart"/>
      <w:r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mob</w:t>
      </w:r>
      <w:proofErr w:type="spellEnd"/>
      <w:r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098/473-829, email: </w:t>
      </w:r>
      <w:hyperlink r:id="rId7" w:history="1">
        <w:r w:rsidRPr="00423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nacelnik@svetijurajnabregu.hr</w:t>
        </w:r>
      </w:hyperlink>
      <w:r w:rsidRPr="004233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).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2338E" w:rsidRPr="0042338E" w:rsidRDefault="0042338E" w:rsidP="0042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38E" w:rsidRPr="0042338E" w:rsidRDefault="0042338E" w:rsidP="0042338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OPĆINSKI NAČELNIK</w:t>
      </w:r>
    </w:p>
    <w:p w:rsidR="0042338E" w:rsidRPr="0042338E" w:rsidRDefault="0042338E" w:rsidP="0042338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Anđelko Nagrajsalović, bacc.ing.comp.</w:t>
      </w:r>
    </w:p>
    <w:p w:rsidR="0042338E" w:rsidRPr="0042338E" w:rsidRDefault="0042338E" w:rsidP="00423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3C4E" w:rsidRDefault="00133C4E"/>
    <w:sectPr w:rsidR="00133C4E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8E"/>
    <w:rsid w:val="00133C4E"/>
    <w:rsid w:val="0042338E"/>
    <w:rsid w:val="004C7372"/>
    <w:rsid w:val="00576760"/>
    <w:rsid w:val="006A4521"/>
    <w:rsid w:val="007B3D90"/>
    <w:rsid w:val="008E5710"/>
    <w:rsid w:val="00AB6BCF"/>
    <w:rsid w:val="00D9077A"/>
    <w:rsid w:val="00E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celnik@svetijurajnabreg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2020-09-22T07:56:00Z</dcterms:created>
  <dcterms:modified xsi:type="dcterms:W3CDTF">2022-02-16T12:28:00Z</dcterms:modified>
</cp:coreProperties>
</file>