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Pr="00F56FCA" w:rsidRDefault="00B4702B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FCA">
        <w:rPr>
          <w:rFonts w:ascii="Times New Roman" w:hAnsi="Times New Roman" w:cs="Times New Roman"/>
          <w:b/>
          <w:color w:val="000000"/>
          <w:sz w:val="24"/>
          <w:szCs w:val="24"/>
        </w:rPr>
        <w:t>OPĆINA SVETI JURAJ NA BREGU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PLEŠKOVEC 29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40311 LOPATINEC</w:t>
      </w:r>
    </w:p>
    <w:p w:rsidR="00297DD1" w:rsidRDefault="00297DD1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OIB 23610091824</w:t>
      </w:r>
      <w:bookmarkStart w:id="0" w:name="_GoBack"/>
      <w:bookmarkEnd w:id="0"/>
    </w:p>
    <w:p w:rsidR="00B4702B" w:rsidRDefault="00F56FCA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ŽIRO RAČUNA: 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HR7023400091844000009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687CEE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Pleškovec, 14</w:t>
      </w:r>
      <w:r w:rsidR="00F56FCA">
        <w:rPr>
          <w:rFonts w:ascii="Times New Roman" w:hAnsi="Times New Roman" w:cs="Times New Roman"/>
          <w:color w:val="000000"/>
          <w:sz w:val="24"/>
          <w:szCs w:val="24"/>
        </w:rPr>
        <w:t>.02.2022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DRŽAVNI URED ZA REVIZIJU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PODRUČNI URED ČAKOVEC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FCA" w:rsidRDefault="00F56FCA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Pr="00C3110D" w:rsidRDefault="00B4702B" w:rsidP="00B4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10D">
        <w:rPr>
          <w:rFonts w:ascii="Times New Roman" w:hAnsi="Times New Roman" w:cs="Times New Roman"/>
          <w:b/>
          <w:color w:val="000000"/>
          <w:sz w:val="28"/>
          <w:szCs w:val="28"/>
        </w:rPr>
        <w:t>BILJEŠKE UZ GODIŠNJI IZVJEŠTAJ O IZVRŠENJU PRORAČUNA</w:t>
      </w:r>
    </w:p>
    <w:p w:rsidR="00B4702B" w:rsidRPr="00C3110D" w:rsidRDefault="00B4702B" w:rsidP="00B4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OPĆINE SV. JURAJ NA BREGU </w:t>
      </w:r>
    </w:p>
    <w:p w:rsidR="00B4702B" w:rsidRPr="00C3110D" w:rsidRDefault="00F56FCA" w:rsidP="00B4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10D">
        <w:rPr>
          <w:rFonts w:ascii="Times New Roman" w:hAnsi="Times New Roman" w:cs="Times New Roman"/>
          <w:b/>
          <w:color w:val="000000"/>
          <w:sz w:val="28"/>
          <w:szCs w:val="28"/>
        </w:rPr>
        <w:t>ZA RAZDOBLJE 01.01.2021. - 31.12.2021</w:t>
      </w:r>
      <w:r w:rsidR="00B4702B" w:rsidRPr="00C311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A2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odredbama članka 108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112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Zakona o Prorač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 xml:space="preserve">unu (NN 87/08 i 136/12) daje se </w:t>
      </w:r>
      <w:r>
        <w:rPr>
          <w:rFonts w:ascii="Times New Roman" w:hAnsi="Times New Roman" w:cs="Times New Roman"/>
          <w:color w:val="000000"/>
          <w:sz w:val="24"/>
          <w:szCs w:val="24"/>
        </w:rPr>
        <w:t>godišnji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izvještaj o izvršenju proračuna Opć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>ine Sveti Juraj na Bregu za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godinu, kojim se prikazuju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702B" w:rsidRDefault="00B4702B" w:rsidP="00A20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Pr="00C3110D" w:rsidRDefault="00C3110D" w:rsidP="00A206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U općem dijelu ukupni prihodi i primici, te rashodi i izdaci, prikazani kroz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02B" w:rsidRPr="00C3110D">
        <w:rPr>
          <w:rFonts w:ascii="Times New Roman" w:hAnsi="Times New Roman" w:cs="Times New Roman"/>
          <w:color w:val="000000"/>
          <w:sz w:val="24"/>
          <w:szCs w:val="24"/>
        </w:rPr>
        <w:t>račun prihoda i rashoda</w:t>
      </w:r>
    </w:p>
    <w:p w:rsidR="00B4702B" w:rsidRPr="00C3110D" w:rsidRDefault="00C3110D" w:rsidP="00A206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U bilješkama podaci o zaduživanju i danim jamstvima, te obrazloženje </w:t>
      </w:r>
      <w:r w:rsidR="00B4702B" w:rsidRPr="00C3110D">
        <w:rPr>
          <w:rFonts w:ascii="Times New Roman" w:hAnsi="Times New Roman" w:cs="Times New Roman"/>
          <w:color w:val="000000"/>
          <w:sz w:val="24"/>
          <w:szCs w:val="24"/>
        </w:rPr>
        <w:t>ostvarenja pojedinih stavaka</w:t>
      </w:r>
    </w:p>
    <w:p w:rsidR="00B4702B" w:rsidRDefault="00B4702B" w:rsidP="00A20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A2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Osim navedenog u prilogu Proračunu daju se podaci o stanju obveza i potraživanja, te imovine</w:t>
      </w:r>
    </w:p>
    <w:p w:rsidR="00B4702B" w:rsidRDefault="00B4702B" w:rsidP="00A2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vlastitih izvora Općine Sveti Juraj na Breg</w:t>
      </w:r>
      <w:r w:rsidR="00C3110D">
        <w:rPr>
          <w:rFonts w:ascii="Times New Roman" w:hAnsi="Times New Roman" w:cs="Times New Roman"/>
          <w:color w:val="000000"/>
          <w:sz w:val="24"/>
          <w:szCs w:val="24"/>
        </w:rPr>
        <w:t>u na dan 31.12.2021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OBRAZLOŽENJE IZVRŠENJA PRORAČUNA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 dio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izvještajnom razdoblju prihodi i primici Proračuna Općine Sveti Juraj na Bregu realizirani su u</w:t>
      </w:r>
      <w:r w:rsidR="00A2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visini od </w:t>
      </w:r>
      <w:r w:rsidR="00A20618">
        <w:rPr>
          <w:rFonts w:ascii="Times New Roman" w:hAnsi="Times New Roman" w:cs="Times New Roman"/>
          <w:color w:val="000000"/>
          <w:sz w:val="24"/>
          <w:szCs w:val="24"/>
        </w:rPr>
        <w:t>17.600.005,94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kuna, dok su rashodi i izd</w:t>
      </w:r>
      <w:r w:rsidR="00A20618">
        <w:rPr>
          <w:rFonts w:ascii="Times New Roman" w:hAnsi="Times New Roman" w:cs="Times New Roman"/>
          <w:color w:val="000000"/>
          <w:sz w:val="24"/>
          <w:szCs w:val="24"/>
        </w:rPr>
        <w:t>aci realizirani u visini od 12.814.735,11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B4702B" w:rsidRDefault="00A20618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navedenog proizlazi viša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k prihoda tekuće godine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4.785.270,83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kuna, a uz preneseni manjak iz prethodnih godina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1.700.706,89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 </w:t>
      </w:r>
      <w:r>
        <w:rPr>
          <w:rFonts w:ascii="Times New Roman" w:hAnsi="Times New Roman" w:cs="Times New Roman"/>
          <w:color w:val="000000"/>
          <w:sz w:val="24"/>
          <w:szCs w:val="24"/>
        </w:rPr>
        <w:t>višak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obračunskog razdoblja iznosi </w:t>
      </w:r>
      <w:r>
        <w:rPr>
          <w:rFonts w:ascii="Times New Roman" w:hAnsi="Times New Roman" w:cs="Times New Roman"/>
          <w:color w:val="000000"/>
          <w:sz w:val="24"/>
          <w:szCs w:val="24"/>
        </w:rPr>
        <w:t>3.084.563,94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BILJEŠKE UZ OBRAZAC PR-RAS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7135EC">
        <w:rPr>
          <w:rFonts w:ascii="Times New Roman" w:hAnsi="Times New Roman" w:cs="Times New Roman"/>
          <w:color w:val="000000"/>
          <w:sz w:val="24"/>
          <w:szCs w:val="24"/>
        </w:rPr>
        <w:t>P 004 s</w:t>
      </w:r>
      <w:r w:rsidR="00CE550A">
        <w:rPr>
          <w:rFonts w:ascii="Times New Roman" w:hAnsi="Times New Roman" w:cs="Times New Roman"/>
          <w:color w:val="000000"/>
          <w:sz w:val="24"/>
          <w:szCs w:val="24"/>
        </w:rPr>
        <w:t>manje</w:t>
      </w:r>
      <w:r>
        <w:rPr>
          <w:rFonts w:ascii="Times New Roman" w:hAnsi="Times New Roman" w:cs="Times New Roman"/>
          <w:color w:val="000000"/>
          <w:sz w:val="24"/>
          <w:szCs w:val="24"/>
        </w:rPr>
        <w:t>ni su prihodi od poreza i pri</w:t>
      </w:r>
      <w:r w:rsidR="00CE550A">
        <w:rPr>
          <w:rFonts w:ascii="Times New Roman" w:hAnsi="Times New Roman" w:cs="Times New Roman"/>
          <w:color w:val="000000"/>
          <w:sz w:val="24"/>
          <w:szCs w:val="24"/>
        </w:rPr>
        <w:t>reza na dohodak u odnosu na 2020. godinu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2,7 %.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010 O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stvaren je veći iznos povrata poreza i prireza na dohodak za 37,3 % što je rezultat poreznih reformi države.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018 P</w:t>
      </w:r>
      <w:r w:rsidR="00CA4D96">
        <w:rPr>
          <w:rFonts w:ascii="Times New Roman" w:hAnsi="Times New Roman" w:cs="Times New Roman"/>
          <w:color w:val="000000"/>
          <w:sz w:val="24"/>
          <w:szCs w:val="24"/>
        </w:rPr>
        <w:t xml:space="preserve">orasli su 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porezi na imov</w:t>
      </w:r>
      <w:r w:rsidR="00CA4D96">
        <w:rPr>
          <w:rFonts w:ascii="Times New Roman" w:hAnsi="Times New Roman" w:cs="Times New Roman"/>
          <w:color w:val="000000"/>
          <w:sz w:val="24"/>
          <w:szCs w:val="24"/>
        </w:rPr>
        <w:t>inu za 26,40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%, zbog veće naplate poreza na promet nekretnina.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</w:t>
      </w:r>
      <w:r w:rsidR="00CA4D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43756">
        <w:rPr>
          <w:rFonts w:ascii="Times New Roman" w:hAnsi="Times New Roman" w:cs="Times New Roman"/>
          <w:color w:val="000000"/>
          <w:sz w:val="24"/>
          <w:szCs w:val="24"/>
        </w:rPr>
        <w:t>53 Općini Sveti Juraj na Bregu je u 2021. godini isplaćeno od Agencije za plaćanja  u poljoprivredi za razvoj ruralnih područja iznos od 2.292.065,67 kn, te potpora za lokalni razvoj u sklopu inicijative Leader u iznosu 299,150,44 kn.</w:t>
      </w:r>
    </w:p>
    <w:p w:rsidR="00D43756" w:rsidRDefault="00D43756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756" w:rsidRDefault="00D43756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056 u 2021. godini je Općini uplaćeno 4.615.891,15 kn kompenzacijskih mjera.</w:t>
      </w:r>
    </w:p>
    <w:p w:rsidR="00D43756" w:rsidRDefault="00D43756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D43756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078</w:t>
      </w:r>
      <w:r w:rsidR="007135E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stvareni su veći prihodi </w:t>
      </w:r>
      <w:r>
        <w:rPr>
          <w:rFonts w:ascii="Times New Roman" w:hAnsi="Times New Roman" w:cs="Times New Roman"/>
          <w:color w:val="000000"/>
          <w:sz w:val="24"/>
          <w:szCs w:val="24"/>
        </w:rPr>
        <w:t>od finanijske imovine za 179,40 %, jer je isplaćena veća dobit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trgovačkih društava u odnosnu na prethodnu godinu.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086 P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rihodi od </w:t>
      </w:r>
      <w:r w:rsidR="00D43756">
        <w:rPr>
          <w:rFonts w:ascii="Times New Roman" w:hAnsi="Times New Roman" w:cs="Times New Roman"/>
          <w:color w:val="000000"/>
          <w:sz w:val="24"/>
          <w:szCs w:val="24"/>
        </w:rPr>
        <w:t xml:space="preserve">nefinancijske imovine su narasli za 51,80 %, u odnosu na </w:t>
      </w:r>
      <w:r w:rsidR="00C83B26">
        <w:rPr>
          <w:rFonts w:ascii="Times New Roman" w:hAnsi="Times New Roman" w:cs="Times New Roman"/>
          <w:color w:val="000000"/>
          <w:sz w:val="24"/>
          <w:szCs w:val="24"/>
        </w:rPr>
        <w:t xml:space="preserve">prethodnu godinu, zbog znatno veće isplate naknade za pridobivanje količine energije. </w:t>
      </w:r>
    </w:p>
    <w:p w:rsidR="0014150F" w:rsidRDefault="0014150F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0F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116 K</w:t>
      </w:r>
      <w:r w:rsidR="0014150F">
        <w:rPr>
          <w:rFonts w:ascii="Times New Roman" w:hAnsi="Times New Roman" w:cs="Times New Roman"/>
          <w:color w:val="000000"/>
          <w:sz w:val="24"/>
          <w:szCs w:val="24"/>
        </w:rPr>
        <w:t>omunalni doprinosi su u 2021. plaćeni u iznosu od 174.181,14 kn, što je za 66,80 % više od prethodne godine.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dijelu rashod</w:t>
      </w:r>
      <w:r w:rsidR="0014150F">
        <w:rPr>
          <w:rFonts w:ascii="Times New Roman" w:hAnsi="Times New Roman" w:cs="Times New Roman"/>
          <w:color w:val="000000"/>
          <w:sz w:val="24"/>
          <w:szCs w:val="24"/>
        </w:rPr>
        <w:t>a u odnosu na 2020</w:t>
      </w:r>
      <w:r>
        <w:rPr>
          <w:rFonts w:ascii="Times New Roman" w:hAnsi="Times New Roman" w:cs="Times New Roman"/>
          <w:color w:val="000000"/>
          <w:sz w:val="24"/>
          <w:szCs w:val="24"/>
        </w:rPr>
        <w:t>. godinu: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147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Rashodi za zaposlene su se </w:t>
      </w:r>
      <w:r>
        <w:rPr>
          <w:rFonts w:ascii="Times New Roman" w:hAnsi="Times New Roman" w:cs="Times New Roman"/>
          <w:color w:val="000000"/>
          <w:sz w:val="24"/>
          <w:szCs w:val="24"/>
        </w:rPr>
        <w:t>povećali za 28,30 %, što je rezultat već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eg br</w:t>
      </w:r>
      <w:r>
        <w:rPr>
          <w:rFonts w:ascii="Times New Roman" w:hAnsi="Times New Roman" w:cs="Times New Roman"/>
          <w:color w:val="000000"/>
          <w:sz w:val="24"/>
          <w:szCs w:val="24"/>
        </w:rPr>
        <w:t>oja prosječnog broja zaposlenih tokom godine.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7135E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158 Materijalni rashodi</w:t>
      </w:r>
      <w:r w:rsidR="00B20865">
        <w:rPr>
          <w:rFonts w:ascii="Times New Roman" w:hAnsi="Times New Roman" w:cs="Times New Roman"/>
          <w:color w:val="000000"/>
          <w:sz w:val="24"/>
          <w:szCs w:val="24"/>
        </w:rPr>
        <w:t xml:space="preserve"> u 2021. godini su porasli za 15,6 %</w:t>
      </w:r>
      <w:r w:rsidR="003C7B25">
        <w:rPr>
          <w:rFonts w:ascii="Times New Roman" w:hAnsi="Times New Roman" w:cs="Times New Roman"/>
          <w:color w:val="000000"/>
          <w:sz w:val="24"/>
          <w:szCs w:val="24"/>
        </w:rPr>
        <w:t>, najviše zbog povećanja cijena električne energije, vode, plina, te komunalnih usluga.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3C7B25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191 Financijski rashodi su smanjeni za 40,20 %, zbog manjih kamata, budući je s 31.12.2021. godine otplaćen PBZ kredit.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</w:t>
      </w:r>
      <w:r w:rsidR="003C7B25">
        <w:rPr>
          <w:rFonts w:ascii="Times New Roman" w:hAnsi="Times New Roman" w:cs="Times New Roman"/>
          <w:color w:val="000000"/>
          <w:sz w:val="24"/>
          <w:szCs w:val="24"/>
        </w:rPr>
        <w:t>216 Općina Sveti Juraj na Bregu je tokom godine subvencionirala</w:t>
      </w:r>
      <w:r w:rsidR="00974E76">
        <w:rPr>
          <w:rFonts w:ascii="Times New Roman" w:hAnsi="Times New Roman" w:cs="Times New Roman"/>
          <w:color w:val="000000"/>
          <w:sz w:val="24"/>
          <w:szCs w:val="24"/>
        </w:rPr>
        <w:t xml:space="preserve"> razne događaje na području Općine u iznosu od 41.000,00 kn.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</w:t>
      </w:r>
      <w:r w:rsidR="00974E76">
        <w:rPr>
          <w:rFonts w:ascii="Times New Roman" w:hAnsi="Times New Roman" w:cs="Times New Roman"/>
          <w:color w:val="000000"/>
          <w:sz w:val="24"/>
          <w:szCs w:val="24"/>
        </w:rPr>
        <w:t>228 Općina je sudjelovala sa 1.037.174,22 kn, odnosno 40% ukupnog iznos u financiranju dogradnje i opremanja školske zgrade Osnovne škole Ivana Gorana Kovačića.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253 povećane su naknade građanima i kućanstvima za 10,7 %, na što je utjecalo povećanje sufinanciranja vrtića, prehrane,te jednokratnih novčanih pomoći socijalno potrebitima.</w:t>
      </w:r>
    </w:p>
    <w:p w:rsidR="00974E76" w:rsidRDefault="00974E76" w:rsidP="00B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E76" w:rsidRDefault="00974E76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236 Općina sufinancira boravak djece u Dječjem vrtiću „Jurovska pčelica“, te je taj iznos u 2021. godini iznosio 897.025,00 kn.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</w:t>
      </w:r>
      <w:r w:rsidR="00634FEF">
        <w:rPr>
          <w:rFonts w:ascii="Times New Roman" w:hAnsi="Times New Roman" w:cs="Times New Roman"/>
          <w:color w:val="000000"/>
          <w:sz w:val="24"/>
          <w:szCs w:val="24"/>
        </w:rPr>
        <w:t xml:space="preserve">260 tekuće donacije su povećane za 19,10 %, što je rezultat većeg opsega rada i djelovanja u 2021. godini. 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FA097C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358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ulaganja u građevi</w:t>
      </w:r>
      <w:r>
        <w:rPr>
          <w:rFonts w:ascii="Times New Roman" w:hAnsi="Times New Roman" w:cs="Times New Roman"/>
          <w:color w:val="000000"/>
          <w:sz w:val="24"/>
          <w:szCs w:val="24"/>
        </w:rPr>
        <w:t>nske objekte je povećano za 83,40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% zbog </w:t>
      </w:r>
      <w:r>
        <w:rPr>
          <w:rFonts w:ascii="Times New Roman" w:hAnsi="Times New Roman" w:cs="Times New Roman"/>
          <w:color w:val="000000"/>
          <w:sz w:val="24"/>
          <w:szCs w:val="24"/>
        </w:rPr>
        <w:t>sanacije postojećih cesta, odnosno asfaltiranja novih, te je uloženo u izgradnju dječjeg igrališta u Brezju.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prihodi i rashodi u okviru su planiranih prihoda i rashoda tekuće godine.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Korekcije rezultata nije bilo.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BILJEŠKE UZ NT OBRAZAC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Stanje novč</w:t>
      </w:r>
      <w:r w:rsidR="007A404E">
        <w:rPr>
          <w:rFonts w:ascii="Times New Roman" w:hAnsi="Times New Roman" w:cs="Times New Roman"/>
          <w:color w:val="000000"/>
          <w:sz w:val="24"/>
          <w:szCs w:val="24"/>
        </w:rPr>
        <w:t>anih sredstava na dan 31.12.2021. godine iznosi 3.661.927,81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identičan je stanju poslovnog računa i blagajne Općine Sveti </w:t>
      </w:r>
      <w:r w:rsidR="007A404E">
        <w:rPr>
          <w:rFonts w:ascii="Times New Roman" w:hAnsi="Times New Roman" w:cs="Times New Roman"/>
          <w:color w:val="000000"/>
          <w:sz w:val="24"/>
          <w:szCs w:val="24"/>
        </w:rPr>
        <w:t>Juraj na Bregu na dan 31.12.2021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9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Sveukupno stanje nefinanc</w:t>
      </w:r>
      <w:r w:rsidR="007A404E">
        <w:rPr>
          <w:rFonts w:ascii="Times New Roman" w:hAnsi="Times New Roman" w:cs="Times New Roman"/>
          <w:color w:val="000000"/>
          <w:sz w:val="24"/>
          <w:szCs w:val="24"/>
        </w:rPr>
        <w:t>ijske imovine s 31.12.2021. godine iznosi 24.226.279,51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IZVJEŠTAJ O ZADUŽIVANJU I D</w:t>
      </w:r>
      <w:r w:rsidR="00392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ANIM JAMSTVIMA NA DAN 31.12.2021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Krediti Općine: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se zadužila kreditom kod Addiko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 xml:space="preserve"> banke 2013. godine u iznosu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3.000.000.00 kuna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915E28">
        <w:rPr>
          <w:rFonts w:ascii="Times New Roman" w:hAnsi="Times New Roman" w:cs="Times New Roman"/>
          <w:color w:val="000000"/>
          <w:sz w:val="24"/>
          <w:szCs w:val="24"/>
        </w:rPr>
        <w:t>dana 31.12.2021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otplaćeno je:</w:t>
      </w:r>
    </w:p>
    <w:p w:rsidR="00B4702B" w:rsidRDefault="003925AB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E28">
        <w:rPr>
          <w:rFonts w:ascii="Times New Roman" w:hAnsi="Times New Roman" w:cs="Times New Roman"/>
          <w:color w:val="000000"/>
          <w:sz w:val="24"/>
          <w:szCs w:val="24"/>
        </w:rPr>
        <w:t>2.658.694,02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3925AB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kamate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E28">
        <w:rPr>
          <w:rFonts w:ascii="Times New Roman" w:hAnsi="Times New Roman" w:cs="Times New Roman"/>
          <w:color w:val="000000"/>
          <w:sz w:val="24"/>
          <w:szCs w:val="24"/>
        </w:rPr>
        <w:t xml:space="preserve">   592.394,77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3925A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-------------------------</w:t>
      </w:r>
    </w:p>
    <w:p w:rsidR="00B4702B" w:rsidRDefault="003925AB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Ostalo za otplatu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="00915E28">
        <w:rPr>
          <w:rFonts w:ascii="Times New Roman" w:hAnsi="Times New Roman" w:cs="Times New Roman"/>
          <w:color w:val="000000"/>
          <w:sz w:val="24"/>
          <w:szCs w:val="24"/>
        </w:rPr>
        <w:t>341.305,98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Kredit Privredne banke Zagreb u iznosu od 1.00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>0.000,00 kuna do dana 31.12.2021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otplaćeno 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B4702B" w:rsidRDefault="00D3366A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1162">
        <w:rPr>
          <w:rFonts w:ascii="Times New Roman" w:hAnsi="Times New Roman" w:cs="Times New Roman"/>
          <w:color w:val="000000"/>
          <w:sz w:val="24"/>
          <w:szCs w:val="24"/>
        </w:rPr>
        <w:t>1.000.000,00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kamat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91162">
        <w:rPr>
          <w:rFonts w:ascii="Times New Roman" w:hAnsi="Times New Roman" w:cs="Times New Roman"/>
          <w:color w:val="000000"/>
          <w:sz w:val="24"/>
          <w:szCs w:val="24"/>
        </w:rPr>
        <w:t xml:space="preserve">   76.736,61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 xml:space="preserve">stalo za otplatu    </w:t>
      </w:r>
      <w:r w:rsidR="00D336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="00291162"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Kredit HBOR-a u iznos od 2.</w:t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>360.124,60 kn do dana 31.12.2021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otplaćeno je:</w:t>
      </w:r>
    </w:p>
    <w:p w:rsidR="00B4702B" w:rsidRDefault="00125DA7" w:rsidP="0012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1.058.323,52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12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 xml:space="preserve"> kamate</w:t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214.790,31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25D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</w:t>
      </w:r>
    </w:p>
    <w:p w:rsidR="00B4702B" w:rsidRDefault="00125DA7" w:rsidP="0012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Ostalo za otplatu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 1.301.801,80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B470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redovito otplaćuje glavnicu i kamatu, te nema dospjelih obveza po osnovi kredita i kamata.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Sveti Juraj na Bregu nema sudskih sporova.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280" w:rsidRDefault="00D93280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280" w:rsidRDefault="00D93280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IZDANA JAMSTVA:</w:t>
      </w:r>
    </w:p>
    <w:p w:rsidR="00D93280" w:rsidRDefault="00DC5E5C" w:rsidP="00D9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2021</w:t>
      </w:r>
      <w:r w:rsidR="00B4702B">
        <w:rPr>
          <w:rFonts w:ascii="Times New Roman" w:hAnsi="Times New Roman" w:cs="Times New Roman"/>
          <w:color w:val="000000"/>
          <w:sz w:val="24"/>
          <w:szCs w:val="24"/>
        </w:rPr>
        <w:t>. godini Općina Sveti Juraj na Bregu je izdala slijedeća jamstva:</w:t>
      </w:r>
    </w:p>
    <w:p w:rsidR="00B4702B" w:rsidRPr="00D93280" w:rsidRDefault="00B4702B" w:rsidP="00D9328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Međim</w:t>
      </w:r>
      <w:r w:rsidR="00DC5E5C" w:rsidRPr="00D93280">
        <w:rPr>
          <w:rFonts w:ascii="Times New Roman" w:hAnsi="Times New Roman" w:cs="Times New Roman"/>
          <w:color w:val="000000"/>
          <w:sz w:val="24"/>
          <w:szCs w:val="24"/>
        </w:rPr>
        <w:t>urske vode na iznos od 180.625,00 kn</w:t>
      </w:r>
    </w:p>
    <w:p w:rsidR="00B4702B" w:rsidRPr="00D93280" w:rsidRDefault="00DC5E5C" w:rsidP="00D9328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Ministarstvo regionalnog razvoja i fondova EU na iznos od 300.000,00 kn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</w:p>
    <w:p w:rsidR="00B4702B" w:rsidRPr="00D93280" w:rsidRDefault="00B4702B" w:rsidP="00D9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PRIMLJENA JAMSTVA:</w:t>
      </w:r>
    </w:p>
    <w:p w:rsidR="00B4702B" w:rsidRPr="00D93280" w:rsidRDefault="00D93280" w:rsidP="00D9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U 2021</w:t>
      </w:r>
      <w:r w:rsidR="00B4702B" w:rsidRPr="00D93280">
        <w:rPr>
          <w:rFonts w:ascii="Times New Roman" w:hAnsi="Times New Roman" w:cs="Times New Roman"/>
          <w:color w:val="000000"/>
          <w:sz w:val="24"/>
          <w:szCs w:val="24"/>
        </w:rPr>
        <w:t>. godini Općina Sveti Juraj na Bregu je primila slijedeća jamstva:</w:t>
      </w:r>
    </w:p>
    <w:p w:rsidR="00B4702B" w:rsidRDefault="00D93280" w:rsidP="00D9328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80"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Klobučarić na iznos od 10.000,00 kn – povrat stipendije</w:t>
      </w:r>
    </w:p>
    <w:p w:rsidR="00D93280" w:rsidRDefault="00D93280" w:rsidP="00D9328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Mull-</w:t>
      </w:r>
      <w:r w:rsidR="00233C57">
        <w:rPr>
          <w:rFonts w:ascii="Times New Roman" w:hAnsi="Times New Roman" w:cs="Times New Roman"/>
          <w:sz w:val="24"/>
          <w:szCs w:val="24"/>
        </w:rPr>
        <w:t>Trans d.o.o. na iznos od 100.000,00 kn vezano na koncesiju odvoza otpada</w:t>
      </w:r>
    </w:p>
    <w:p w:rsidR="00233C57" w:rsidRDefault="00233C57" w:rsidP="00D9328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Net d.o.o. na iznos 10.000,00 kn vezano uz izgradnju WiFi infrastrukture</w:t>
      </w:r>
    </w:p>
    <w:p w:rsidR="00233C57" w:rsidRDefault="00233C57" w:rsidP="00D9328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Tekeli projekt-inženjering d.o.o. na iznos od 50.000,00 kn vezano na rekonstrukciju Dječjeg vrtića Brezje</w:t>
      </w:r>
    </w:p>
    <w:p w:rsidR="00233C57" w:rsidRPr="00D93280" w:rsidRDefault="00233C57" w:rsidP="00D9328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Tekeli projekt-inženjering d.o.o. na iznos od 5.000,00 kn</w:t>
      </w: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57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932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="00233C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57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2B" w:rsidRPr="00233C57" w:rsidRDefault="00B4702B" w:rsidP="00233C5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C57">
        <w:rPr>
          <w:rFonts w:ascii="Times New Roman" w:hAnsi="Times New Roman" w:cs="Times New Roman"/>
          <w:b/>
          <w:color w:val="000000"/>
          <w:sz w:val="24"/>
          <w:szCs w:val="24"/>
        </w:rPr>
        <w:t>Načelnik:</w:t>
      </w:r>
    </w:p>
    <w:p w:rsidR="00B4702B" w:rsidRPr="00D93280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932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</w:t>
      </w:r>
      <w:r w:rsidR="00233C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C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3280">
        <w:rPr>
          <w:rFonts w:ascii="Times New Roman" w:hAnsi="Times New Roman" w:cs="Times New Roman"/>
          <w:color w:val="000000"/>
          <w:sz w:val="24"/>
          <w:szCs w:val="24"/>
        </w:rPr>
        <w:t>Anđelko Nagrajsalović</w:t>
      </w:r>
    </w:p>
    <w:p w:rsidR="00B4702B" w:rsidRDefault="00B4702B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3C57" w:rsidRPr="00D93280" w:rsidRDefault="00233C57" w:rsidP="00D3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526C80" w:rsidRPr="00D93280" w:rsidRDefault="00526C80" w:rsidP="00D33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C80" w:rsidRPr="00D93280" w:rsidSect="00716F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BA69F8"/>
    <w:lvl w:ilvl="0">
      <w:numFmt w:val="bullet"/>
      <w:lvlText w:val="*"/>
      <w:lvlJc w:val="left"/>
    </w:lvl>
  </w:abstractNum>
  <w:abstractNum w:abstractNumId="1">
    <w:nsid w:val="024C4A71"/>
    <w:multiLevelType w:val="hybridMultilevel"/>
    <w:tmpl w:val="2E246A08"/>
    <w:lvl w:ilvl="0" w:tplc="2FBA69F8"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47C3138"/>
    <w:multiLevelType w:val="hybridMultilevel"/>
    <w:tmpl w:val="C9069C00"/>
    <w:lvl w:ilvl="0" w:tplc="2FBA6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4133"/>
    <w:multiLevelType w:val="hybridMultilevel"/>
    <w:tmpl w:val="1F7891A6"/>
    <w:lvl w:ilvl="0" w:tplc="2FBA6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561"/>
    <w:multiLevelType w:val="hybridMultilevel"/>
    <w:tmpl w:val="15D6FEE0"/>
    <w:lvl w:ilvl="0" w:tplc="2FBA6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D79"/>
    <w:multiLevelType w:val="hybridMultilevel"/>
    <w:tmpl w:val="CE063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02B"/>
    <w:rsid w:val="00125DA7"/>
    <w:rsid w:val="0014150F"/>
    <w:rsid w:val="00233C57"/>
    <w:rsid w:val="00291162"/>
    <w:rsid w:val="00297DD1"/>
    <w:rsid w:val="003925AB"/>
    <w:rsid w:val="003C7B25"/>
    <w:rsid w:val="004D6425"/>
    <w:rsid w:val="00526C80"/>
    <w:rsid w:val="005F2036"/>
    <w:rsid w:val="00634FEF"/>
    <w:rsid w:val="00687CEE"/>
    <w:rsid w:val="007135EC"/>
    <w:rsid w:val="007A404E"/>
    <w:rsid w:val="00915E28"/>
    <w:rsid w:val="00974E76"/>
    <w:rsid w:val="00A20618"/>
    <w:rsid w:val="00B20865"/>
    <w:rsid w:val="00B4702B"/>
    <w:rsid w:val="00C3110D"/>
    <w:rsid w:val="00C83B26"/>
    <w:rsid w:val="00CA4D96"/>
    <w:rsid w:val="00CE550A"/>
    <w:rsid w:val="00D3366A"/>
    <w:rsid w:val="00D43756"/>
    <w:rsid w:val="00D93280"/>
    <w:rsid w:val="00DC5E5C"/>
    <w:rsid w:val="00E303D3"/>
    <w:rsid w:val="00F56FCA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Karolina</cp:lastModifiedBy>
  <cp:revision>21</cp:revision>
  <dcterms:created xsi:type="dcterms:W3CDTF">2022-02-07T08:36:00Z</dcterms:created>
  <dcterms:modified xsi:type="dcterms:W3CDTF">2022-02-16T06:54:00Z</dcterms:modified>
</cp:coreProperties>
</file>