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0B" w:rsidRDefault="00A16E0B" w:rsidP="00A16E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REPUBLIKA HRVATSKA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E0B" w:rsidRDefault="00A16E0B" w:rsidP="00A16E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MEĐIMURSKA ŽUPANIJA</w:t>
      </w:r>
    </w:p>
    <w:p w:rsidR="00A16E0B" w:rsidRDefault="00A16E0B" w:rsidP="00A16E0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OPĆINA SVETI JURAJ NA BREGU</w:t>
      </w:r>
    </w:p>
    <w:p w:rsidR="00A16E0B" w:rsidRDefault="00A16E0B" w:rsidP="00A16E0B">
      <w:pPr>
        <w:rPr>
          <w:b/>
          <w:sz w:val="24"/>
          <w:szCs w:val="24"/>
        </w:rPr>
      </w:pPr>
    </w:p>
    <w:p w:rsidR="00A16E0B" w:rsidRDefault="00A16E0B" w:rsidP="00A16E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POLUGODIŠNJI IZVJEŠTAJ </w:t>
      </w:r>
      <w:r w:rsidRPr="006C36B6">
        <w:rPr>
          <w:b/>
          <w:sz w:val="24"/>
          <w:szCs w:val="24"/>
        </w:rPr>
        <w:t>PLAN</w:t>
      </w:r>
      <w:r>
        <w:rPr>
          <w:b/>
          <w:sz w:val="24"/>
          <w:szCs w:val="24"/>
        </w:rPr>
        <w:t xml:space="preserve">A RAZVOJNIH PROGRAMA ZA 2021. </w:t>
      </w:r>
    </w:p>
    <w:p w:rsidR="00A16E0B" w:rsidRDefault="00A16E0B" w:rsidP="00A16E0B">
      <w:pPr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7"/>
        <w:gridCol w:w="3679"/>
        <w:gridCol w:w="2127"/>
        <w:gridCol w:w="2126"/>
      </w:tblGrid>
      <w:tr w:rsidR="00A16E0B" w:rsidRPr="00494961" w:rsidTr="00B24F2F">
        <w:tc>
          <w:tcPr>
            <w:tcW w:w="675" w:type="dxa"/>
            <w:shd w:val="clear" w:color="auto" w:fill="D9D9D9"/>
          </w:tcPr>
          <w:p w:rsidR="00A16E0B" w:rsidRPr="00494961" w:rsidRDefault="00A16E0B" w:rsidP="00B24F2F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494961">
              <w:rPr>
                <w:b/>
                <w:sz w:val="24"/>
                <w:szCs w:val="24"/>
              </w:rPr>
              <w:t>Poz</w:t>
            </w:r>
            <w:proofErr w:type="spellEnd"/>
            <w:r w:rsidRPr="004949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7" w:type="dxa"/>
            <w:shd w:val="clear" w:color="auto" w:fill="D9D9D9"/>
          </w:tcPr>
          <w:p w:rsidR="00A16E0B" w:rsidRPr="00494961" w:rsidRDefault="00A16E0B" w:rsidP="00B24F2F">
            <w:pPr>
              <w:spacing w:line="240" w:lineRule="auto"/>
              <w:rPr>
                <w:b/>
                <w:sz w:val="24"/>
                <w:szCs w:val="24"/>
              </w:rPr>
            </w:pPr>
            <w:r w:rsidRPr="00494961"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679" w:type="dxa"/>
            <w:shd w:val="clear" w:color="auto" w:fill="D9D9D9"/>
          </w:tcPr>
          <w:p w:rsidR="00A16E0B" w:rsidRPr="00494961" w:rsidRDefault="00A16E0B" w:rsidP="00B24F2F">
            <w:pPr>
              <w:spacing w:line="240" w:lineRule="auto"/>
              <w:rPr>
                <w:b/>
                <w:sz w:val="24"/>
                <w:szCs w:val="24"/>
              </w:rPr>
            </w:pPr>
            <w:r w:rsidRPr="00494961">
              <w:rPr>
                <w:b/>
                <w:sz w:val="24"/>
                <w:szCs w:val="24"/>
              </w:rPr>
              <w:t>INVESTICIJA/KAPITALNA POMOĆ</w:t>
            </w:r>
          </w:p>
        </w:tc>
        <w:tc>
          <w:tcPr>
            <w:tcW w:w="2127" w:type="dxa"/>
            <w:shd w:val="clear" w:color="auto" w:fill="D9D9D9"/>
          </w:tcPr>
          <w:p w:rsidR="00A16E0B" w:rsidRPr="00494961" w:rsidRDefault="00A16E0B" w:rsidP="00B24F2F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za 2021.</w:t>
            </w:r>
          </w:p>
        </w:tc>
        <w:tc>
          <w:tcPr>
            <w:tcW w:w="2126" w:type="dxa"/>
            <w:shd w:val="clear" w:color="auto" w:fill="D9D9D9"/>
          </w:tcPr>
          <w:p w:rsidR="00A16E0B" w:rsidRPr="00494961" w:rsidRDefault="00A16E0B" w:rsidP="00B24F2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Izvršenje 30.06.2021.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02743B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274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7" w:type="dxa"/>
            <w:shd w:val="clear" w:color="auto" w:fill="FFFFFF"/>
          </w:tcPr>
          <w:p w:rsidR="00A16E0B" w:rsidRPr="0002743B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FFFFFF"/>
          </w:tcPr>
          <w:p w:rsidR="00A16E0B" w:rsidRPr="0002743B" w:rsidRDefault="00A16E0B" w:rsidP="00B24F2F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02743B">
              <w:rPr>
                <w:b/>
                <w:color w:val="000000"/>
                <w:sz w:val="24"/>
                <w:szCs w:val="24"/>
              </w:rPr>
              <w:t>Komunalno gospodarstvo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C20233">
              <w:rPr>
                <w:b/>
                <w:bCs/>
                <w:color w:val="000000" w:themeColor="text1"/>
                <w:sz w:val="24"/>
                <w:szCs w:val="24"/>
              </w:rPr>
              <w:t>2.732.500,00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65.134,79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Nerazvrstane ceste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E80BA2">
              <w:rPr>
                <w:color w:val="000000" w:themeColor="text1"/>
                <w:sz w:val="24"/>
                <w:szCs w:val="24"/>
              </w:rPr>
              <w:t>00.000,00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Asfaltiranje prometnice u Dragoslavcu – Crno selo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</w:p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E80BA2">
              <w:rPr>
                <w:color w:val="000000" w:themeColor="text1"/>
                <w:sz w:val="24"/>
                <w:szCs w:val="24"/>
              </w:rPr>
              <w:t>190.000,00</w:t>
            </w:r>
          </w:p>
        </w:tc>
        <w:tc>
          <w:tcPr>
            <w:tcW w:w="2126" w:type="dxa"/>
            <w:shd w:val="clear" w:color="auto" w:fill="FFFFFF"/>
          </w:tcPr>
          <w:p w:rsidR="00A16E0B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Pješačko-biciklističke staze i nogostupi</w:t>
            </w:r>
          </w:p>
        </w:tc>
        <w:tc>
          <w:tcPr>
            <w:tcW w:w="2127" w:type="dxa"/>
            <w:shd w:val="clear" w:color="auto" w:fill="FFFFFF"/>
          </w:tcPr>
          <w:p w:rsidR="00A16E0B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</w:p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E80BA2">
              <w:rPr>
                <w:color w:val="000000" w:themeColor="text1"/>
                <w:sz w:val="24"/>
                <w:szCs w:val="24"/>
              </w:rPr>
              <w:t>182.500,00</w:t>
            </w:r>
          </w:p>
        </w:tc>
        <w:tc>
          <w:tcPr>
            <w:tcW w:w="2126" w:type="dxa"/>
            <w:shd w:val="clear" w:color="auto" w:fill="FFFFFF"/>
          </w:tcPr>
          <w:p w:rsidR="00A16E0B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Autobusna stajališta i nadstrešnica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E80BA2">
              <w:rPr>
                <w:color w:val="000000" w:themeColor="text1"/>
                <w:sz w:val="24"/>
                <w:szCs w:val="24"/>
              </w:rPr>
              <w:t>100.000,00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Građevinsko zemljište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E80BA2">
              <w:rPr>
                <w:color w:val="000000" w:themeColor="text1"/>
                <w:sz w:val="24"/>
                <w:szCs w:val="24"/>
              </w:rPr>
              <w:t>200.000,00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211502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386854" w:rsidRDefault="00A16E0B" w:rsidP="00B24F2F">
            <w:pPr>
              <w:spacing w:line="240" w:lineRule="auto"/>
              <w:rPr>
                <w:sz w:val="24"/>
                <w:szCs w:val="24"/>
              </w:rPr>
            </w:pPr>
            <w:r w:rsidRPr="00386854">
              <w:rPr>
                <w:sz w:val="24"/>
                <w:szCs w:val="24"/>
              </w:rPr>
              <w:t>42</w:t>
            </w:r>
          </w:p>
        </w:tc>
        <w:tc>
          <w:tcPr>
            <w:tcW w:w="3679" w:type="dxa"/>
            <w:shd w:val="clear" w:color="auto" w:fill="FFFFFF"/>
          </w:tcPr>
          <w:p w:rsidR="00A16E0B" w:rsidRPr="00386854" w:rsidRDefault="00A16E0B" w:rsidP="00B24F2F">
            <w:pPr>
              <w:spacing w:line="240" w:lineRule="auto"/>
              <w:rPr>
                <w:sz w:val="24"/>
                <w:szCs w:val="24"/>
              </w:rPr>
            </w:pPr>
            <w:r w:rsidRPr="00386854">
              <w:rPr>
                <w:sz w:val="24"/>
                <w:szCs w:val="24"/>
              </w:rPr>
              <w:t>Otkup suvlasništva u Domu kulture Jurice Muraia - Pleškovec</w:t>
            </w:r>
          </w:p>
        </w:tc>
        <w:tc>
          <w:tcPr>
            <w:tcW w:w="2127" w:type="dxa"/>
            <w:shd w:val="clear" w:color="auto" w:fill="FFFFFF"/>
          </w:tcPr>
          <w:p w:rsidR="00A16E0B" w:rsidRPr="00386854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A16E0B" w:rsidRPr="00386854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386854">
              <w:rPr>
                <w:sz w:val="24"/>
                <w:szCs w:val="24"/>
              </w:rPr>
              <w:t>150.000,00</w:t>
            </w:r>
          </w:p>
        </w:tc>
        <w:tc>
          <w:tcPr>
            <w:tcW w:w="2126" w:type="dxa"/>
            <w:shd w:val="clear" w:color="auto" w:fill="FFFFFF"/>
          </w:tcPr>
          <w:p w:rsidR="00A16E0B" w:rsidRPr="00386854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A16E0B" w:rsidRPr="00386854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386854"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Izgradnja Poduzetničke zone Brezje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E80BA2">
              <w:rPr>
                <w:color w:val="000000" w:themeColor="text1"/>
                <w:sz w:val="24"/>
                <w:szCs w:val="24"/>
              </w:rPr>
              <w:t>200.000,00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Izgradnja stambene zone u Brezju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E80BA2">
              <w:rPr>
                <w:color w:val="000000" w:themeColor="text1"/>
                <w:sz w:val="24"/>
                <w:szCs w:val="24"/>
              </w:rPr>
              <w:t>300.000,00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rPr>
          <w:trHeight w:val="286"/>
        </w:trPr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Reciklažno dvorište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E80BA2">
              <w:rPr>
                <w:color w:val="000000" w:themeColor="text1"/>
                <w:sz w:val="24"/>
                <w:szCs w:val="24"/>
              </w:rPr>
              <w:t>100.000,00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Oprema za mrtvačnicu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E80BA2">
              <w:rPr>
                <w:color w:val="000000" w:themeColor="text1"/>
                <w:sz w:val="24"/>
                <w:szCs w:val="24"/>
              </w:rPr>
              <w:t>50.000,00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Radi strojevi i oprema - traktori</w:t>
            </w:r>
          </w:p>
        </w:tc>
        <w:tc>
          <w:tcPr>
            <w:tcW w:w="2127" w:type="dxa"/>
            <w:shd w:val="clear" w:color="auto" w:fill="FFFFFF"/>
          </w:tcPr>
          <w:p w:rsidR="00A16E0B" w:rsidRPr="00BC5C80" w:rsidRDefault="00A16E0B" w:rsidP="00B24F2F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BC5C80">
              <w:rPr>
                <w:color w:val="000000" w:themeColor="text1"/>
                <w:sz w:val="24"/>
                <w:szCs w:val="24"/>
              </w:rPr>
              <w:t>200.000,00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65.134,79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Turistička infrastruktura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E80BA2">
              <w:rPr>
                <w:color w:val="000000" w:themeColor="text1"/>
                <w:sz w:val="24"/>
                <w:szCs w:val="24"/>
              </w:rPr>
              <w:t>100.000,00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36692" w:rsidRDefault="00A16E0B" w:rsidP="00B24F2F">
            <w:pPr>
              <w:spacing w:line="240" w:lineRule="auto"/>
              <w:rPr>
                <w:sz w:val="24"/>
                <w:szCs w:val="24"/>
              </w:rPr>
            </w:pPr>
            <w:r w:rsidRPr="00036692">
              <w:rPr>
                <w:sz w:val="24"/>
                <w:szCs w:val="24"/>
              </w:rPr>
              <w:t>42</w:t>
            </w:r>
          </w:p>
        </w:tc>
        <w:tc>
          <w:tcPr>
            <w:tcW w:w="3679" w:type="dxa"/>
            <w:shd w:val="clear" w:color="auto" w:fill="FFFFFF"/>
          </w:tcPr>
          <w:p w:rsidR="00A16E0B" w:rsidRPr="00036692" w:rsidRDefault="00A16E0B" w:rsidP="00B24F2F">
            <w:pPr>
              <w:spacing w:line="240" w:lineRule="auto"/>
              <w:rPr>
                <w:sz w:val="24"/>
                <w:szCs w:val="24"/>
              </w:rPr>
            </w:pPr>
            <w:r w:rsidRPr="00036692">
              <w:rPr>
                <w:sz w:val="24"/>
                <w:szCs w:val="24"/>
              </w:rPr>
              <w:t>Energetski i komunikacijski vodovi –  javna rasvjeta</w:t>
            </w:r>
          </w:p>
        </w:tc>
        <w:tc>
          <w:tcPr>
            <w:tcW w:w="2127" w:type="dxa"/>
            <w:shd w:val="clear" w:color="auto" w:fill="FFFFFF"/>
          </w:tcPr>
          <w:p w:rsidR="00A16E0B" w:rsidRPr="00036692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36692">
              <w:rPr>
                <w:sz w:val="24"/>
                <w:szCs w:val="24"/>
              </w:rPr>
              <w:t>200.000,00</w:t>
            </w:r>
          </w:p>
        </w:tc>
        <w:tc>
          <w:tcPr>
            <w:tcW w:w="2126" w:type="dxa"/>
            <w:shd w:val="clear" w:color="auto" w:fill="FFFFFF"/>
          </w:tcPr>
          <w:p w:rsidR="00A16E0B" w:rsidRPr="00036692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36692"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36692" w:rsidRDefault="00A16E0B" w:rsidP="00B24F2F">
            <w:pPr>
              <w:spacing w:line="240" w:lineRule="auto"/>
              <w:rPr>
                <w:sz w:val="24"/>
                <w:szCs w:val="24"/>
              </w:rPr>
            </w:pPr>
            <w:r w:rsidRPr="00036692">
              <w:rPr>
                <w:sz w:val="24"/>
                <w:szCs w:val="24"/>
              </w:rPr>
              <w:t>42</w:t>
            </w:r>
          </w:p>
        </w:tc>
        <w:tc>
          <w:tcPr>
            <w:tcW w:w="3679" w:type="dxa"/>
            <w:shd w:val="clear" w:color="auto" w:fill="FFFFFF"/>
          </w:tcPr>
          <w:p w:rsidR="00A16E0B" w:rsidRPr="00036692" w:rsidRDefault="00A16E0B" w:rsidP="00B24F2F">
            <w:pPr>
              <w:spacing w:line="240" w:lineRule="auto"/>
              <w:rPr>
                <w:sz w:val="24"/>
                <w:szCs w:val="24"/>
              </w:rPr>
            </w:pPr>
            <w:r w:rsidRPr="00036692">
              <w:rPr>
                <w:sz w:val="24"/>
                <w:szCs w:val="24"/>
              </w:rPr>
              <w:t>Energetski pregled javne rasvjete</w:t>
            </w:r>
          </w:p>
        </w:tc>
        <w:tc>
          <w:tcPr>
            <w:tcW w:w="2127" w:type="dxa"/>
            <w:shd w:val="clear" w:color="auto" w:fill="FFFFFF"/>
          </w:tcPr>
          <w:p w:rsidR="00A16E0B" w:rsidRPr="00036692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36692">
              <w:rPr>
                <w:sz w:val="24"/>
                <w:szCs w:val="24"/>
              </w:rPr>
              <w:t>40.000,00</w:t>
            </w:r>
          </w:p>
        </w:tc>
        <w:tc>
          <w:tcPr>
            <w:tcW w:w="2126" w:type="dxa"/>
            <w:shd w:val="clear" w:color="auto" w:fill="FFFFFF"/>
          </w:tcPr>
          <w:p w:rsidR="00A16E0B" w:rsidRPr="00036692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36692"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Javna rasvjeta u poduzetničkoj zoni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E80BA2">
              <w:rPr>
                <w:color w:val="000000" w:themeColor="text1"/>
                <w:sz w:val="24"/>
                <w:szCs w:val="24"/>
              </w:rPr>
              <w:t>100.000,00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 xml:space="preserve">Izgradnja optičke mreže – širokopojasni </w:t>
            </w:r>
            <w:proofErr w:type="spellStart"/>
            <w:r w:rsidRPr="00040A85">
              <w:rPr>
                <w:color w:val="000000"/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E80BA2">
              <w:rPr>
                <w:color w:val="000000" w:themeColor="text1"/>
                <w:sz w:val="24"/>
                <w:szCs w:val="24"/>
              </w:rPr>
              <w:t>100.000,00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Izgradnja WIFI infrastrukture – WIFI4EU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E80BA2">
              <w:rPr>
                <w:color w:val="000000" w:themeColor="text1"/>
                <w:sz w:val="24"/>
                <w:szCs w:val="24"/>
              </w:rPr>
              <w:t>120.000,00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02743B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274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7" w:type="dxa"/>
            <w:shd w:val="clear" w:color="auto" w:fill="FFFFFF"/>
          </w:tcPr>
          <w:p w:rsidR="00A16E0B" w:rsidRPr="0002743B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FFFFFF"/>
          </w:tcPr>
          <w:p w:rsidR="00A16E0B" w:rsidRPr="0002743B" w:rsidRDefault="00A16E0B" w:rsidP="00B24F2F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02743B">
              <w:rPr>
                <w:b/>
                <w:color w:val="000000"/>
                <w:sz w:val="24"/>
                <w:szCs w:val="24"/>
              </w:rPr>
              <w:t>Društvene djelatnosti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A92D3E">
              <w:rPr>
                <w:b/>
                <w:color w:val="000000" w:themeColor="text1"/>
                <w:sz w:val="24"/>
                <w:szCs w:val="24"/>
              </w:rPr>
              <w:t>3.645.000,00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458.701,31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Zgrade znanstvenih i obrazovnih institucija škola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E80BA2">
              <w:rPr>
                <w:color w:val="000000" w:themeColor="text1"/>
                <w:sz w:val="24"/>
                <w:szCs w:val="24"/>
              </w:rPr>
              <w:t>50.000,00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Namještaj i oprema 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A21AA9">
              <w:rPr>
                <w:color w:val="000000" w:themeColor="text1"/>
                <w:sz w:val="24"/>
                <w:szCs w:val="24"/>
              </w:rPr>
              <w:t>20.000,00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Namještaj i oprema za dječje vrtiće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A21AA9">
              <w:rPr>
                <w:color w:val="000000" w:themeColor="text1"/>
                <w:sz w:val="24"/>
                <w:szCs w:val="24"/>
              </w:rPr>
              <w:t>50.000,00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Izgradnja dječjeg igrališta vrtić Brezje</w:t>
            </w:r>
          </w:p>
        </w:tc>
        <w:tc>
          <w:tcPr>
            <w:tcW w:w="2127" w:type="dxa"/>
            <w:shd w:val="clear" w:color="auto" w:fill="FFFFFF"/>
          </w:tcPr>
          <w:p w:rsidR="00A16E0B" w:rsidRDefault="00A16E0B" w:rsidP="00B24F2F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A16E0B" w:rsidRPr="00A21AA9" w:rsidRDefault="00A16E0B" w:rsidP="00B24F2F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375.000,00</w:t>
            </w:r>
          </w:p>
        </w:tc>
        <w:tc>
          <w:tcPr>
            <w:tcW w:w="2126" w:type="dxa"/>
            <w:shd w:val="clear" w:color="auto" w:fill="FFFFFF"/>
          </w:tcPr>
          <w:p w:rsidR="00A16E0B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287.680,50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Dodatna ulaganja na građevinskim objektima – osnovna škola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  <w:highlight w:val="yellow"/>
              </w:rPr>
            </w:pPr>
            <w:r w:rsidRPr="00A21AA9">
              <w:rPr>
                <w:color w:val="000000" w:themeColor="text1"/>
                <w:sz w:val="24"/>
                <w:szCs w:val="24"/>
              </w:rPr>
              <w:t>1.000.000,00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Dodatna ulaganja na građevinskim objektima – Domovi kulture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A21AA9">
              <w:rPr>
                <w:color w:val="000000" w:themeColor="text1"/>
                <w:sz w:val="24"/>
                <w:szCs w:val="24"/>
              </w:rPr>
              <w:t>300.000,00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73.404,15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Dodatna ulaganja na građevinskim objektima – Jurovski centar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A21AA9">
              <w:rPr>
                <w:color w:val="000000" w:themeColor="text1"/>
                <w:sz w:val="24"/>
                <w:szCs w:val="24"/>
              </w:rPr>
              <w:t>100.000,00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Dodatna ulaganja na građevinskim objektima – Energetska obnova Dječji vrtić Brezje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A21AA9">
              <w:rPr>
                <w:color w:val="000000" w:themeColor="text1"/>
                <w:sz w:val="24"/>
                <w:szCs w:val="24"/>
              </w:rPr>
              <w:t>600.000,00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49.456,63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Dodatna ulaganja na građevinskim objektima – Dom kulture DVD Vučetinec</w:t>
            </w:r>
          </w:p>
        </w:tc>
        <w:tc>
          <w:tcPr>
            <w:tcW w:w="2127" w:type="dxa"/>
            <w:shd w:val="clear" w:color="auto" w:fill="FFFFFF"/>
          </w:tcPr>
          <w:p w:rsidR="00A16E0B" w:rsidRPr="00A21AA9" w:rsidRDefault="00A16E0B" w:rsidP="00B24F2F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A21AA9">
              <w:rPr>
                <w:color w:val="000000" w:themeColor="text1"/>
                <w:sz w:val="24"/>
                <w:szCs w:val="24"/>
              </w:rPr>
              <w:t>200.000,00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306C53" w:rsidRDefault="00A16E0B" w:rsidP="00B24F2F">
            <w:pPr>
              <w:spacing w:line="240" w:lineRule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Dodatna ulaganja na građevinskim objektima – Dom kulture Frkanovec</w:t>
            </w:r>
          </w:p>
        </w:tc>
        <w:tc>
          <w:tcPr>
            <w:tcW w:w="2127" w:type="dxa"/>
            <w:shd w:val="clear" w:color="auto" w:fill="FFFFFF"/>
          </w:tcPr>
          <w:p w:rsidR="00A16E0B" w:rsidRPr="00A21AA9" w:rsidRDefault="00A16E0B" w:rsidP="00B24F2F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A21AA9">
              <w:rPr>
                <w:color w:val="000000" w:themeColor="text1"/>
                <w:sz w:val="24"/>
                <w:szCs w:val="24"/>
              </w:rPr>
              <w:t>200.000,00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306C53" w:rsidRDefault="00A16E0B" w:rsidP="00B24F2F">
            <w:pPr>
              <w:spacing w:line="240" w:lineRule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Dodatna ulaganja na građevinskim objektima – Dom kulture Zasadbreg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A21AA9">
              <w:rPr>
                <w:color w:val="000000" w:themeColor="text1"/>
                <w:sz w:val="24"/>
                <w:szCs w:val="24"/>
              </w:rPr>
              <w:t>50.000,00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306C53" w:rsidRDefault="00A16E0B" w:rsidP="00B24F2F">
            <w:pPr>
              <w:spacing w:line="240" w:lineRule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Dodatna ulaganja na građevinskim objektima – Općinska uprava</w:t>
            </w:r>
            <w:r>
              <w:rPr>
                <w:color w:val="000000"/>
                <w:sz w:val="24"/>
                <w:szCs w:val="24"/>
              </w:rPr>
              <w:t xml:space="preserve"> Pleškovec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A21AA9">
              <w:rPr>
                <w:color w:val="000000" w:themeColor="text1"/>
                <w:sz w:val="24"/>
                <w:szCs w:val="24"/>
              </w:rPr>
              <w:t>200.000,00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Sportsko rekreacijski objekt </w:t>
            </w:r>
            <w:r w:rsidRPr="00040A85">
              <w:rPr>
                <w:color w:val="000000"/>
                <w:sz w:val="24"/>
                <w:szCs w:val="24"/>
              </w:rPr>
              <w:t>SRC Rogoznica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A21AA9">
              <w:rPr>
                <w:color w:val="000000" w:themeColor="text1"/>
                <w:sz w:val="24"/>
                <w:szCs w:val="24"/>
              </w:rPr>
              <w:t>200.000,00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32.318,78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40A85">
              <w:rPr>
                <w:color w:val="000000"/>
                <w:sz w:val="24"/>
                <w:szCs w:val="24"/>
              </w:rPr>
              <w:t xml:space="preserve">Sportsko rekreacijski objekt </w:t>
            </w:r>
            <w:r>
              <w:rPr>
                <w:color w:val="000000"/>
                <w:sz w:val="24"/>
                <w:szCs w:val="24"/>
              </w:rPr>
              <w:t xml:space="preserve">SRC </w:t>
            </w:r>
            <w:r w:rsidRPr="00040A85">
              <w:rPr>
                <w:color w:val="000000"/>
                <w:sz w:val="24"/>
                <w:szCs w:val="24"/>
              </w:rPr>
              <w:t>Zasadbreg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BC5C80">
              <w:rPr>
                <w:color w:val="000000" w:themeColor="text1"/>
                <w:sz w:val="24"/>
                <w:szCs w:val="24"/>
              </w:rPr>
              <w:t>300.000,00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9" w:type="dxa"/>
            <w:shd w:val="clear" w:color="auto" w:fill="FFFFFF"/>
          </w:tcPr>
          <w:p w:rsidR="00A16E0B" w:rsidRPr="00040A85" w:rsidRDefault="00A16E0B" w:rsidP="00B24F2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Dodatna ulaganja Dječji vrtić Dom mladeži Lopatinec</w:t>
            </w:r>
          </w:p>
        </w:tc>
        <w:tc>
          <w:tcPr>
            <w:tcW w:w="2127" w:type="dxa"/>
            <w:shd w:val="clear" w:color="auto" w:fill="FFFFFF"/>
          </w:tcPr>
          <w:p w:rsidR="00A16E0B" w:rsidRPr="00BC5C80" w:rsidRDefault="00A16E0B" w:rsidP="00B24F2F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15.841,25</w:t>
            </w:r>
          </w:p>
        </w:tc>
      </w:tr>
      <w:tr w:rsidR="00A16E0B" w:rsidRPr="00EC2F24" w:rsidTr="00B24F2F">
        <w:tc>
          <w:tcPr>
            <w:tcW w:w="675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16E0B" w:rsidRPr="00EC2F24" w:rsidRDefault="00A16E0B" w:rsidP="00B24F2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FFFFFF"/>
          </w:tcPr>
          <w:p w:rsidR="00A16E0B" w:rsidRPr="0002743B" w:rsidRDefault="00A16E0B" w:rsidP="00B24F2F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02743B">
              <w:rPr>
                <w:b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2127" w:type="dxa"/>
            <w:shd w:val="clear" w:color="auto" w:fill="FFFFFF"/>
          </w:tcPr>
          <w:p w:rsidR="00A16E0B" w:rsidRPr="00AC6E1A" w:rsidRDefault="00A16E0B" w:rsidP="00B24F2F">
            <w:pPr>
              <w:spacing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A92D3E">
              <w:rPr>
                <w:b/>
                <w:color w:val="000000" w:themeColor="text1"/>
                <w:sz w:val="24"/>
                <w:szCs w:val="24"/>
              </w:rPr>
              <w:t>6.377.500,00</w:t>
            </w:r>
          </w:p>
        </w:tc>
        <w:tc>
          <w:tcPr>
            <w:tcW w:w="2126" w:type="dxa"/>
            <w:shd w:val="clear" w:color="auto" w:fill="FFFFFF"/>
          </w:tcPr>
          <w:p w:rsidR="00A16E0B" w:rsidRPr="00A67F3F" w:rsidRDefault="00A16E0B" w:rsidP="00B24F2F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523.836,10</w:t>
            </w:r>
          </w:p>
        </w:tc>
      </w:tr>
    </w:tbl>
    <w:p w:rsidR="00A16E0B" w:rsidRPr="00EC2F24" w:rsidRDefault="00A16E0B" w:rsidP="00A16E0B">
      <w:pPr>
        <w:rPr>
          <w:b/>
          <w:color w:val="FF0000"/>
          <w:sz w:val="24"/>
          <w:szCs w:val="24"/>
        </w:rPr>
      </w:pPr>
    </w:p>
    <w:p w:rsidR="00A16E0B" w:rsidRDefault="00A16E0B" w:rsidP="00A16E0B">
      <w:pPr>
        <w:jc w:val="both"/>
        <w:rPr>
          <w:sz w:val="24"/>
          <w:szCs w:val="24"/>
        </w:rPr>
      </w:pPr>
      <w:r w:rsidRPr="00494961">
        <w:rPr>
          <w:sz w:val="24"/>
          <w:szCs w:val="24"/>
        </w:rPr>
        <w:t xml:space="preserve">Ovaj </w:t>
      </w:r>
      <w:r>
        <w:rPr>
          <w:sz w:val="24"/>
          <w:szCs w:val="24"/>
        </w:rPr>
        <w:t xml:space="preserve">polugodišnji Izvještaj </w:t>
      </w:r>
      <w:r w:rsidRPr="00494961">
        <w:rPr>
          <w:sz w:val="24"/>
          <w:szCs w:val="24"/>
        </w:rPr>
        <w:t xml:space="preserve">Plan razvojnih programa sastavni je dio </w:t>
      </w:r>
      <w:r>
        <w:rPr>
          <w:sz w:val="24"/>
          <w:szCs w:val="24"/>
        </w:rPr>
        <w:t xml:space="preserve">polugodišnjeg izvještaja </w:t>
      </w:r>
      <w:r w:rsidRPr="00494961">
        <w:rPr>
          <w:sz w:val="24"/>
          <w:szCs w:val="24"/>
        </w:rPr>
        <w:t>Proračuna Općine Sveti Juraj na Bregu za 20</w:t>
      </w:r>
      <w:r>
        <w:rPr>
          <w:sz w:val="24"/>
          <w:szCs w:val="24"/>
        </w:rPr>
        <w:t>21</w:t>
      </w:r>
      <w:r w:rsidRPr="00494961">
        <w:rPr>
          <w:sz w:val="24"/>
          <w:szCs w:val="24"/>
        </w:rPr>
        <w:t>. godinu.</w:t>
      </w:r>
    </w:p>
    <w:p w:rsidR="00A16E0B" w:rsidRDefault="00A16E0B" w:rsidP="00A16E0B">
      <w:pPr>
        <w:jc w:val="both"/>
        <w:rPr>
          <w:sz w:val="24"/>
          <w:szCs w:val="24"/>
        </w:rPr>
      </w:pPr>
    </w:p>
    <w:p w:rsidR="00A16E0B" w:rsidRPr="001840AA" w:rsidRDefault="00A16E0B" w:rsidP="00A16E0B">
      <w:pPr>
        <w:jc w:val="center"/>
        <w:rPr>
          <w:b/>
          <w:sz w:val="24"/>
          <w:szCs w:val="24"/>
        </w:rPr>
      </w:pPr>
      <w:r w:rsidRPr="001840AA">
        <w:rPr>
          <w:b/>
          <w:sz w:val="24"/>
          <w:szCs w:val="24"/>
        </w:rPr>
        <w:t>OPĆINSKO VIJEĆE</w:t>
      </w:r>
    </w:p>
    <w:p w:rsidR="00A16E0B" w:rsidRDefault="00A16E0B" w:rsidP="00A16E0B">
      <w:pPr>
        <w:jc w:val="center"/>
        <w:rPr>
          <w:b/>
          <w:sz w:val="24"/>
          <w:szCs w:val="24"/>
        </w:rPr>
      </w:pPr>
      <w:r w:rsidRPr="001840AA">
        <w:rPr>
          <w:b/>
          <w:sz w:val="24"/>
          <w:szCs w:val="24"/>
        </w:rPr>
        <w:t>OPĆINE SVETI JURAJ NA BREGU</w:t>
      </w:r>
    </w:p>
    <w:p w:rsidR="00A16E0B" w:rsidRPr="00434AFE" w:rsidRDefault="00A16E0B" w:rsidP="00A16E0B">
      <w:pPr>
        <w:jc w:val="center"/>
        <w:rPr>
          <w:b/>
          <w:sz w:val="24"/>
          <w:szCs w:val="24"/>
        </w:rPr>
      </w:pPr>
    </w:p>
    <w:p w:rsidR="00A16E0B" w:rsidRPr="007720FB" w:rsidRDefault="00A16E0B" w:rsidP="00A16E0B">
      <w:pPr>
        <w:rPr>
          <w:sz w:val="24"/>
          <w:szCs w:val="24"/>
        </w:rPr>
      </w:pPr>
      <w:r>
        <w:rPr>
          <w:sz w:val="24"/>
          <w:szCs w:val="24"/>
        </w:rPr>
        <w:t>KLASA:400-08/21-01/</w:t>
      </w:r>
      <w:proofErr w:type="spellStart"/>
      <w:r>
        <w:rPr>
          <w:sz w:val="24"/>
          <w:szCs w:val="24"/>
        </w:rPr>
        <w:t>01</w:t>
      </w:r>
      <w:proofErr w:type="spellEnd"/>
    </w:p>
    <w:p w:rsidR="00A16E0B" w:rsidRPr="007720FB" w:rsidRDefault="00A16E0B" w:rsidP="00A16E0B">
      <w:pPr>
        <w:rPr>
          <w:sz w:val="24"/>
          <w:szCs w:val="24"/>
        </w:rPr>
      </w:pPr>
      <w:r>
        <w:rPr>
          <w:sz w:val="24"/>
          <w:szCs w:val="24"/>
        </w:rPr>
        <w:t>URBROJ:2109/16-03-21-3</w:t>
      </w:r>
    </w:p>
    <w:p w:rsidR="00A16E0B" w:rsidRDefault="00A16E0B" w:rsidP="00A16E0B">
      <w:pPr>
        <w:rPr>
          <w:sz w:val="24"/>
          <w:szCs w:val="24"/>
        </w:rPr>
      </w:pPr>
      <w:r>
        <w:rPr>
          <w:sz w:val="24"/>
          <w:szCs w:val="24"/>
        </w:rPr>
        <w:t>Pleškovec, 28. rujna 2021</w:t>
      </w:r>
      <w:r w:rsidRPr="007720FB">
        <w:rPr>
          <w:sz w:val="24"/>
          <w:szCs w:val="24"/>
        </w:rPr>
        <w:t xml:space="preserve">.    </w:t>
      </w:r>
      <w:bookmarkStart w:id="0" w:name="_GoBack"/>
      <w:bookmarkEnd w:id="0"/>
    </w:p>
    <w:p w:rsidR="00A16E0B" w:rsidRPr="00825BA5" w:rsidRDefault="00A16E0B" w:rsidP="00A16E0B">
      <w:pPr>
        <w:jc w:val="center"/>
        <w:rPr>
          <w:sz w:val="24"/>
          <w:szCs w:val="24"/>
        </w:rPr>
      </w:pPr>
      <w:r w:rsidRPr="00825BA5">
        <w:rPr>
          <w:sz w:val="24"/>
          <w:szCs w:val="24"/>
        </w:rPr>
        <w:t>PREDSJEDNIK</w:t>
      </w:r>
    </w:p>
    <w:p w:rsidR="00A16E0B" w:rsidRDefault="00A16E0B" w:rsidP="00A16E0B">
      <w:pPr>
        <w:jc w:val="center"/>
        <w:rPr>
          <w:sz w:val="24"/>
          <w:szCs w:val="24"/>
        </w:rPr>
      </w:pPr>
      <w:r>
        <w:rPr>
          <w:sz w:val="24"/>
          <w:szCs w:val="24"/>
        </w:rPr>
        <w:t>Općinskog vijeća</w:t>
      </w:r>
    </w:p>
    <w:p w:rsidR="00A16E0B" w:rsidRPr="00825BA5" w:rsidRDefault="00A16E0B" w:rsidP="00A16E0B">
      <w:pPr>
        <w:jc w:val="center"/>
        <w:rPr>
          <w:b/>
          <w:sz w:val="24"/>
          <w:szCs w:val="24"/>
        </w:rPr>
      </w:pPr>
      <w:r w:rsidRPr="00825BA5">
        <w:rPr>
          <w:b/>
          <w:sz w:val="24"/>
          <w:szCs w:val="24"/>
        </w:rPr>
        <w:t>Anđelko Kovačić</w:t>
      </w:r>
    </w:p>
    <w:p w:rsidR="00124EA3" w:rsidRDefault="00124EA3"/>
    <w:sectPr w:rsidR="0012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0B"/>
    <w:rsid w:val="00124EA3"/>
    <w:rsid w:val="00A1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0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0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2021-10-01T06:25:00Z</dcterms:created>
  <dcterms:modified xsi:type="dcterms:W3CDTF">2021-10-01T06:26:00Z</dcterms:modified>
</cp:coreProperties>
</file>