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76" w:rsidRDefault="00942A76" w:rsidP="00942A76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29A06E4C" wp14:editId="0AB41269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76" w:rsidRDefault="00942A76" w:rsidP="00942A7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32ED7C" wp14:editId="71CD6F6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76" w:rsidRPr="00292F76" w:rsidRDefault="00942A76" w:rsidP="00942A76">
      <w:pPr>
        <w:rPr>
          <w:b/>
          <w:sz w:val="24"/>
          <w:szCs w:val="24"/>
        </w:rPr>
      </w:pPr>
      <w:r w:rsidRPr="00292F76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</w:t>
      </w:r>
    </w:p>
    <w:p w:rsidR="00942A76" w:rsidRPr="00292F76" w:rsidRDefault="00942A76" w:rsidP="00942A76">
      <w:pPr>
        <w:rPr>
          <w:b/>
          <w:sz w:val="24"/>
          <w:szCs w:val="24"/>
        </w:rPr>
      </w:pPr>
      <w:r w:rsidRPr="00292F76">
        <w:rPr>
          <w:b/>
          <w:sz w:val="24"/>
          <w:szCs w:val="24"/>
        </w:rPr>
        <w:t xml:space="preserve">       MEĐIMURSKA ŽUPANIJA</w:t>
      </w:r>
    </w:p>
    <w:p w:rsidR="00942A76" w:rsidRPr="00292F76" w:rsidRDefault="00942A76" w:rsidP="00942A76">
      <w:pPr>
        <w:rPr>
          <w:b/>
          <w:sz w:val="24"/>
          <w:szCs w:val="24"/>
        </w:rPr>
      </w:pPr>
      <w:r w:rsidRPr="00292F76">
        <w:rPr>
          <w:b/>
          <w:sz w:val="24"/>
          <w:szCs w:val="24"/>
        </w:rPr>
        <w:t>OPĆINA SVETI JURAJ NA BREGU</w:t>
      </w:r>
    </w:p>
    <w:p w:rsidR="00942A76" w:rsidRPr="00292F76" w:rsidRDefault="00942A76" w:rsidP="00942A76">
      <w:pPr>
        <w:rPr>
          <w:b/>
          <w:sz w:val="24"/>
          <w:szCs w:val="24"/>
        </w:rPr>
      </w:pPr>
      <w:r w:rsidRPr="00292F76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292F76">
        <w:rPr>
          <w:b/>
          <w:sz w:val="24"/>
          <w:szCs w:val="24"/>
        </w:rPr>
        <w:t>OPĆINSKO VIJEĆE</w:t>
      </w:r>
    </w:p>
    <w:p w:rsidR="00942A76" w:rsidRDefault="00942A76" w:rsidP="00942A76"/>
    <w:p w:rsidR="00942A76" w:rsidRDefault="00942A76" w:rsidP="00942A76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KLASA:400-06/21-01/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942A76" w:rsidRDefault="00942A76" w:rsidP="00942A76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URBROJ:2109/16-03-21-1</w:t>
      </w:r>
    </w:p>
    <w:p w:rsidR="00942A76" w:rsidRPr="001C34B3" w:rsidRDefault="00942A76" w:rsidP="00942A76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31. ožujka</w:t>
      </w:r>
      <w:r>
        <w:rPr>
          <w:color w:val="000000"/>
          <w:sz w:val="24"/>
          <w:szCs w:val="24"/>
        </w:rPr>
        <w:t xml:space="preserve"> 2021.</w:t>
      </w:r>
    </w:p>
    <w:p w:rsidR="00942A76" w:rsidRDefault="00942A76" w:rsidP="00942A76"/>
    <w:p w:rsidR="00942A76" w:rsidRDefault="00942A76" w:rsidP="00942A76">
      <w:pPr>
        <w:pStyle w:val="Standard"/>
        <w:jc w:val="both"/>
      </w:pPr>
      <w:r>
        <w:rPr>
          <w:sz w:val="24"/>
          <w:szCs w:val="24"/>
        </w:rPr>
        <w:t xml:space="preserve">Temeljem Zakona o proračunu („Narodne novine“, broj 87/08., 136/12. i 15/15.) i članka 28. Statuta Općine Sveti Juraj na Bregu (“Službeni glasnik Međimurske županije“, broj 11/20.), Općinsko vijeće Općine Sveti Juraj na Bregu na </w:t>
      </w: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sjednici održanoj dana 31. ožujka</w:t>
      </w:r>
      <w:bookmarkStart w:id="0" w:name="_GoBack"/>
      <w:bookmarkEnd w:id="0"/>
      <w:r>
        <w:rPr>
          <w:sz w:val="24"/>
          <w:szCs w:val="24"/>
        </w:rPr>
        <w:t xml:space="preserve"> 2021. godine, donosi</w:t>
      </w:r>
    </w:p>
    <w:p w:rsidR="00942A76" w:rsidRDefault="00942A76" w:rsidP="00942A76">
      <w:pPr>
        <w:pStyle w:val="Standard"/>
        <w:jc w:val="both"/>
        <w:rPr>
          <w:sz w:val="24"/>
          <w:szCs w:val="24"/>
        </w:rPr>
      </w:pPr>
    </w:p>
    <w:p w:rsidR="00942A76" w:rsidRDefault="00942A76" w:rsidP="00942A7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942A76" w:rsidRPr="001611EE" w:rsidRDefault="00942A76" w:rsidP="00942A76">
      <w:pPr>
        <w:pStyle w:val="Standard"/>
        <w:jc w:val="center"/>
        <w:rPr>
          <w:b/>
          <w:color w:val="000000"/>
          <w:sz w:val="24"/>
          <w:szCs w:val="24"/>
        </w:rPr>
      </w:pPr>
      <w:r w:rsidRPr="001611EE">
        <w:rPr>
          <w:b/>
          <w:color w:val="000000"/>
          <w:sz w:val="24"/>
          <w:szCs w:val="24"/>
        </w:rPr>
        <w:t>o raspodjeli</w:t>
      </w:r>
      <w:r>
        <w:rPr>
          <w:b/>
          <w:color w:val="000000"/>
          <w:sz w:val="24"/>
          <w:szCs w:val="24"/>
        </w:rPr>
        <w:t xml:space="preserve"> rezultata poslovanja – manjak </w:t>
      </w:r>
      <w:r w:rsidRPr="001611EE">
        <w:rPr>
          <w:b/>
          <w:color w:val="000000"/>
          <w:sz w:val="24"/>
          <w:szCs w:val="24"/>
        </w:rPr>
        <w:t>prihoda</w:t>
      </w:r>
    </w:p>
    <w:p w:rsidR="00942A76" w:rsidRPr="001611EE" w:rsidRDefault="00942A76" w:rsidP="00942A76">
      <w:pPr>
        <w:pStyle w:val="Standard"/>
        <w:jc w:val="center"/>
        <w:rPr>
          <w:b/>
          <w:color w:val="000000"/>
          <w:sz w:val="24"/>
          <w:szCs w:val="24"/>
        </w:rPr>
      </w:pPr>
      <w:r w:rsidRPr="001611EE">
        <w:rPr>
          <w:b/>
          <w:color w:val="000000"/>
          <w:sz w:val="24"/>
          <w:szCs w:val="24"/>
        </w:rPr>
        <w:t>Opć</w:t>
      </w:r>
      <w:r>
        <w:rPr>
          <w:b/>
          <w:color w:val="000000"/>
          <w:sz w:val="24"/>
          <w:szCs w:val="24"/>
        </w:rPr>
        <w:t>ine Sveti Juraj na Bregu iz 2020</w:t>
      </w:r>
      <w:r w:rsidRPr="001611EE">
        <w:rPr>
          <w:b/>
          <w:color w:val="000000"/>
          <w:sz w:val="24"/>
          <w:szCs w:val="24"/>
        </w:rPr>
        <w:t>. godine</w:t>
      </w:r>
    </w:p>
    <w:p w:rsidR="00942A76" w:rsidRPr="001611EE" w:rsidRDefault="00942A76" w:rsidP="00942A76">
      <w:pPr>
        <w:pStyle w:val="Standard"/>
        <w:jc w:val="center"/>
        <w:rPr>
          <w:color w:val="000000"/>
          <w:sz w:val="24"/>
          <w:szCs w:val="24"/>
        </w:rPr>
      </w:pPr>
    </w:p>
    <w:p w:rsidR="00942A76" w:rsidRDefault="00942A76" w:rsidP="00942A7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942A76" w:rsidRDefault="00942A76" w:rsidP="00942A7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Utvrđuje se raspodjela rezultata poslovanja Općine Sveti Juraj na Bregu za 2020. godinu.</w:t>
      </w:r>
    </w:p>
    <w:p w:rsidR="00942A76" w:rsidRDefault="00942A76" w:rsidP="00942A76">
      <w:pPr>
        <w:pStyle w:val="Standard"/>
        <w:rPr>
          <w:sz w:val="24"/>
          <w:szCs w:val="24"/>
        </w:rPr>
      </w:pPr>
    </w:p>
    <w:p w:rsidR="00942A76" w:rsidRDefault="00942A76" w:rsidP="00942A7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942A76" w:rsidRPr="001611EE" w:rsidRDefault="00942A76" w:rsidP="00942A76">
      <w:pPr>
        <w:pStyle w:val="Standard"/>
        <w:jc w:val="both"/>
        <w:rPr>
          <w:color w:val="000000"/>
        </w:rPr>
      </w:pPr>
      <w:r>
        <w:rPr>
          <w:sz w:val="24"/>
          <w:szCs w:val="24"/>
        </w:rPr>
        <w:t xml:space="preserve">Utvrđen manjak prihoda poslovanja Općine Sveti Juraj na Bregu na dan 31.12.2020. godine u iznosu </w:t>
      </w:r>
      <w:r>
        <w:rPr>
          <w:color w:val="000000"/>
          <w:sz w:val="24"/>
          <w:szCs w:val="24"/>
        </w:rPr>
        <w:t>od</w:t>
      </w:r>
      <w:r w:rsidRPr="00292F76">
        <w:t xml:space="preserve"> </w:t>
      </w:r>
      <w:r w:rsidRPr="00824592">
        <w:rPr>
          <w:sz w:val="24"/>
          <w:szCs w:val="24"/>
        </w:rPr>
        <w:t>1.700.706,89</w:t>
      </w:r>
      <w:r w:rsidRPr="00824592">
        <w:t xml:space="preserve"> </w:t>
      </w:r>
      <w:r>
        <w:rPr>
          <w:color w:val="000000"/>
          <w:sz w:val="24"/>
          <w:szCs w:val="24"/>
        </w:rPr>
        <w:t xml:space="preserve">kuna pokrit će se </w:t>
      </w:r>
      <w:r w:rsidRPr="001611EE">
        <w:rPr>
          <w:color w:val="000000"/>
          <w:sz w:val="24"/>
          <w:szCs w:val="24"/>
        </w:rPr>
        <w:t xml:space="preserve">iz </w:t>
      </w:r>
      <w:r>
        <w:rPr>
          <w:color w:val="000000"/>
          <w:sz w:val="24"/>
          <w:szCs w:val="24"/>
        </w:rPr>
        <w:t xml:space="preserve">odobrenih sredstava Agencije za plaćanja u poljoprivredi, ribarstvu i ruralnom razvoju. Manjak prihoda </w:t>
      </w:r>
      <w:r w:rsidRPr="001611EE">
        <w:rPr>
          <w:color w:val="000000"/>
          <w:sz w:val="24"/>
          <w:szCs w:val="24"/>
        </w:rPr>
        <w:t>nastao</w:t>
      </w:r>
      <w:r>
        <w:rPr>
          <w:color w:val="000000"/>
        </w:rPr>
        <w:t xml:space="preserve"> </w:t>
      </w:r>
      <w:r w:rsidRPr="001611EE">
        <w:rPr>
          <w:color w:val="000000"/>
          <w:sz w:val="24"/>
          <w:szCs w:val="24"/>
        </w:rPr>
        <w:t>je zbog radova</w:t>
      </w:r>
      <w:r>
        <w:rPr>
          <w:color w:val="000000"/>
          <w:sz w:val="24"/>
          <w:szCs w:val="24"/>
        </w:rPr>
        <w:t xml:space="preserve"> na „Dodatna ulaganja na građevinskim objektima – Dom mladeži Lopatinec“, (rekonstrukcija dječjeg vrtića i jaslica)</w:t>
      </w:r>
      <w:r w:rsidRPr="001611EE">
        <w:rPr>
          <w:color w:val="000000"/>
          <w:sz w:val="24"/>
          <w:szCs w:val="24"/>
        </w:rPr>
        <w:t>.</w:t>
      </w:r>
    </w:p>
    <w:p w:rsidR="00942A76" w:rsidRDefault="00942A76" w:rsidP="00942A76">
      <w:pPr>
        <w:pStyle w:val="Standard"/>
        <w:jc w:val="both"/>
      </w:pPr>
    </w:p>
    <w:p w:rsidR="00942A76" w:rsidRDefault="00942A76" w:rsidP="00942A7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942A76" w:rsidRDefault="00942A76" w:rsidP="00942A7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942A76" w:rsidRDefault="00942A76" w:rsidP="00942A76">
      <w:pPr>
        <w:pStyle w:val="Standard"/>
        <w:rPr>
          <w:sz w:val="24"/>
          <w:szCs w:val="24"/>
        </w:rPr>
      </w:pPr>
    </w:p>
    <w:p w:rsidR="00942A76" w:rsidRPr="001C34B3" w:rsidRDefault="00942A76" w:rsidP="00942A76">
      <w:pPr>
        <w:pStyle w:val="Standard"/>
        <w:jc w:val="center"/>
        <w:rPr>
          <w:b/>
          <w:sz w:val="24"/>
          <w:szCs w:val="24"/>
        </w:rPr>
      </w:pPr>
    </w:p>
    <w:p w:rsidR="00942A76" w:rsidRPr="001611EE" w:rsidRDefault="00942A76" w:rsidP="00942A76">
      <w:pPr>
        <w:pStyle w:val="Standard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1611EE">
        <w:rPr>
          <w:b/>
          <w:sz w:val="24"/>
          <w:szCs w:val="24"/>
        </w:rPr>
        <w:t>PREDSJEDNIK</w:t>
      </w:r>
    </w:p>
    <w:p w:rsidR="00942A76" w:rsidRDefault="00942A76" w:rsidP="00942A76">
      <w:pPr>
        <w:pStyle w:val="Standard"/>
        <w:jc w:val="both"/>
      </w:pPr>
      <w:r>
        <w:rPr>
          <w:sz w:val="24"/>
          <w:szCs w:val="24"/>
        </w:rPr>
        <w:t xml:space="preserve">                                                                                          Općinskog vijeća</w:t>
      </w:r>
    </w:p>
    <w:p w:rsidR="00942A76" w:rsidRPr="001611EE" w:rsidRDefault="00942A76" w:rsidP="00942A7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Anđelko Kovačić</w:t>
      </w:r>
    </w:p>
    <w:p w:rsidR="00942A76" w:rsidRDefault="00942A76" w:rsidP="00942A76">
      <w:pPr>
        <w:pStyle w:val="Standard"/>
        <w:jc w:val="both"/>
      </w:pPr>
    </w:p>
    <w:p w:rsidR="00F7205E" w:rsidRDefault="00F7205E"/>
    <w:sectPr w:rsidR="00F7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6"/>
    <w:rsid w:val="00942A76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7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2A76"/>
    <w:pPr>
      <w:suppressAutoHyphens/>
      <w:autoSpaceDN w:val="0"/>
      <w:spacing w:after="0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7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2A76"/>
    <w:pPr>
      <w:suppressAutoHyphens/>
      <w:autoSpaceDN w:val="0"/>
      <w:spacing w:after="0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2021-04-01T08:11:00Z</dcterms:created>
  <dcterms:modified xsi:type="dcterms:W3CDTF">2021-04-01T08:14:00Z</dcterms:modified>
</cp:coreProperties>
</file>